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FB" w:rsidRPr="00B74128" w:rsidRDefault="00BF29FB" w:rsidP="00BF29FB">
      <w:pPr>
        <w:tabs>
          <w:tab w:val="left" w:pos="709"/>
        </w:tabs>
        <w:suppressAutoHyphens/>
        <w:spacing w:after="0" w:line="100" w:lineRule="atLeast"/>
        <w:ind w:left="-567" w:right="-284" w:firstLine="567"/>
        <w:rPr>
          <w:rFonts w:ascii="Times New Roman" w:eastAsia="Calibri" w:hAnsi="Times New Roman" w:cs="Times New Roman"/>
          <w:sz w:val="18"/>
          <w:szCs w:val="18"/>
        </w:rPr>
      </w:pPr>
      <w:r w:rsidRPr="00B74128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>АМАНАКСКИЕ</w:t>
      </w:r>
      <w:proofErr w:type="gramStart"/>
      <w:r w:rsidRPr="00B741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B741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B741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аспространяется    бесплатно</w:t>
      </w:r>
    </w:p>
    <w:p w:rsidR="00BF29FB" w:rsidRPr="00B74128" w:rsidRDefault="00BF29FB" w:rsidP="00BF29FB">
      <w:pPr>
        <w:shd w:val="clear" w:color="auto" w:fill="D9D9D9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</w:pPr>
      <w:r w:rsidRPr="00B74128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>ВЕСТИ</w:t>
      </w:r>
    </w:p>
    <w:p w:rsidR="00BF29FB" w:rsidRPr="00B74128" w:rsidRDefault="00820600" w:rsidP="00BF29FB">
      <w:pPr>
        <w:shd w:val="clear" w:color="auto" w:fill="D9D9D9"/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lang w:eastAsia="ru-RU"/>
        </w:rPr>
        <w:t>22</w:t>
      </w:r>
      <w:r w:rsidR="00BF29FB">
        <w:rPr>
          <w:rFonts w:ascii="Times New Roman" w:eastAsia="Calibri" w:hAnsi="Times New Roman" w:cs="Times New Roman"/>
          <w:b/>
          <w:lang w:eastAsia="ru-RU"/>
        </w:rPr>
        <w:t xml:space="preserve">  июл</w:t>
      </w:r>
      <w:r w:rsidR="00BF29FB" w:rsidRPr="00B74128">
        <w:rPr>
          <w:rFonts w:ascii="Times New Roman" w:eastAsia="Calibri" w:hAnsi="Times New Roman" w:cs="Times New Roman"/>
          <w:b/>
          <w:lang w:eastAsia="ru-RU"/>
        </w:rPr>
        <w:t xml:space="preserve">я  2024г                                                                     </w:t>
      </w:r>
      <w:r w:rsidR="00BF29FB" w:rsidRPr="00B74128">
        <w:rPr>
          <w:rFonts w:ascii="Times New Roman" w:eastAsia="Calibri" w:hAnsi="Times New Roman" w:cs="Times New Roman"/>
          <w:b/>
          <w:i/>
          <w:sz w:val="40"/>
          <w:szCs w:val="40"/>
          <w:lang w:eastAsia="ru-RU"/>
        </w:rPr>
        <w:t xml:space="preserve">                      </w:t>
      </w:r>
      <w:r w:rsidR="00BF29FB" w:rsidRPr="00B74128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 xml:space="preserve">  </w:t>
      </w:r>
      <w:r w:rsidR="00BF29FB" w:rsidRPr="00B7412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№ 30 (664</w:t>
      </w:r>
      <w:r w:rsidR="00BF29FB" w:rsidRPr="00B741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) ОФИЦИАЛЬНО</w:t>
      </w:r>
    </w:p>
    <w:p w:rsidR="00BF29FB" w:rsidRPr="00B74128" w:rsidRDefault="00BF29FB" w:rsidP="00BF29FB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</w:rPr>
      </w:pPr>
      <w:r w:rsidRPr="00B74128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 w:rsidRPr="00B74128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BF29FB" w:rsidRPr="00B74128" w:rsidRDefault="00BF29FB" w:rsidP="00BF29FB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</w:pPr>
      <w:r w:rsidRPr="00B74128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4128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 w:rsidRPr="00B74128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8C0D03" w:rsidRDefault="008C0D03"/>
    <w:p w:rsidR="00D01338" w:rsidRPr="00566BF7" w:rsidRDefault="00D01338" w:rsidP="00566B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С О Б </w:t>
      </w:r>
      <w:proofErr w:type="gramStart"/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</w:t>
      </w:r>
      <w:proofErr w:type="gramEnd"/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А Н И Е                                                   </w:t>
      </w:r>
    </w:p>
    <w:p w:rsidR="00D01338" w:rsidRPr="00566BF7" w:rsidRDefault="00D01338" w:rsidP="00566BF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</w:t>
      </w:r>
      <w:proofErr w:type="gramStart"/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</w:t>
      </w:r>
      <w:proofErr w:type="gramEnd"/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 Е Д С Т А В И Т Е Л Е Й</w:t>
      </w:r>
    </w:p>
    <w:p w:rsidR="00D01338" w:rsidRPr="00566BF7" w:rsidRDefault="00D01338" w:rsidP="00566BF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СЕЛЬСКОГО  ПОСЕЛЕНИЯ</w:t>
      </w:r>
    </w:p>
    <w:p w:rsidR="00D01338" w:rsidRPr="00566BF7" w:rsidRDefault="00D01338" w:rsidP="00566BF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СТАРЫЙ АМАНАК</w:t>
      </w:r>
    </w:p>
    <w:p w:rsidR="00D01338" w:rsidRPr="00566BF7" w:rsidRDefault="00D01338" w:rsidP="00566BF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МУНИЦИПАЛЬНОГО  РАЙОНА</w:t>
      </w:r>
    </w:p>
    <w:p w:rsidR="00D01338" w:rsidRPr="00566BF7" w:rsidRDefault="00D01338" w:rsidP="00566BF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ПОХВИСТНЕВСКИЙ</w:t>
      </w:r>
    </w:p>
    <w:p w:rsidR="00D01338" w:rsidRPr="00566BF7" w:rsidRDefault="00D01338" w:rsidP="00566BF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САМАРСКОЙ ОБЛАСТИ</w:t>
      </w:r>
    </w:p>
    <w:p w:rsidR="00D01338" w:rsidRPr="00566BF7" w:rsidRDefault="00D01338" w:rsidP="00566BF7">
      <w:pPr>
        <w:tabs>
          <w:tab w:val="left" w:pos="26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Третьего созыва</w:t>
      </w:r>
    </w:p>
    <w:p w:rsidR="00D01338" w:rsidRPr="00566BF7" w:rsidRDefault="00D01338" w:rsidP="00566BF7">
      <w:pPr>
        <w:tabs>
          <w:tab w:val="left" w:pos="26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</w:t>
      </w:r>
      <w:proofErr w:type="gramStart"/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</w:t>
      </w:r>
      <w:proofErr w:type="gramEnd"/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Е Ш Е Н И Е</w:t>
      </w:r>
    </w:p>
    <w:p w:rsidR="00D01338" w:rsidRPr="00566BF7" w:rsidRDefault="00D01338" w:rsidP="00566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18.07.2024 № _142</w:t>
      </w:r>
    </w:p>
    <w:p w:rsidR="00D01338" w:rsidRPr="00566BF7" w:rsidRDefault="00D01338" w:rsidP="00566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338" w:rsidRPr="00566BF7" w:rsidRDefault="00D01338" w:rsidP="00566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внесении изменений в отдельные положения</w:t>
      </w:r>
    </w:p>
    <w:p w:rsidR="00D01338" w:rsidRPr="00566BF7" w:rsidRDefault="00D01338" w:rsidP="00566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Решения Собрания представителей </w:t>
      </w:r>
      <w:proofErr w:type="gram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</w:p>
    <w:p w:rsidR="00D01338" w:rsidRPr="00566BF7" w:rsidRDefault="00D01338" w:rsidP="00566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10.07.2020 №133</w:t>
      </w:r>
    </w:p>
    <w:p w:rsidR="00D01338" w:rsidRPr="00566BF7" w:rsidRDefault="00D01338" w:rsidP="00566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338" w:rsidRPr="00566BF7" w:rsidRDefault="00D01338" w:rsidP="00566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338" w:rsidRPr="00566BF7" w:rsidRDefault="00D01338" w:rsidP="0056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частью 4 статьи 4 Федерального закона от 03.12.2012 №230-ФЗ «О контроле за соответствием расходов лиц, замещающих государственные должности, и иных лиц их доходам» Собрание представителей сельского поселения </w:t>
      </w:r>
      <w:proofErr w:type="gram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</w:t>
      </w:r>
    </w:p>
    <w:p w:rsidR="00D01338" w:rsidRPr="00566BF7" w:rsidRDefault="00D01338" w:rsidP="0056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338" w:rsidRPr="00566BF7" w:rsidRDefault="00D01338" w:rsidP="00566BF7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РЕШИЛО:</w:t>
      </w:r>
    </w:p>
    <w:p w:rsidR="00D01338" w:rsidRPr="00566BF7" w:rsidRDefault="00D01338" w:rsidP="00566BF7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338" w:rsidRPr="00566BF7" w:rsidRDefault="00D01338" w:rsidP="00566BF7">
      <w:pPr>
        <w:numPr>
          <w:ilvl w:val="0"/>
          <w:numId w:val="11"/>
        </w:numPr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Внести изменения в раздел </w:t>
      </w:r>
      <w:r w:rsidRPr="00566BF7">
        <w:rPr>
          <w:rFonts w:ascii="Times New Roman" w:eastAsia="Calibri" w:hAnsi="Times New Roman" w:cs="Times New Roman"/>
          <w:sz w:val="18"/>
          <w:szCs w:val="18"/>
          <w:lang w:val="en-US"/>
        </w:rPr>
        <w:t>II</w:t>
      </w: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ПОРЯДОК ПРЕДСТАВЛЕНИЯ СВЕДЕНИЙ О ДОХОДАХ, РАСХОДАХ, ОБ ИМУЩЕСТВЕ И ОБЯЗАТЕЛЬСТВАХ ИМУЩЕСТВЕННОГО ХАРАКТЕРА</w:t>
      </w:r>
      <w:proofErr w:type="gramStart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,</w:t>
      </w:r>
      <w:proofErr w:type="gram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а именно:</w:t>
      </w:r>
    </w:p>
    <w:p w:rsidR="00D01338" w:rsidRPr="00566BF7" w:rsidRDefault="00D01338" w:rsidP="00566BF7">
      <w:pPr>
        <w:autoSpaceDE w:val="0"/>
        <w:autoSpaceDN w:val="0"/>
        <w:adjustRightInd w:val="0"/>
        <w:spacing w:after="200" w:line="240" w:lineRule="auto"/>
        <w:ind w:left="1429"/>
        <w:contextualSpacing/>
        <w:jc w:val="both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добавить пункт 2.11. </w:t>
      </w:r>
      <w:proofErr w:type="gramStart"/>
      <w:r w:rsidRPr="00566BF7">
        <w:rPr>
          <w:rFonts w:ascii="Times New Roman" w:eastAsia="Calibri" w:hAnsi="Times New Roman" w:cs="Times New Roman"/>
          <w:sz w:val="18"/>
          <w:szCs w:val="18"/>
        </w:rPr>
        <w:t>Контроль за</w:t>
      </w:r>
      <w:proofErr w:type="gram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расходами лица, замещающего (занимающего) или замещавшего (занимавшего) одну из должностей, указанных в пункте 1 части 1 статьи 2 данного закона, а также за расходами его супруги (супруга) и несовершеннолетних детей включает в себя:</w:t>
      </w:r>
    </w:p>
    <w:p w:rsidR="00D01338" w:rsidRPr="00566BF7" w:rsidRDefault="00D01338" w:rsidP="00566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1) истребование от данного лица сведений:</w:t>
      </w:r>
    </w:p>
    <w:p w:rsidR="00D01338" w:rsidRPr="00566BF7" w:rsidRDefault="00D01338" w:rsidP="00566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а) 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сделки;</w:t>
      </w:r>
      <w:proofErr w:type="gramEnd"/>
    </w:p>
    <w:p w:rsidR="00D01338" w:rsidRPr="00566BF7" w:rsidRDefault="00D01338" w:rsidP="00566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б) об источниках получения средств, за счет которых совершена сделка, указанная в подпункте "а" настоящего пункта;</w:t>
      </w:r>
    </w:p>
    <w:p w:rsidR="00D01338" w:rsidRPr="00566BF7" w:rsidRDefault="00D01338" w:rsidP="00566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2) проверку достоверности и полноты сведений, предусмотренных частью 1 статьи 3 настоящего Федерального закона и пунктом 1 настоящей части;</w:t>
      </w:r>
    </w:p>
    <w:p w:rsidR="00D01338" w:rsidRPr="00566BF7" w:rsidRDefault="00D01338" w:rsidP="00566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3) определение соответствия расходов данного лица, а также расходов его супруги (супруга) и несовершеннолетних детей по каждой сделке по приобретению земельного участка, другого объекта недвижимости, транспортных средств, ценных бумаг, акций (долей участия, паев в уставных (складочных) капиталах организаций) их общему доходу.</w:t>
      </w:r>
    </w:p>
    <w:p w:rsidR="00D01338" w:rsidRPr="00566BF7" w:rsidRDefault="00D01338" w:rsidP="00566BF7">
      <w:pPr>
        <w:numPr>
          <w:ilvl w:val="0"/>
          <w:numId w:val="1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Разместить настоящее Решение на официальном сайте Администрации </w:t>
      </w:r>
      <w:proofErr w:type="gramStart"/>
      <w:r w:rsidRPr="00566BF7">
        <w:rPr>
          <w:rFonts w:ascii="Times New Roman" w:eastAsia="Calibri" w:hAnsi="Times New Roman" w:cs="Times New Roman"/>
          <w:sz w:val="18"/>
          <w:szCs w:val="18"/>
        </w:rPr>
        <w:t>сельского</w:t>
      </w:r>
      <w:proofErr w:type="gram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Старый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Аманак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и опубликовать в газете «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Аманакские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Вести»</w:t>
      </w:r>
      <w:r w:rsidRPr="00566BF7">
        <w:rPr>
          <w:rFonts w:ascii="Times New Roman" w:eastAsia="Calibri" w:hAnsi="Times New Roman" w:cs="Times New Roman"/>
          <w:spacing w:val="1"/>
          <w:sz w:val="18"/>
          <w:szCs w:val="18"/>
        </w:rPr>
        <w:t>.</w:t>
      </w:r>
    </w:p>
    <w:p w:rsidR="00D01338" w:rsidRPr="00566BF7" w:rsidRDefault="00D01338" w:rsidP="00566BF7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62626"/>
          <w:sz w:val="18"/>
          <w:szCs w:val="18"/>
          <w:shd w:val="clear" w:color="auto" w:fill="FFFFFF"/>
          <w:lang w:eastAsia="ru-RU"/>
        </w:rPr>
      </w:pPr>
      <w:r w:rsidRPr="00566BF7">
        <w:rPr>
          <w:rFonts w:ascii="Times New Roman" w:eastAsia="Calibri" w:hAnsi="Times New Roman" w:cs="Times New Roman"/>
          <w:iCs/>
          <w:sz w:val="18"/>
          <w:szCs w:val="18"/>
        </w:rPr>
        <w:t>Настоящее Решение вступает в силу со дня</w:t>
      </w: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66BF7">
        <w:rPr>
          <w:rFonts w:ascii="Times New Roman" w:eastAsia="Calibri" w:hAnsi="Times New Roman" w:cs="Times New Roman"/>
          <w:iCs/>
          <w:sz w:val="18"/>
          <w:szCs w:val="18"/>
        </w:rPr>
        <w:t xml:space="preserve">его официального опубликования. </w:t>
      </w:r>
    </w:p>
    <w:p w:rsidR="00D01338" w:rsidRPr="00566BF7" w:rsidRDefault="00D01338" w:rsidP="00566BF7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поселения </w:t>
      </w:r>
      <w:proofErr w:type="gram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Т.А.Ефремова</w:t>
      </w:r>
      <w:proofErr w:type="spellEnd"/>
    </w:p>
    <w:p w:rsidR="00D01338" w:rsidRPr="00566BF7" w:rsidRDefault="00D01338" w:rsidP="00566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338" w:rsidRPr="00566BF7" w:rsidRDefault="00D01338" w:rsidP="00566BF7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Собрания представителей</w:t>
      </w: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Е.П.Худанов</w:t>
      </w:r>
      <w:proofErr w:type="spellEnd"/>
    </w:p>
    <w:p w:rsidR="00A25BBD" w:rsidRPr="00566BF7" w:rsidRDefault="00A25BBD" w:rsidP="00566BF7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</w:p>
    <w:p w:rsidR="00E00450" w:rsidRPr="00566BF7" w:rsidRDefault="00E00450" w:rsidP="00566BF7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</w:p>
    <w:p w:rsidR="00E00450" w:rsidRPr="00566BF7" w:rsidRDefault="00E00450" w:rsidP="00566BF7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Российская Федерация</w:t>
      </w: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E00450" w:rsidRPr="00566BF7" w:rsidRDefault="00E00450" w:rsidP="00566BF7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Собрание представителей </w:t>
      </w:r>
    </w:p>
    <w:p w:rsidR="00E00450" w:rsidRPr="00566BF7" w:rsidRDefault="00E00450" w:rsidP="00566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Arial"/>
          <w:b/>
          <w:bCs/>
          <w:sz w:val="18"/>
          <w:szCs w:val="18"/>
          <w:lang w:eastAsia="ru-RU"/>
        </w:rPr>
        <w:t xml:space="preserve">           сельского поселения</w:t>
      </w:r>
    </w:p>
    <w:p w:rsidR="00E00450" w:rsidRPr="00566BF7" w:rsidRDefault="00E00450" w:rsidP="00566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Arial"/>
          <w:b/>
          <w:bCs/>
          <w:sz w:val="18"/>
          <w:szCs w:val="18"/>
          <w:lang w:eastAsia="ru-RU"/>
        </w:rPr>
        <w:t xml:space="preserve">        СТАРЫЙ АМАНАК</w:t>
      </w:r>
    </w:p>
    <w:p w:rsidR="00E00450" w:rsidRPr="00566BF7" w:rsidRDefault="00E00450" w:rsidP="00566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муниципального района </w:t>
      </w:r>
      <w:proofErr w:type="spellStart"/>
      <w:r w:rsidRPr="00566BF7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Похвистневский</w:t>
      </w:r>
      <w:proofErr w:type="spellEnd"/>
    </w:p>
    <w:p w:rsidR="00E00450" w:rsidRPr="00566BF7" w:rsidRDefault="00E00450" w:rsidP="00566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                Самарской области  </w:t>
      </w:r>
    </w:p>
    <w:p w:rsidR="00E00450" w:rsidRPr="00566BF7" w:rsidRDefault="00E00450" w:rsidP="00566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                  четвертого созыва</w:t>
      </w:r>
    </w:p>
    <w:p w:rsidR="00E00450" w:rsidRPr="00566BF7" w:rsidRDefault="00E00450" w:rsidP="00566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Arial"/>
          <w:b/>
          <w:bCs/>
          <w:sz w:val="18"/>
          <w:szCs w:val="18"/>
          <w:lang w:eastAsia="ru-RU"/>
        </w:rPr>
        <w:t xml:space="preserve">               </w:t>
      </w:r>
      <w:proofErr w:type="gramStart"/>
      <w:r w:rsidRPr="00566BF7">
        <w:rPr>
          <w:rFonts w:ascii="Times New Roman" w:eastAsia="Times New Roman" w:hAnsi="Times New Roman" w:cs="Arial"/>
          <w:b/>
          <w:bCs/>
          <w:sz w:val="18"/>
          <w:szCs w:val="18"/>
          <w:lang w:eastAsia="ru-RU"/>
        </w:rPr>
        <w:t>Р</w:t>
      </w:r>
      <w:proofErr w:type="gramEnd"/>
      <w:r w:rsidRPr="00566BF7">
        <w:rPr>
          <w:rFonts w:ascii="Times New Roman" w:eastAsia="Times New Roman" w:hAnsi="Times New Roman" w:cs="Arial"/>
          <w:b/>
          <w:bCs/>
          <w:sz w:val="18"/>
          <w:szCs w:val="18"/>
          <w:lang w:eastAsia="ru-RU"/>
        </w:rPr>
        <w:t xml:space="preserve">  Е  Ш  Е  Н  И  Е</w:t>
      </w:r>
    </w:p>
    <w:p w:rsidR="00E00450" w:rsidRPr="00566BF7" w:rsidRDefault="00E00450" w:rsidP="00566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color w:val="000000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Arial"/>
          <w:bCs/>
          <w:color w:val="000000"/>
          <w:sz w:val="18"/>
          <w:szCs w:val="18"/>
          <w:lang w:eastAsia="ru-RU"/>
        </w:rPr>
        <w:t xml:space="preserve">            22.07.2024 № 143</w:t>
      </w:r>
    </w:p>
    <w:p w:rsidR="00E00450" w:rsidRPr="00566BF7" w:rsidRDefault="00E00450" w:rsidP="00566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               </w:t>
      </w:r>
      <w:proofErr w:type="spellStart"/>
      <w:r w:rsidRPr="00566BF7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с</w:t>
      </w:r>
      <w:proofErr w:type="gramStart"/>
      <w:r w:rsidRPr="00566BF7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.С</w:t>
      </w:r>
      <w:proofErr w:type="gramEnd"/>
      <w:r w:rsidRPr="00566BF7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тарый</w:t>
      </w:r>
      <w:proofErr w:type="spellEnd"/>
      <w:r w:rsidRPr="00566BF7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 </w:t>
      </w:r>
      <w:proofErr w:type="spellStart"/>
      <w:r w:rsidRPr="00566BF7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Аманак</w:t>
      </w:r>
      <w:proofErr w:type="spellEnd"/>
    </w:p>
    <w:p w:rsidR="00E00450" w:rsidRPr="00566BF7" w:rsidRDefault="00E00450" w:rsidP="00566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внесении изменений в Решение Собрания представителей</w:t>
      </w:r>
    </w:p>
    <w:p w:rsidR="00E00450" w:rsidRPr="00566BF7" w:rsidRDefault="00E00450" w:rsidP="00566BF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сельского поселения </w:t>
      </w:r>
      <w:proofErr w:type="gram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</w:p>
    <w:p w:rsidR="00E00450" w:rsidRPr="00566BF7" w:rsidRDefault="00E00450" w:rsidP="00566BF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«О бюджете сельского  поселения </w:t>
      </w:r>
      <w:proofErr w:type="gram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</w:p>
    <w:p w:rsidR="00E00450" w:rsidRPr="00566BF7" w:rsidRDefault="00E00450" w:rsidP="00566BF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</w:t>
      </w:r>
    </w:p>
    <w:p w:rsidR="00E00450" w:rsidRPr="00566BF7" w:rsidRDefault="00E00450" w:rsidP="00566BF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2024 год и на плановый период 2025 и 2026 годов» </w:t>
      </w:r>
    </w:p>
    <w:p w:rsidR="00E00450" w:rsidRPr="00566BF7" w:rsidRDefault="00E00450" w:rsidP="00566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00450" w:rsidRPr="00566BF7" w:rsidRDefault="00E00450" w:rsidP="00566BF7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1. Внести в Решение Собрания представителей сельского поселения Старый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20.12.2023 г. № 120 «О бюджете сельского поселения Старый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на 2024 год и на плановый период 2025 и 2026 годов»</w:t>
      </w:r>
      <w:r w:rsidRPr="00566BF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следующие изменения:</w:t>
      </w:r>
    </w:p>
    <w:p w:rsidR="00E00450" w:rsidRPr="00566BF7" w:rsidRDefault="00E00450" w:rsidP="00566B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1.1.  В пункте 1:</w:t>
      </w:r>
    </w:p>
    <w:p w:rsidR="00E00450" w:rsidRPr="00566BF7" w:rsidRDefault="00E00450" w:rsidP="00566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в абзаце втором сумму «15 984,1» заменить суммой «18 687,8»,</w:t>
      </w:r>
    </w:p>
    <w:p w:rsidR="00E00450" w:rsidRPr="00566BF7" w:rsidRDefault="00E00450" w:rsidP="00566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в абзаце третьем сумму «19 041,9» заменить суммой «21 571,6»,</w:t>
      </w:r>
    </w:p>
    <w:p w:rsidR="00E00450" w:rsidRPr="00566BF7" w:rsidRDefault="00E00450" w:rsidP="00566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в абзаце четвертом сумму «3057,8» заменить суммой «2 883,8»,</w:t>
      </w:r>
    </w:p>
    <w:p w:rsidR="00E00450" w:rsidRPr="00566BF7" w:rsidRDefault="00E00450" w:rsidP="00566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    </w:t>
      </w: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1.2. В пункте 4 сумму «5 391,5» заменить суммой «7 633,4».</w:t>
      </w:r>
    </w:p>
    <w:p w:rsidR="00E00450" w:rsidRPr="00566BF7" w:rsidRDefault="00E00450" w:rsidP="00566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1.3. В пункте 5 сумму «5 391,5» заменить суммой «7 683,4».</w:t>
      </w:r>
    </w:p>
    <w:p w:rsidR="00E00450" w:rsidRPr="00566BF7" w:rsidRDefault="00E00450" w:rsidP="00566B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1.4. В пункте 9 сумму «8 434,4» заменить суммой «10 221,7».</w:t>
      </w:r>
    </w:p>
    <w:p w:rsidR="00E00450" w:rsidRPr="00566BF7" w:rsidRDefault="00E00450" w:rsidP="00566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1.5. Приложение № 1 изложить в следующей редакции:</w:t>
      </w:r>
    </w:p>
    <w:p w:rsidR="00E00450" w:rsidRPr="00566BF7" w:rsidRDefault="00E00450" w:rsidP="00566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</w:p>
    <w:p w:rsidR="00E00450" w:rsidRPr="00566BF7" w:rsidRDefault="00E00450" w:rsidP="0056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№1</w:t>
      </w:r>
    </w:p>
    <w:p w:rsidR="00E00450" w:rsidRPr="00566BF7" w:rsidRDefault="00E00450" w:rsidP="00566B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к Решению Собрания представителей</w:t>
      </w:r>
      <w:r w:rsidRPr="00566BF7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</w:p>
    <w:p w:rsidR="00E00450" w:rsidRPr="00566BF7" w:rsidRDefault="00E00450" w:rsidP="0056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сельского поселения </w:t>
      </w:r>
      <w:proofErr w:type="gram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</w:p>
    <w:p w:rsidR="00E00450" w:rsidRPr="00566BF7" w:rsidRDefault="00E00450" w:rsidP="0056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«О  бюджете сельского поселения </w:t>
      </w:r>
      <w:proofErr w:type="gram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</w:p>
    <w:p w:rsidR="00E00450" w:rsidRPr="00566BF7" w:rsidRDefault="00E00450" w:rsidP="0056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</w:t>
      </w:r>
    </w:p>
    <w:p w:rsidR="00E00450" w:rsidRPr="00566BF7" w:rsidRDefault="00E00450" w:rsidP="0056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2024 год и на плановый период 2025 и 2026 годов»</w:t>
      </w:r>
    </w:p>
    <w:p w:rsidR="00E00450" w:rsidRPr="00566BF7" w:rsidRDefault="00E00450" w:rsidP="00566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Ведомственная структура расходов бюджета сельского поселения Старый </w:t>
      </w:r>
      <w:proofErr w:type="spellStart"/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Самарской области на 2024 год</w:t>
      </w:r>
    </w:p>
    <w:tbl>
      <w:tblPr>
        <w:tblW w:w="106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5"/>
        <w:gridCol w:w="567"/>
        <w:gridCol w:w="567"/>
        <w:gridCol w:w="1701"/>
        <w:gridCol w:w="567"/>
        <w:gridCol w:w="992"/>
        <w:gridCol w:w="1417"/>
      </w:tblGrid>
      <w:tr w:rsidR="00E00450" w:rsidRPr="00566BF7" w:rsidTr="00E00450">
        <w:tc>
          <w:tcPr>
            <w:tcW w:w="720" w:type="dxa"/>
            <w:vMerge w:val="restart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Код </w:t>
            </w:r>
          </w:p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155" w:type="dxa"/>
            <w:vMerge w:val="restart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6BF7">
              <w:rPr>
                <w:rFonts w:ascii="'Times New Roman', Times, serif" w:eastAsia="Times New Roman" w:hAnsi="'Times New Roman', Times, serif" w:cs="Times New Roman"/>
                <w:i/>
                <w:color w:val="000000"/>
                <w:sz w:val="18"/>
                <w:szCs w:val="18"/>
                <w:shd w:val="clear" w:color="auto" w:fill="FFFFFF"/>
                <w:lang w:eastAsia="ru-RU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567" w:type="dxa"/>
            <w:vMerge w:val="restart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Сумма, тыс. руб.</w:t>
            </w:r>
          </w:p>
        </w:tc>
      </w:tr>
      <w:tr w:rsidR="00E00450" w:rsidRPr="00566BF7" w:rsidTr="00E00450">
        <w:tc>
          <w:tcPr>
            <w:tcW w:w="720" w:type="dxa"/>
            <w:vMerge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vMerge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т.ч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 за счет средств безвозмездных поступлений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5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407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21 571,6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4 824,4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3 374,4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1 120,1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1 120,1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1 120,1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1 120,1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1 120,1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2 099,1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2 099,1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2 099,1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1 190,8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1 190,8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270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697,0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697,0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209,3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505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209,3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315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445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445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445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135,2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445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135,2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125,2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137,8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137,8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137,8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137,8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137,8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137,8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137,8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137,8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123,3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123,3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14,5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14,5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201,5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124,7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124,7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114,7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107,2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107,2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10 434,4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2 000,0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10 434,4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2 000,0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10 434,4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2 000,0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Подпрограмма "Модернизация и развитие автомобильных дорог общего пользования местного значения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10 434,4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2 000,0</w:t>
            </w:r>
          </w:p>
        </w:tc>
      </w:tr>
      <w:tr w:rsidR="00E00450" w:rsidRPr="00566BF7" w:rsidTr="00E00450">
        <w:trPr>
          <w:trHeight w:val="133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10 221,7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2 000,0</w:t>
            </w:r>
          </w:p>
        </w:tc>
      </w:tr>
      <w:tr w:rsidR="00E00450" w:rsidRPr="00566BF7" w:rsidTr="00E00450">
        <w:trPr>
          <w:trHeight w:val="133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10 221,7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2 000,0</w:t>
            </w:r>
          </w:p>
        </w:tc>
      </w:tr>
      <w:tr w:rsidR="00E00450" w:rsidRPr="00566BF7" w:rsidTr="00E00450">
        <w:trPr>
          <w:trHeight w:val="133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6 192,4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2 686,7</w:t>
            </w:r>
          </w:p>
        </w:tc>
      </w:tr>
      <w:tr w:rsidR="00E00450" w:rsidRPr="00566BF7" w:rsidTr="00E00450">
        <w:trPr>
          <w:trHeight w:val="635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1 160,6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1 160,6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Подпрограмма "Комплексное развитие системы жилищно-коммунального хозяйства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1 160,6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1 094,8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1 094,8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5 031,8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2 686,7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2 697,2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468,8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Подпрограмма "Комплексное развитие системы жилищно-коммунального хозяйства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2 059,9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1 472,2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1 472,2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587,7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587,7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Подпрограмма "Реализация мероприятий по поддержке общественного проекта развития территории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85 7 00 00000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637,3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418,8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85 7 00 00000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637,3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418,8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85 7 00 00000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637,3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418,8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МП "Формирование комфортной городской среды на территории сельского поселения Старый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м.р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Самарской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2 334,6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2 217,8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2 334,6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2 217,8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2 334,6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2 217,8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1 041,0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1 041,0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lastRenderedPageBreak/>
              <w:t>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1 041,0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Подпрограмма "Развитие культуры на территории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1 041,0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1 041,0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1 041,0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Подпрограмма "Развитие физической культуры и спорта на территории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rPr>
          <w:trHeight w:val="198"/>
        </w:trPr>
        <w:tc>
          <w:tcPr>
            <w:tcW w:w="720" w:type="dxa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21 571,6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4 824,4</w:t>
            </w:r>
          </w:p>
        </w:tc>
      </w:tr>
    </w:tbl>
    <w:p w:rsidR="00E00450" w:rsidRPr="00566BF7" w:rsidRDefault="00E00450" w:rsidP="00566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00450" w:rsidRPr="00566BF7" w:rsidRDefault="00E00450" w:rsidP="00566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1.6.  Приложение № 3 изложить в следующей редакции: </w:t>
      </w:r>
    </w:p>
    <w:p w:rsidR="00E00450" w:rsidRPr="00566BF7" w:rsidRDefault="00E00450" w:rsidP="0056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3</w:t>
      </w:r>
    </w:p>
    <w:p w:rsidR="00E00450" w:rsidRPr="00566BF7" w:rsidRDefault="00E00450" w:rsidP="0056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к Решению Собрания представителей </w:t>
      </w:r>
    </w:p>
    <w:p w:rsidR="00E00450" w:rsidRPr="00566BF7" w:rsidRDefault="00E00450" w:rsidP="0056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сельского поселения </w:t>
      </w:r>
      <w:proofErr w:type="gram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</w:p>
    <w:p w:rsidR="00E00450" w:rsidRPr="00566BF7" w:rsidRDefault="00E00450" w:rsidP="0056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«О  бюджете сельского поселения </w:t>
      </w:r>
      <w:proofErr w:type="gram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</w:p>
    <w:p w:rsidR="00E00450" w:rsidRPr="00566BF7" w:rsidRDefault="00E00450" w:rsidP="0056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</w:t>
      </w:r>
    </w:p>
    <w:p w:rsidR="00E00450" w:rsidRPr="00566BF7" w:rsidRDefault="00E00450" w:rsidP="0056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2024 год и на плановый период 2025 и 2026 годов»</w:t>
      </w:r>
    </w:p>
    <w:p w:rsidR="00E00450" w:rsidRPr="00566BF7" w:rsidRDefault="00E00450" w:rsidP="0056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Распределение бюджетных ассигнований по  целевым статьям (муниципальным программам сельского поселения и непрограммным направления деятельности), группам и подгруппам </w:t>
      </w:r>
      <w:proofErr w:type="gramStart"/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видов расходов классификации расходов бюджета сельского поселения</w:t>
      </w:r>
      <w:proofErr w:type="gramEnd"/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Старый </w:t>
      </w:r>
      <w:proofErr w:type="spellStart"/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Самарской области на 2024 год</w:t>
      </w:r>
    </w:p>
    <w:p w:rsidR="00E00450" w:rsidRPr="00566BF7" w:rsidRDefault="00E00450" w:rsidP="0056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Overlap w:val="never"/>
        <w:tblW w:w="10489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1700"/>
        <w:gridCol w:w="566"/>
        <w:gridCol w:w="1700"/>
        <w:gridCol w:w="1700"/>
      </w:tblGrid>
      <w:tr w:rsidR="00E00450" w:rsidRPr="00566BF7" w:rsidTr="00E00450">
        <w:trPr>
          <w:trHeight w:hRule="exact" w:val="566"/>
          <w:tblHeader/>
        </w:trPr>
        <w:tc>
          <w:tcPr>
            <w:tcW w:w="4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48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23"/>
            </w:tblGrid>
            <w:tr w:rsidR="00E00450" w:rsidRPr="00566BF7" w:rsidTr="00951857">
              <w:trPr>
                <w:jc w:val="center"/>
              </w:trPr>
              <w:tc>
                <w:tcPr>
                  <w:tcW w:w="48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450" w:rsidRPr="00566BF7" w:rsidRDefault="00E00450" w:rsidP="00566B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66B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целевой статьи, группы и подгруппы видов расходов</w:t>
                  </w:r>
                </w:p>
              </w:tc>
            </w:tr>
          </w:tbl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E00450" w:rsidRPr="00566BF7" w:rsidTr="00951857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450" w:rsidRPr="00566BF7" w:rsidRDefault="00E00450" w:rsidP="00566B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66B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ЦСР</w:t>
                  </w:r>
                </w:p>
              </w:tc>
            </w:tr>
          </w:tbl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56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6"/>
            </w:tblGrid>
            <w:tr w:rsidR="00E00450" w:rsidRPr="00566BF7" w:rsidTr="00951857">
              <w:trPr>
                <w:jc w:val="center"/>
              </w:trPr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450" w:rsidRPr="00566BF7" w:rsidRDefault="00E00450" w:rsidP="00566B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66B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ВР</w:t>
                  </w:r>
                </w:p>
              </w:tc>
            </w:tr>
          </w:tbl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34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0"/>
            </w:tblGrid>
            <w:tr w:rsidR="00E00450" w:rsidRPr="00566BF7" w:rsidTr="00951857">
              <w:trPr>
                <w:jc w:val="center"/>
              </w:trPr>
              <w:tc>
                <w:tcPr>
                  <w:tcW w:w="3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450" w:rsidRPr="00566BF7" w:rsidRDefault="00E00450" w:rsidP="00566B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66B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Сумма, тыс. рублей</w:t>
                  </w:r>
                </w:p>
              </w:tc>
            </w:tr>
          </w:tbl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0450" w:rsidRPr="00566BF7" w:rsidTr="00E00450">
        <w:trPr>
          <w:trHeight w:hRule="exact" w:val="1814"/>
          <w:tblHeader/>
        </w:trPr>
        <w:tc>
          <w:tcPr>
            <w:tcW w:w="48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E00450" w:rsidRPr="00566BF7" w:rsidTr="00951857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450" w:rsidRPr="00566BF7" w:rsidRDefault="00E00450" w:rsidP="00566B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66B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</w:tr>
          </w:tbl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E00450" w:rsidRPr="00566BF7" w:rsidTr="00951857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450" w:rsidRPr="00566BF7" w:rsidRDefault="00E00450" w:rsidP="00566B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66B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том числе за счет целевых средств вышестоящих бюджетов</w:t>
                  </w:r>
                </w:p>
              </w:tc>
            </w:tr>
          </w:tbl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0450" w:rsidRPr="00566BF7" w:rsidTr="00E00450">
        <w:trPr>
          <w:tblHeader/>
          <w:hidden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48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23"/>
            </w:tblGrid>
            <w:tr w:rsidR="00E00450" w:rsidRPr="00566BF7" w:rsidTr="00951857">
              <w:trPr>
                <w:jc w:val="center"/>
              </w:trPr>
              <w:tc>
                <w:tcPr>
                  <w:tcW w:w="48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450" w:rsidRPr="00566BF7" w:rsidRDefault="00E00450" w:rsidP="00566B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66B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E00450" w:rsidRPr="00566BF7" w:rsidTr="00951857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450" w:rsidRPr="00566BF7" w:rsidRDefault="00E00450" w:rsidP="00566B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66B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</w:tbl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56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6"/>
            </w:tblGrid>
            <w:tr w:rsidR="00E00450" w:rsidRPr="00566BF7" w:rsidTr="00951857">
              <w:trPr>
                <w:jc w:val="center"/>
              </w:trPr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450" w:rsidRPr="00566BF7" w:rsidRDefault="00E00450" w:rsidP="00566B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66B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</w:tbl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E00450" w:rsidRPr="00566BF7" w:rsidTr="00951857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450" w:rsidRPr="00566BF7" w:rsidRDefault="00E00450" w:rsidP="00566B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66B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</w:tbl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E00450" w:rsidRPr="00566BF7" w:rsidTr="00951857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450" w:rsidRPr="00566BF7" w:rsidRDefault="00E00450" w:rsidP="00566B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66B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</w:tbl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19 237,0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2 606,6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"Комплексное развитие системы жилищно-коммунального хозяйства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3 220,5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2 567,0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2 567,0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653,5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653,5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3 648,7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137,8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2 434,2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123,3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2 434,2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123,3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789,1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789,1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209,3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209,3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"Модернизация и развитие автомобильных дорог общего пользования местного значения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10 434,4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2 000,0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10 221,7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2 000,0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10 221,7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2 000,0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"Развитие физической культуры и спорта на территории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"Реализация мероприятий по поддержке общественного проекта развития территории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85 7 00 00000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637,3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418,8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637,3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418,8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637,3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418,8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"Развитие культуры на территории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1 041,0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1 041,0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1 041,0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"Формирование комфортной городской среды на территории сельского поселения Старый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м.р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Самарской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2 334,6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2 217,8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2 334,6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2 217,8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2 334,6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2 217,8</w:t>
            </w:r>
          </w:p>
        </w:tc>
      </w:tr>
      <w:tr w:rsidR="00E00450" w:rsidRPr="00566BF7" w:rsidTr="00E00450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21 571,6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450" w:rsidRPr="00566BF7" w:rsidRDefault="00E00450" w:rsidP="0056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4 824,4</w:t>
            </w:r>
          </w:p>
        </w:tc>
      </w:tr>
    </w:tbl>
    <w:p w:rsidR="00E00450" w:rsidRPr="00566BF7" w:rsidRDefault="00E00450" w:rsidP="00566B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00450" w:rsidRPr="00566BF7" w:rsidRDefault="00E00450" w:rsidP="00566B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OLE_LINK1"/>
      <w:bookmarkStart w:id="1" w:name="OLE_LINK2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1.7. Приложение № 7 изложить в следующей редакции:</w:t>
      </w:r>
    </w:p>
    <w:bookmarkEnd w:id="0"/>
    <w:bookmarkEnd w:id="1"/>
    <w:p w:rsidR="00E00450" w:rsidRPr="00566BF7" w:rsidRDefault="00E00450" w:rsidP="00566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00450" w:rsidRPr="00566BF7" w:rsidRDefault="00E00450" w:rsidP="0056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7</w:t>
      </w:r>
    </w:p>
    <w:p w:rsidR="00E00450" w:rsidRPr="00566BF7" w:rsidRDefault="00E00450" w:rsidP="0056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к Решению Собрания представителей </w:t>
      </w:r>
    </w:p>
    <w:p w:rsidR="00E00450" w:rsidRPr="00566BF7" w:rsidRDefault="00E00450" w:rsidP="0056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сельского поселения </w:t>
      </w:r>
      <w:proofErr w:type="gram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</w:p>
    <w:p w:rsidR="00E00450" w:rsidRPr="00566BF7" w:rsidRDefault="00E00450" w:rsidP="0056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«О  бюджете сельского поселения </w:t>
      </w:r>
      <w:proofErr w:type="gram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</w:p>
    <w:p w:rsidR="00E00450" w:rsidRPr="00566BF7" w:rsidRDefault="00E00450" w:rsidP="0056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</w:t>
      </w:r>
    </w:p>
    <w:p w:rsidR="00E00450" w:rsidRPr="00566BF7" w:rsidRDefault="00E00450" w:rsidP="0056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2024 год и на плановый период 2025 и 2026 годов»</w:t>
      </w:r>
    </w:p>
    <w:p w:rsidR="00E00450" w:rsidRPr="00566BF7" w:rsidRDefault="00E00450" w:rsidP="00566BF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val="x-none" w:eastAsia="x-none"/>
        </w:rPr>
      </w:pPr>
      <w:r w:rsidRPr="00566BF7"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val="x-none" w:eastAsia="x-none"/>
        </w:rPr>
        <w:t xml:space="preserve">Источники финансирования дефицита бюджета сельского поселения Старый </w:t>
      </w:r>
      <w:proofErr w:type="spellStart"/>
      <w:r w:rsidRPr="00566BF7"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val="x-none" w:eastAsia="x-none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val="x-none" w:eastAsia="x-none"/>
        </w:rPr>
        <w:t xml:space="preserve"> 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val="x-none" w:eastAsia="x-none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val="x-none" w:eastAsia="x-none"/>
        </w:rPr>
        <w:t xml:space="preserve"> Самарской области</w:t>
      </w:r>
      <w:r w:rsidRPr="00566BF7">
        <w:rPr>
          <w:rFonts w:ascii="Arial" w:eastAsia="Times New Roman" w:hAnsi="Arial" w:cs="Times New Roman"/>
          <w:bCs/>
          <w:kern w:val="32"/>
          <w:sz w:val="18"/>
          <w:szCs w:val="18"/>
          <w:lang w:val="x-none" w:eastAsia="x-none"/>
        </w:rPr>
        <w:t xml:space="preserve"> </w:t>
      </w:r>
      <w:r w:rsidRPr="00566BF7"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val="x-none" w:eastAsia="x-none"/>
        </w:rPr>
        <w:t>на 2024год</w:t>
      </w:r>
    </w:p>
    <w:tbl>
      <w:tblPr>
        <w:tblW w:w="105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280"/>
        <w:gridCol w:w="5880"/>
        <w:gridCol w:w="1320"/>
      </w:tblGrid>
      <w:tr w:rsidR="00E00450" w:rsidRPr="00566BF7" w:rsidTr="00E004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</w:t>
            </w:r>
            <w:proofErr w:type="spellEnd"/>
          </w:p>
          <w:p w:rsidR="00E00450" w:rsidRPr="00566BF7" w:rsidRDefault="00E00450" w:rsidP="00566BF7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нистра</w:t>
            </w:r>
            <w:proofErr w:type="spellEnd"/>
          </w:p>
          <w:p w:rsidR="00E00450" w:rsidRPr="00566BF7" w:rsidRDefault="00E00450" w:rsidP="00566BF7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Наименование кода группы, подгруппы, </w:t>
            </w:r>
            <w:r w:rsidRPr="00566B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статьи, вида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</w:t>
            </w:r>
          </w:p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E00450" w:rsidRPr="00566BF7" w:rsidTr="00E004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E00450" w:rsidRPr="00566BF7" w:rsidTr="00E004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01050000000000000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2 883,8</w:t>
            </w:r>
          </w:p>
        </w:tc>
      </w:tr>
      <w:tr w:rsidR="00E00450" w:rsidRPr="00566BF7" w:rsidTr="00E004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01050000000000500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-18687,8</w:t>
            </w:r>
          </w:p>
        </w:tc>
      </w:tr>
      <w:tr w:rsidR="00E00450" w:rsidRPr="00566BF7" w:rsidTr="00E00450">
        <w:trPr>
          <w:trHeight w:val="1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01050200000000500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-18687,8</w:t>
            </w:r>
          </w:p>
        </w:tc>
      </w:tr>
      <w:tr w:rsidR="00E00450" w:rsidRPr="00566BF7" w:rsidTr="00E004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01050201000000510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-18687,8</w:t>
            </w:r>
          </w:p>
        </w:tc>
      </w:tr>
      <w:tr w:rsidR="00E00450" w:rsidRPr="00566BF7" w:rsidTr="00E004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01050201100000510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-18687,8</w:t>
            </w:r>
          </w:p>
        </w:tc>
      </w:tr>
      <w:tr w:rsidR="00E00450" w:rsidRPr="00566BF7" w:rsidTr="00E004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01050000000000600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21571,6</w:t>
            </w:r>
          </w:p>
        </w:tc>
      </w:tr>
      <w:tr w:rsidR="00E00450" w:rsidRPr="00566BF7" w:rsidTr="00E004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01050200000000600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21571,6</w:t>
            </w:r>
          </w:p>
        </w:tc>
      </w:tr>
      <w:tr w:rsidR="00E00450" w:rsidRPr="00566BF7" w:rsidTr="00E004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01050201000000610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21571,6</w:t>
            </w:r>
          </w:p>
        </w:tc>
      </w:tr>
      <w:tr w:rsidR="00E00450" w:rsidRPr="00566BF7" w:rsidTr="00E004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01050201100000610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21571,6</w:t>
            </w:r>
          </w:p>
        </w:tc>
      </w:tr>
      <w:tr w:rsidR="00E00450" w:rsidRPr="00566BF7" w:rsidTr="00E004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01000000000000000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источников финансирования дефицита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0" w:rsidRPr="00566BF7" w:rsidRDefault="00E0045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2 883,8</w:t>
            </w:r>
          </w:p>
        </w:tc>
      </w:tr>
    </w:tbl>
    <w:p w:rsidR="00E00450" w:rsidRPr="00566BF7" w:rsidRDefault="00E00450" w:rsidP="00566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00450" w:rsidRPr="00566BF7" w:rsidRDefault="00E00450" w:rsidP="00566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Опубликовать настоящее Решение в газете «Вестник сельского поселения Старый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».</w:t>
      </w:r>
    </w:p>
    <w:p w:rsidR="00E00450" w:rsidRPr="00566BF7" w:rsidRDefault="00E00450" w:rsidP="00566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3. Настоящее Решение вступает в силу со дня его опубликования.</w:t>
      </w:r>
    </w:p>
    <w:p w:rsidR="00E00450" w:rsidRPr="00566BF7" w:rsidRDefault="00E00450" w:rsidP="00566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Председатель собрания представителей                                                        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Е.П.Худанов</w:t>
      </w:r>
      <w:proofErr w:type="spellEnd"/>
    </w:p>
    <w:p w:rsidR="00E00450" w:rsidRPr="00566BF7" w:rsidRDefault="00E00450" w:rsidP="00566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00450" w:rsidRPr="00566BF7" w:rsidRDefault="00E00450" w:rsidP="00566BF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Глава поселения                                                                           </w:t>
      </w:r>
      <w:r w:rsid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</w:t>
      </w:r>
      <w:proofErr w:type="spellStart"/>
      <w:r w:rsid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Т.А.Ефрем</w:t>
      </w:r>
      <w:proofErr w:type="spellEnd"/>
    </w:p>
    <w:p w:rsidR="00E00450" w:rsidRPr="00566BF7" w:rsidRDefault="00E00450" w:rsidP="00566BF7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</w:p>
    <w:tbl>
      <w:tblPr>
        <w:tblpPr w:leftFromText="180" w:rightFromText="180" w:vertAnchor="text" w:horzAnchor="margin" w:tblpX="392" w:tblpY="113"/>
        <w:tblW w:w="10598" w:type="dxa"/>
        <w:tblLook w:val="04A0" w:firstRow="1" w:lastRow="0" w:firstColumn="1" w:lastColumn="0" w:noHBand="0" w:noVBand="1"/>
      </w:tblPr>
      <w:tblGrid>
        <w:gridCol w:w="4503"/>
        <w:gridCol w:w="6095"/>
      </w:tblGrid>
      <w:tr w:rsidR="00A25BBD" w:rsidRPr="00566BF7" w:rsidTr="00951857">
        <w:tc>
          <w:tcPr>
            <w:tcW w:w="4503" w:type="dxa"/>
            <w:shd w:val="clear" w:color="auto" w:fill="auto"/>
          </w:tcPr>
          <w:p w:rsidR="00A25BBD" w:rsidRPr="00566BF7" w:rsidRDefault="00A25BBD" w:rsidP="00566BF7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Российская Федерация</w:t>
            </w:r>
          </w:p>
          <w:p w:rsidR="00A25BBD" w:rsidRPr="00566BF7" w:rsidRDefault="00A25BBD" w:rsidP="00566B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АДМИНИСТРАЦИЯ</w:t>
            </w:r>
          </w:p>
          <w:p w:rsidR="00A25BBD" w:rsidRPr="00566BF7" w:rsidRDefault="00A25BBD" w:rsidP="00566B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сельского поселения</w:t>
            </w:r>
          </w:p>
          <w:p w:rsidR="00A25BBD" w:rsidRPr="00566BF7" w:rsidRDefault="00A25BBD" w:rsidP="00566B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СТАРЫЙ АМАНАК</w:t>
            </w:r>
          </w:p>
          <w:p w:rsidR="00A25BBD" w:rsidRPr="00566BF7" w:rsidRDefault="00A25BBD" w:rsidP="00566B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района </w:t>
            </w:r>
            <w:proofErr w:type="spellStart"/>
            <w:r w:rsidRPr="00566BF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Похвистневский</w:t>
            </w:r>
            <w:proofErr w:type="spellEnd"/>
          </w:p>
          <w:p w:rsidR="00A25BBD" w:rsidRPr="00566BF7" w:rsidRDefault="00A25BBD" w:rsidP="00566B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Самарской области</w:t>
            </w:r>
          </w:p>
          <w:p w:rsidR="00A25BBD" w:rsidRPr="00566BF7" w:rsidRDefault="00A25BBD" w:rsidP="00566B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ПОСТАНОВЛЕНИЕ</w:t>
            </w:r>
          </w:p>
          <w:p w:rsidR="00A25BBD" w:rsidRPr="00566BF7" w:rsidRDefault="00A25BBD" w:rsidP="00566B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ar-SA"/>
              </w:rPr>
              <w:t>22.07.2024</w:t>
            </w:r>
            <w:r w:rsidRPr="00566BF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№ 43</w:t>
            </w:r>
          </w:p>
          <w:p w:rsidR="00A25BBD" w:rsidRPr="00566BF7" w:rsidRDefault="00A25BBD" w:rsidP="00566B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566BF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</w:t>
            </w:r>
            <w:proofErr w:type="gramEnd"/>
            <w:r w:rsidRPr="00566BF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Старый </w:t>
            </w:r>
            <w:proofErr w:type="spellStart"/>
            <w:r w:rsidRPr="00566BF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Аманак</w:t>
            </w:r>
            <w:proofErr w:type="spellEnd"/>
          </w:p>
          <w:p w:rsidR="00A25BBD" w:rsidRPr="00566BF7" w:rsidRDefault="00A25BBD" w:rsidP="00566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О внесении изменений в Постановление Администрации сельского поселения Старый </w:t>
            </w:r>
            <w:proofErr w:type="spellStart"/>
            <w:r w:rsidRPr="00566BF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66BF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66BF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Самарской области от 16.08.2023г. №96</w:t>
            </w:r>
          </w:p>
        </w:tc>
        <w:tc>
          <w:tcPr>
            <w:tcW w:w="6095" w:type="dxa"/>
            <w:shd w:val="clear" w:color="auto" w:fill="auto"/>
          </w:tcPr>
          <w:p w:rsidR="00A25BBD" w:rsidRPr="00566BF7" w:rsidRDefault="00A25BBD" w:rsidP="00566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00450" w:rsidRPr="00566BF7" w:rsidRDefault="00E00450" w:rsidP="00566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A25BBD" w:rsidRPr="00566BF7" w:rsidRDefault="00A25BBD" w:rsidP="00566BF7">
      <w:pPr>
        <w:tabs>
          <w:tab w:val="left" w:pos="10618"/>
        </w:tabs>
        <w:autoSpaceDE w:val="0"/>
        <w:autoSpaceDN w:val="0"/>
        <w:adjustRightInd w:val="0"/>
        <w:spacing w:after="0" w:line="240" w:lineRule="auto"/>
        <w:ind w:left="284" w:right="-2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Постановлением Администрации сельского поселения от </w:t>
      </w: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11.11.2019г. №133</w:t>
      </w:r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«Об утверждении порядка разработки, реализации и оценки эффективности муниципальных  программ сельского поселения», </w:t>
      </w: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Администрация сельского поселения </w:t>
      </w:r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Старый </w:t>
      </w:r>
      <w:proofErr w:type="spell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</w:t>
      </w:r>
    </w:p>
    <w:p w:rsidR="00A25BBD" w:rsidRPr="00566BF7" w:rsidRDefault="00A25BBD" w:rsidP="00566BF7">
      <w:pPr>
        <w:autoSpaceDE w:val="0"/>
        <w:autoSpaceDN w:val="0"/>
        <w:adjustRightInd w:val="0"/>
        <w:spacing w:before="120" w:after="0" w:line="240" w:lineRule="auto"/>
        <w:ind w:left="284" w:right="47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proofErr w:type="gramStart"/>
      <w:r w:rsidRPr="00566BF7">
        <w:rPr>
          <w:rFonts w:ascii="Times New Roman" w:eastAsia="Times New Roman" w:hAnsi="Times New Roman" w:cs="Times New Roman"/>
          <w:b/>
          <w:bCs/>
          <w:sz w:val="18"/>
          <w:szCs w:val="18"/>
        </w:rPr>
        <w:t>П</w:t>
      </w:r>
      <w:proofErr w:type="gramEnd"/>
      <w:r w:rsidRPr="00566BF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 С Т А Н О В Л Я Е Т:</w:t>
      </w:r>
    </w:p>
    <w:p w:rsidR="00A25BBD" w:rsidRPr="00566BF7" w:rsidRDefault="00A25BBD" w:rsidP="00566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Внести в муниципальную программу «Комплексное развитие сельского поселения Старый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 Самарской области на 2024-2028 годы», утвержденную Постановлением Администрации сельского поселения Старый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 Самарской области от 16.08.2023г. №96(с изменениями от 19.02.2024№6; </w:t>
      </w:r>
      <w:r w:rsidRPr="00566BF7">
        <w:rPr>
          <w:rFonts w:ascii="Times New Roman" w:eastAsia="Calibri" w:hAnsi="Times New Roman" w:cs="Times New Roman"/>
          <w:sz w:val="18"/>
          <w:szCs w:val="18"/>
          <w:lang w:eastAsia="ar-SA"/>
        </w:rPr>
        <w:t>26.02.2024 № 7</w:t>
      </w:r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), следующие изменения: </w:t>
      </w:r>
      <w:proofErr w:type="gramEnd"/>
    </w:p>
    <w:p w:rsidR="00A25BBD" w:rsidRPr="00566BF7" w:rsidRDefault="00A25BBD" w:rsidP="00566BF7">
      <w:pPr>
        <w:numPr>
          <w:ilvl w:val="1"/>
          <w:numId w:val="10"/>
        </w:numPr>
        <w:spacing w:after="0" w:line="240" w:lineRule="auto"/>
        <w:ind w:left="284" w:right="-2" w:firstLine="70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В приложении «Паспорт муниципальной программы «Комплексное развитие сельского поселения Старый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 Самарской области на 2024-2028 годы» пункт «Объемы бюджетных ассигнований муниципальной программы» изложить в новой редакции: </w:t>
      </w:r>
    </w:p>
    <w:p w:rsidR="00A25BBD" w:rsidRPr="00566BF7" w:rsidRDefault="00A25BBD" w:rsidP="00566BF7">
      <w:pPr>
        <w:spacing w:after="0" w:line="240" w:lineRule="auto"/>
        <w:ind w:left="1991" w:right="47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440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7217"/>
      </w:tblGrid>
      <w:tr w:rsidR="00A25BBD" w:rsidRPr="00566BF7" w:rsidTr="00A25BBD">
        <w:trPr>
          <w:trHeight w:val="164"/>
        </w:trPr>
        <w:tc>
          <w:tcPr>
            <w:tcW w:w="3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150" w:type="dxa"/>
              <w:bottom w:w="100" w:type="dxa"/>
              <w:right w:w="150" w:type="dxa"/>
            </w:tcMar>
            <w:vAlign w:val="center"/>
          </w:tcPr>
          <w:p w:rsidR="00A25BBD" w:rsidRPr="00566BF7" w:rsidRDefault="00A25BBD" w:rsidP="00566BF7">
            <w:pPr>
              <w:spacing w:after="0" w:line="240" w:lineRule="auto"/>
              <w:ind w:left="284" w:hanging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Объёмы бюджетных ассигнований подпрограммы</w:t>
            </w:r>
          </w:p>
        </w:tc>
        <w:tc>
          <w:tcPr>
            <w:tcW w:w="7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150" w:type="dxa"/>
              <w:bottom w:w="100" w:type="dxa"/>
              <w:right w:w="150" w:type="dxa"/>
            </w:tcMar>
            <w:vAlign w:val="center"/>
          </w:tcPr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Финансирование осуществляется за счет средств федерального, областного и местного бюджета. 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Общий объем финансирования муниципальной программы составит  78 671,9 </w:t>
            </w:r>
            <w:r w:rsidRPr="00566B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тыс. рублей</w:t>
            </w: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 в том числе: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2024 году – 19237,0 тыс. рублей;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2025 году – 12 952,7 тыс. рублей;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2026 году – 12 876,8 тыс. рублей; 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2027 году – 16 802,7 тыс. рублей;</w:t>
            </w:r>
          </w:p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</w:rPr>
              <w:t>в 2028 году – 16 802,7 тыс. рублей.</w:t>
            </w:r>
          </w:p>
        </w:tc>
      </w:tr>
    </w:tbl>
    <w:p w:rsidR="00A25BBD" w:rsidRPr="00566BF7" w:rsidRDefault="00A25BBD" w:rsidP="00566BF7">
      <w:pPr>
        <w:spacing w:after="0" w:line="240" w:lineRule="auto"/>
        <w:ind w:left="284" w:right="479" w:firstLine="567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A25BBD" w:rsidRPr="00566BF7" w:rsidRDefault="00A25BBD" w:rsidP="00566BF7">
      <w:pPr>
        <w:spacing w:after="0" w:line="240" w:lineRule="auto"/>
        <w:ind w:left="284" w:right="47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1.2. Паспорт подпрограммы 1 муниципальной программы «Комплексное развитие сельского поселения Старый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 Самарской области на 2024-2028 годы» пункт «Объемы бюджетных ассигнований муниципальной программы» изложить в новой редакции:</w:t>
      </w:r>
    </w:p>
    <w:tbl>
      <w:tblPr>
        <w:tblW w:w="10620" w:type="dxa"/>
        <w:tblInd w:w="-4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7217"/>
      </w:tblGrid>
      <w:tr w:rsidR="00A25BBD" w:rsidRPr="00566BF7" w:rsidTr="00A25BBD">
        <w:trPr>
          <w:trHeight w:val="16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150" w:type="dxa"/>
              <w:bottom w:w="100" w:type="dxa"/>
              <w:right w:w="150" w:type="dxa"/>
            </w:tcMar>
            <w:vAlign w:val="center"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Объёмы бюджетных ассигнований подпрограммы</w:t>
            </w:r>
          </w:p>
        </w:tc>
        <w:tc>
          <w:tcPr>
            <w:tcW w:w="7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150" w:type="dxa"/>
              <w:bottom w:w="100" w:type="dxa"/>
              <w:right w:w="150" w:type="dxa"/>
            </w:tcMar>
            <w:vAlign w:val="center"/>
          </w:tcPr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Финансирование осуществляется за счет средств федерального, областного и местного бюджета. 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Общий объем финансирования составит 11 202,7 </w:t>
            </w:r>
            <w:r w:rsidRPr="00566B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тыс. рублей</w:t>
            </w: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 в том числе: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2024 году – 3220,5 тыс. рублей;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2025 году – 2361,0 тыс. рублей;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2026 году – 1756,2 тыс. рублей; 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2027 году – 1 932,5 тыс. рублей;</w:t>
            </w:r>
          </w:p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</w:rPr>
              <w:t>в 2028 году – 1 932,5 тыс. рублей.</w:t>
            </w:r>
          </w:p>
        </w:tc>
      </w:tr>
    </w:tbl>
    <w:p w:rsidR="00A25BBD" w:rsidRPr="00566BF7" w:rsidRDefault="00A25BBD" w:rsidP="00566BF7">
      <w:pPr>
        <w:spacing w:after="0" w:line="240" w:lineRule="auto"/>
        <w:ind w:left="284" w:right="47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25BBD" w:rsidRPr="00566BF7" w:rsidRDefault="00A25BBD" w:rsidP="00566BF7">
      <w:pPr>
        <w:spacing w:after="0" w:line="240" w:lineRule="auto"/>
        <w:ind w:left="284" w:right="47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1.3. Паспорт подпрограммы 2 муниципальной программы «Комплексное развитие сельского поселения Старый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 Самарской области на 2024-2028 годы» пункт «Объемы бюджетных ассигнований муниципальной программы» изложить в новой редакции:</w:t>
      </w:r>
    </w:p>
    <w:tbl>
      <w:tblPr>
        <w:tblW w:w="10620" w:type="dxa"/>
        <w:tblInd w:w="-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7217"/>
      </w:tblGrid>
      <w:tr w:rsidR="00A25BBD" w:rsidRPr="00566BF7" w:rsidTr="00A25BBD">
        <w:trPr>
          <w:trHeight w:val="16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150" w:type="dxa"/>
              <w:bottom w:w="100" w:type="dxa"/>
              <w:right w:w="150" w:type="dxa"/>
            </w:tcMar>
            <w:vAlign w:val="center"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Объёмы бюджетных ассигнований подпрограммы</w:t>
            </w:r>
          </w:p>
        </w:tc>
        <w:tc>
          <w:tcPr>
            <w:tcW w:w="7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150" w:type="dxa"/>
              <w:bottom w:w="100" w:type="dxa"/>
              <w:right w:w="150" w:type="dxa"/>
            </w:tcMar>
            <w:vAlign w:val="center"/>
          </w:tcPr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Финансирование осуществляется за счет средств федерального, областного и местного бюджета. 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Общий объем финансирования составит </w:t>
            </w:r>
            <w:r w:rsidRPr="00566B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17 773,1 тыс. рублей</w:t>
            </w: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 в том числе: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2024 году – 3 648,7 тыс. рублей;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2025 году – 3 512,8 тыс. рублей;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2026 году – 3 554,6 тыс. рублей; 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2027 году – 3 528,5 тыс. рублей;</w:t>
            </w:r>
          </w:p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</w:rPr>
              <w:t>в 2028 году – 3 528,5 тыс. рублей.</w:t>
            </w:r>
          </w:p>
        </w:tc>
      </w:tr>
    </w:tbl>
    <w:p w:rsidR="00A25BBD" w:rsidRPr="00566BF7" w:rsidRDefault="00A25BBD" w:rsidP="00566BF7">
      <w:pPr>
        <w:spacing w:after="0" w:line="240" w:lineRule="auto"/>
        <w:ind w:left="284" w:right="47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488"/>
        <w:tblW w:w="10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7217"/>
      </w:tblGrid>
      <w:tr w:rsidR="00A25BBD" w:rsidRPr="00566BF7" w:rsidTr="00A25BBD">
        <w:trPr>
          <w:trHeight w:val="16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150" w:type="dxa"/>
              <w:bottom w:w="100" w:type="dxa"/>
              <w:right w:w="150" w:type="dxa"/>
            </w:tcMar>
            <w:vAlign w:val="center"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Объёмы бюджетных ассигнований подпрограммы</w:t>
            </w:r>
          </w:p>
        </w:tc>
        <w:tc>
          <w:tcPr>
            <w:tcW w:w="7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150" w:type="dxa"/>
              <w:bottom w:w="100" w:type="dxa"/>
              <w:right w:w="150" w:type="dxa"/>
            </w:tcMar>
            <w:vAlign w:val="center"/>
          </w:tcPr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Финансирование осуществляется за счет средств федерального, областного и местного бюджета. 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Общий объем финансирования составит  </w:t>
            </w:r>
            <w:r w:rsidRPr="00566B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1022,1 тыс. рублей</w:t>
            </w: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 в том числе: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2024 году – 201,5 тыс. рублей;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2025 году – 201,5 тыс. рублей;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2026 году – 201,5 тыс. рублей; 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2027 году – 208,8 тыс. рублей;</w:t>
            </w:r>
          </w:p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</w:rPr>
              <w:t>в 2028 году – 208,8 тыс. рублей.</w:t>
            </w:r>
          </w:p>
        </w:tc>
      </w:tr>
    </w:tbl>
    <w:p w:rsidR="00A25BBD" w:rsidRPr="00566BF7" w:rsidRDefault="00A25BBD" w:rsidP="00566BF7">
      <w:pPr>
        <w:spacing w:after="0" w:line="240" w:lineRule="auto"/>
        <w:ind w:left="284" w:right="47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1.4. Паспорт подпрограммы 3 муниципальной программы «Комплексное развитие сельского поселения Старый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 Самарской области на 2024-2028 годы» пункт «Объемы бюджетных ассигнований муниципальной программы» изложить в новой редакции:</w:t>
      </w:r>
    </w:p>
    <w:p w:rsidR="00A25BBD" w:rsidRPr="00566BF7" w:rsidRDefault="00A25BBD" w:rsidP="00566BF7">
      <w:pPr>
        <w:spacing w:after="0" w:line="240" w:lineRule="auto"/>
        <w:ind w:left="284" w:right="47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1074" w:tblpY="528"/>
        <w:tblW w:w="10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7217"/>
      </w:tblGrid>
      <w:tr w:rsidR="00A25BBD" w:rsidRPr="00566BF7" w:rsidTr="00A25BBD">
        <w:trPr>
          <w:trHeight w:val="16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150" w:type="dxa"/>
              <w:bottom w:w="100" w:type="dxa"/>
              <w:right w:w="150" w:type="dxa"/>
            </w:tcMar>
            <w:vAlign w:val="center"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Объёмы бюджетных ассигнований подпрограммы</w:t>
            </w:r>
          </w:p>
        </w:tc>
        <w:tc>
          <w:tcPr>
            <w:tcW w:w="7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150" w:type="dxa"/>
              <w:bottom w:w="100" w:type="dxa"/>
              <w:right w:w="150" w:type="dxa"/>
            </w:tcMar>
            <w:vAlign w:val="center"/>
          </w:tcPr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Финансирование осуществляется за счет средств федерального, областного и местного бюджета. 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Общий объем финансирования составит 41538,2</w:t>
            </w:r>
            <w:r w:rsidRPr="00566B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тыс. рублей</w:t>
            </w: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 в том числе: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2024 году –  10434,4 тыс. рублей;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2025 году – 5 895,7 тыс. рублей;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2026 году – 6026,7 тыс. рублей; 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2027 году – 9590,7 тыс. рублей;</w:t>
            </w:r>
          </w:p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</w:rPr>
              <w:t>в 2028 году – 9590,7 тыс. рублей.</w:t>
            </w:r>
          </w:p>
        </w:tc>
      </w:tr>
    </w:tbl>
    <w:p w:rsidR="00A25BBD" w:rsidRPr="00566BF7" w:rsidRDefault="00A25BBD" w:rsidP="00566BF7">
      <w:pPr>
        <w:spacing w:after="0" w:line="240" w:lineRule="auto"/>
        <w:ind w:left="284" w:right="47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1.5. Паспорт подпрограммы 4 муниципальной программы «Комплексное развитие сельского поселения Старый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 Самарской области на 2024-2028 годы» пункт «Объемы бюджетных ассигнований муниципальной программы» изложить в новой редакции:</w:t>
      </w:r>
    </w:p>
    <w:p w:rsidR="00A25BBD" w:rsidRPr="00566BF7" w:rsidRDefault="00A25BBD" w:rsidP="00566BF7">
      <w:pPr>
        <w:spacing w:after="0" w:line="240" w:lineRule="auto"/>
        <w:ind w:left="284" w:right="47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25BBD" w:rsidRPr="00566BF7" w:rsidRDefault="00A25BBD" w:rsidP="00566BF7">
      <w:pPr>
        <w:spacing w:after="0" w:line="240" w:lineRule="auto"/>
        <w:ind w:left="284" w:right="47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1.6. Паспорт подпрограммы 6 муниципальной программы «Комплексное развитие сельского поселения Старый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 Самарской области на 2024-2028 годы» пункт «Объемы бюджетных ассигнований муниципальной программы» изложить в новой редакции:</w:t>
      </w:r>
    </w:p>
    <w:tbl>
      <w:tblPr>
        <w:tblpPr w:leftFromText="180" w:rightFromText="180" w:vertAnchor="text" w:horzAnchor="page" w:tblpX="911" w:tblpY="85"/>
        <w:tblW w:w="10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7217"/>
      </w:tblGrid>
      <w:tr w:rsidR="00A25BBD" w:rsidRPr="00566BF7" w:rsidTr="00A25BBD">
        <w:trPr>
          <w:trHeight w:val="16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150" w:type="dxa"/>
              <w:bottom w:w="100" w:type="dxa"/>
              <w:right w:w="150" w:type="dxa"/>
            </w:tcMar>
            <w:vAlign w:val="center"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Объёмы бюджетных ассигнований подпрограммы</w:t>
            </w:r>
          </w:p>
        </w:tc>
        <w:tc>
          <w:tcPr>
            <w:tcW w:w="7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150" w:type="dxa"/>
              <w:bottom w:w="100" w:type="dxa"/>
              <w:right w:w="150" w:type="dxa"/>
            </w:tcMar>
            <w:vAlign w:val="center"/>
          </w:tcPr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Финансирование осуществляется за счет средств федерального, областного и местного бюджета. 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Общий объем финансирования составит  </w:t>
            </w:r>
            <w:r w:rsidRPr="00566B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188,2 тыс. рублей</w:t>
            </w: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 в том числе: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2024 году – 53,6 тыс. рублей;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2025 году – 57,5 тыс. рублей;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2026 году – 57,5  тыс. рублей; 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2027 году – 9,8 тыс. рублей;</w:t>
            </w:r>
          </w:p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</w:rPr>
              <w:t>в 2028 году – 9,8 тыс. рублей.</w:t>
            </w:r>
          </w:p>
        </w:tc>
      </w:tr>
    </w:tbl>
    <w:p w:rsidR="00A25BBD" w:rsidRPr="00566BF7" w:rsidRDefault="00A25BBD" w:rsidP="00566BF7">
      <w:pPr>
        <w:spacing w:after="0" w:line="240" w:lineRule="auto"/>
        <w:ind w:left="284" w:right="47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25BBD" w:rsidRPr="00566BF7" w:rsidRDefault="00A25BBD" w:rsidP="00566BF7">
      <w:pPr>
        <w:spacing w:after="0" w:line="240" w:lineRule="auto"/>
        <w:ind w:left="284" w:right="479" w:firstLine="567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A25BBD" w:rsidRPr="00566BF7" w:rsidRDefault="00A25BBD" w:rsidP="00566BF7">
      <w:pPr>
        <w:spacing w:after="0" w:line="240" w:lineRule="auto"/>
        <w:ind w:left="284" w:right="47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1.7. Паспорт подпрограммы 7 муниципальной программы «Комплексное развитие сельского поселения Старый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 Самарской области на 2024-2028 годы» пункт «Объемы бюджетных ассигнований муниципальной программы» изложить в новой редакции:</w:t>
      </w:r>
    </w:p>
    <w:tbl>
      <w:tblPr>
        <w:tblpPr w:leftFromText="180" w:rightFromText="180" w:vertAnchor="text" w:horzAnchor="page" w:tblpX="1047" w:tblpY="85"/>
        <w:tblW w:w="10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7217"/>
      </w:tblGrid>
      <w:tr w:rsidR="00A25BBD" w:rsidRPr="00566BF7" w:rsidTr="00A25BBD">
        <w:trPr>
          <w:trHeight w:val="16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150" w:type="dxa"/>
              <w:bottom w:w="100" w:type="dxa"/>
              <w:right w:w="150" w:type="dxa"/>
            </w:tcMar>
            <w:vAlign w:val="center"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Объёмы бюджетных ассигнований подпрограммы</w:t>
            </w:r>
          </w:p>
        </w:tc>
        <w:tc>
          <w:tcPr>
            <w:tcW w:w="7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150" w:type="dxa"/>
              <w:bottom w:w="100" w:type="dxa"/>
              <w:right w:w="150" w:type="dxa"/>
            </w:tcMar>
            <w:vAlign w:val="center"/>
          </w:tcPr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Финансирование осуществляется за счет средств федерального, областного и местного бюджета. 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Общий объем финансирования составит  637,3</w:t>
            </w:r>
            <w:r w:rsidRPr="00566B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тыс. рублей</w:t>
            </w: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 в том числе: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2024 году – 637,3 тыс. рублей;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2025 году – 0 тыс. рублей;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2026 году – 0 тыс. рублей; 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2027 году – 0 тыс. рублей;</w:t>
            </w:r>
          </w:p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</w:rPr>
              <w:t>в 2028 году – 0 тыс. рублей.</w:t>
            </w:r>
          </w:p>
        </w:tc>
      </w:tr>
    </w:tbl>
    <w:p w:rsidR="00A25BBD" w:rsidRPr="00566BF7" w:rsidRDefault="00A25BBD" w:rsidP="00566BF7">
      <w:pPr>
        <w:spacing w:after="0" w:line="240" w:lineRule="auto"/>
        <w:ind w:left="284" w:right="47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25BBD" w:rsidRPr="00566BF7" w:rsidRDefault="00A25BBD" w:rsidP="00566BF7">
      <w:pPr>
        <w:spacing w:after="0" w:line="240" w:lineRule="auto"/>
        <w:ind w:left="284" w:right="479" w:firstLine="567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A25BBD" w:rsidRPr="00566BF7" w:rsidRDefault="00A25BBD" w:rsidP="00566BF7">
      <w:pPr>
        <w:spacing w:after="0" w:line="240" w:lineRule="auto"/>
        <w:ind w:left="284" w:right="47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1.8. Паспорт подпрограммы 8 муниципальной программы «Комплексное развитие сельского поселения Старый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 Самарской области на 2024-2028 годы» пункт «Объемы бюджетных ассигнований муниципальной программы» изложить в новой редакции:</w:t>
      </w:r>
    </w:p>
    <w:tbl>
      <w:tblPr>
        <w:tblpPr w:leftFromText="180" w:rightFromText="180" w:vertAnchor="text" w:horzAnchor="page" w:tblpX="925" w:tblpY="131"/>
        <w:tblW w:w="10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7217"/>
      </w:tblGrid>
      <w:tr w:rsidR="00A25BBD" w:rsidRPr="00566BF7" w:rsidTr="00A25BBD">
        <w:trPr>
          <w:trHeight w:val="16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150" w:type="dxa"/>
              <w:bottom w:w="100" w:type="dxa"/>
              <w:right w:w="150" w:type="dxa"/>
            </w:tcMar>
            <w:vAlign w:val="center"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Объёмы бюджетных ассигнований подпрограммы</w:t>
            </w:r>
          </w:p>
        </w:tc>
        <w:tc>
          <w:tcPr>
            <w:tcW w:w="7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150" w:type="dxa"/>
              <w:bottom w:w="100" w:type="dxa"/>
              <w:right w:w="150" w:type="dxa"/>
            </w:tcMar>
            <w:vAlign w:val="center"/>
          </w:tcPr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Финансирование осуществляется за счет средств федерального, областного и местного бюджета. 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Общий объем финансирования составит  6310,3 </w:t>
            </w:r>
            <w:r w:rsidRPr="00566B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тыс. рублей</w:t>
            </w: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 в том числе: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2024 году – 1041,0 тыс. рублей;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2025 году – 924,2 тыс. рублей;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2026 году – 1280,3 тыс. рублей; </w:t>
            </w:r>
          </w:p>
          <w:p w:rsidR="00A25BBD" w:rsidRPr="00566BF7" w:rsidRDefault="00A25BBD" w:rsidP="00566BF7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2027 году – 1532,4 тыс. рублей;</w:t>
            </w:r>
          </w:p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</w:rPr>
              <w:t>в 2028 году – 1532,4 тыс. рублей.</w:t>
            </w:r>
          </w:p>
        </w:tc>
      </w:tr>
    </w:tbl>
    <w:p w:rsidR="00A25BBD" w:rsidRPr="00566BF7" w:rsidRDefault="00A25BBD" w:rsidP="00566BF7">
      <w:pPr>
        <w:spacing w:after="0" w:line="240" w:lineRule="auto"/>
        <w:ind w:right="47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25BBD" w:rsidRPr="00566BF7" w:rsidRDefault="00A25BBD" w:rsidP="00566BF7">
      <w:pPr>
        <w:spacing w:after="0" w:line="240" w:lineRule="auto"/>
        <w:ind w:left="284" w:right="47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sz w:val="18"/>
          <w:szCs w:val="18"/>
        </w:rPr>
        <w:lastRenderedPageBreak/>
        <w:t>1.9. Приложения 2 и 3 изложить в новой редакции (прилагаются).</w:t>
      </w:r>
    </w:p>
    <w:p w:rsidR="00A25BBD" w:rsidRPr="00566BF7" w:rsidRDefault="00A25BBD" w:rsidP="00566BF7">
      <w:pPr>
        <w:spacing w:after="0" w:line="240" w:lineRule="auto"/>
        <w:ind w:left="284" w:right="479" w:firstLine="53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proofErr w:type="gramStart"/>
      <w:r w:rsidRPr="00566BF7">
        <w:rPr>
          <w:rFonts w:ascii="Times New Roman" w:eastAsia="Times New Roman" w:hAnsi="Times New Roman" w:cs="Times New Roman"/>
          <w:sz w:val="18"/>
          <w:szCs w:val="18"/>
        </w:rPr>
        <w:t>Контроль за</w:t>
      </w:r>
      <w:proofErr w:type="gramEnd"/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A25BBD" w:rsidRPr="00566BF7" w:rsidRDefault="00A25BBD" w:rsidP="00566BF7">
      <w:pPr>
        <w:spacing w:after="0" w:line="240" w:lineRule="auto"/>
        <w:ind w:left="284" w:right="-2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Разместить на официальном сайте Администрации сельского поселения Старый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сети Интернет.</w:t>
      </w:r>
    </w:p>
    <w:p w:rsidR="00A25BBD" w:rsidRPr="00566BF7" w:rsidRDefault="00A25BBD" w:rsidP="00566BF7">
      <w:pPr>
        <w:spacing w:after="0" w:line="240" w:lineRule="auto"/>
        <w:ind w:left="284" w:right="479" w:firstLine="53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sz w:val="18"/>
          <w:szCs w:val="18"/>
        </w:rPr>
        <w:t>4. Опубликовать настоящее Постановление в газете «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</w:rPr>
        <w:t>Аманакские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</w:rPr>
        <w:t xml:space="preserve"> вести»</w:t>
      </w:r>
    </w:p>
    <w:p w:rsidR="00A25BBD" w:rsidRPr="00566BF7" w:rsidRDefault="00A25BBD" w:rsidP="00566BF7">
      <w:pPr>
        <w:spacing w:after="0" w:line="240" w:lineRule="auto"/>
        <w:ind w:left="284" w:right="479" w:firstLine="53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sz w:val="18"/>
          <w:szCs w:val="18"/>
        </w:rPr>
        <w:t>5. Настоящее Постановление вступает в силу со дня его официального опубликования.</w:t>
      </w:r>
    </w:p>
    <w:p w:rsidR="00A25BBD" w:rsidRPr="00566BF7" w:rsidRDefault="00A25BBD" w:rsidP="00566BF7">
      <w:pPr>
        <w:autoSpaceDE w:val="0"/>
        <w:autoSpaceDN w:val="0"/>
        <w:adjustRightInd w:val="0"/>
        <w:spacing w:after="0" w:line="240" w:lineRule="auto"/>
        <w:ind w:left="284" w:right="479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25BBD" w:rsidRPr="00566BF7" w:rsidRDefault="00A25BBD" w:rsidP="00566BF7">
      <w:pPr>
        <w:autoSpaceDE w:val="0"/>
        <w:autoSpaceDN w:val="0"/>
        <w:adjustRightInd w:val="0"/>
        <w:spacing w:after="0" w:line="240" w:lineRule="auto"/>
        <w:ind w:left="284" w:right="479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5BBD" w:rsidRPr="00566BF7" w:rsidRDefault="00A25BBD" w:rsidP="00566BF7">
      <w:pPr>
        <w:spacing w:after="0" w:line="240" w:lineRule="auto"/>
        <w:ind w:left="284" w:right="479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sz w:val="18"/>
          <w:szCs w:val="18"/>
        </w:rPr>
        <w:t>Глава поселения                                                                Ефремова Т.А.</w:t>
      </w:r>
    </w:p>
    <w:p w:rsidR="00A25BBD" w:rsidRPr="00566BF7" w:rsidRDefault="00A25BBD" w:rsidP="00566BF7">
      <w:pPr>
        <w:spacing w:after="0" w:line="240" w:lineRule="auto"/>
        <w:ind w:right="47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25BBD" w:rsidRPr="00566BF7" w:rsidRDefault="00A25BBD" w:rsidP="00566BF7">
      <w:pPr>
        <w:spacing w:after="0" w:line="240" w:lineRule="auto"/>
        <w:ind w:right="47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25BBD" w:rsidRPr="00566BF7" w:rsidRDefault="00A25BBD" w:rsidP="00566BF7">
      <w:pPr>
        <w:suppressAutoHyphens/>
        <w:spacing w:after="0" w:line="240" w:lineRule="auto"/>
        <w:ind w:left="9911" w:hanging="253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>Приложение 2</w:t>
      </w:r>
    </w:p>
    <w:p w:rsidR="00A25BBD" w:rsidRPr="00566BF7" w:rsidRDefault="00A25BBD" w:rsidP="00566BF7">
      <w:pPr>
        <w:suppressAutoHyphens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 муниципальной Программе «Комплексное развитие сельского поселения </w:t>
      </w:r>
      <w:proofErr w:type="gram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>Старый</w:t>
      </w:r>
      <w:proofErr w:type="gram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Самарской области на 2024-2028 годы»</w:t>
      </w:r>
    </w:p>
    <w:p w:rsidR="00A25BBD" w:rsidRPr="00566BF7" w:rsidRDefault="00A25BBD" w:rsidP="00566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ПЛАН МЕРОПРИЯТИЙ</w:t>
      </w:r>
    </w:p>
    <w:p w:rsidR="00A25BBD" w:rsidRPr="00566BF7" w:rsidRDefault="00A25BBD" w:rsidP="00566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муниципальной программы «Комплексное развитие сельского поселения </w:t>
      </w:r>
      <w:proofErr w:type="gramStart"/>
      <w:r w:rsidRPr="00566BF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Старый</w:t>
      </w:r>
      <w:proofErr w:type="gramEnd"/>
      <w:r w:rsidRPr="00566BF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566BF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Самарской области на 2024-2028 годы»</w:t>
      </w:r>
    </w:p>
    <w:p w:rsidR="00A25BBD" w:rsidRPr="00566BF7" w:rsidRDefault="00A25BBD" w:rsidP="00566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25BBD" w:rsidRPr="00566BF7" w:rsidRDefault="00A25BBD" w:rsidP="00566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25BBD" w:rsidRPr="00566BF7" w:rsidRDefault="00A25BBD" w:rsidP="00566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25BBD" w:rsidRPr="00566BF7" w:rsidRDefault="00A25BBD" w:rsidP="00566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5042" w:type="dxa"/>
        <w:tblInd w:w="113" w:type="dxa"/>
        <w:tblLook w:val="04A0" w:firstRow="1" w:lastRow="0" w:firstColumn="1" w:lastColumn="0" w:noHBand="0" w:noVBand="1"/>
      </w:tblPr>
      <w:tblGrid>
        <w:gridCol w:w="531"/>
        <w:gridCol w:w="2031"/>
        <w:gridCol w:w="1610"/>
        <w:gridCol w:w="801"/>
        <w:gridCol w:w="801"/>
        <w:gridCol w:w="801"/>
        <w:gridCol w:w="801"/>
        <w:gridCol w:w="801"/>
        <w:gridCol w:w="801"/>
      </w:tblGrid>
      <w:tr w:rsidR="00A25BBD" w:rsidRPr="00566BF7" w:rsidTr="00951857">
        <w:trPr>
          <w:trHeight w:val="29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 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22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годам (тыс. руб.)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за 5 лет</w:t>
            </w:r>
          </w:p>
        </w:tc>
      </w:tr>
      <w:tr w:rsidR="00A25BBD" w:rsidRPr="00566BF7" w:rsidTr="00951857">
        <w:trPr>
          <w:trHeight w:val="29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1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25BBD" w:rsidRPr="00566BF7" w:rsidTr="00951857">
        <w:trPr>
          <w:trHeight w:val="29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рования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25BBD" w:rsidRPr="00566BF7" w:rsidTr="00951857">
        <w:trPr>
          <w:trHeight w:val="2273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1. «Комплексное развитие системы жилищно-коммунального хозяйства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3 220,50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2 361,00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1 756,20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1932,5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1932,5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11 202,70 </w:t>
            </w:r>
          </w:p>
        </w:tc>
      </w:tr>
      <w:tr w:rsidR="00A25BBD" w:rsidRPr="00566BF7" w:rsidTr="00951857">
        <w:trPr>
          <w:trHeight w:val="1196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котельной и водопроводных сетей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</w:t>
            </w:r>
          </w:p>
        </w:tc>
      </w:tr>
      <w:tr w:rsidR="00A25BBD" w:rsidRPr="00566BF7" w:rsidTr="00951857">
        <w:trPr>
          <w:trHeight w:val="1226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проверки пожарных гидрантов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82,6</w:t>
            </w:r>
          </w:p>
        </w:tc>
      </w:tr>
      <w:tr w:rsidR="00A25BBD" w:rsidRPr="00566BF7" w:rsidTr="00951857">
        <w:trPr>
          <w:trHeight w:val="1361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насосов, пожарных гидрантов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321,4</w:t>
            </w:r>
          </w:p>
        </w:tc>
      </w:tr>
      <w:tr w:rsidR="00A25BBD" w:rsidRPr="00566BF7" w:rsidTr="00951857">
        <w:trPr>
          <w:trHeight w:val="167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захоронению невостребованных трупов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</w:tr>
      <w:tr w:rsidR="00A25BBD" w:rsidRPr="00566BF7" w:rsidTr="00951857">
        <w:trPr>
          <w:trHeight w:val="1196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населенных пунктов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138,3</w:t>
            </w:r>
          </w:p>
        </w:tc>
      </w:tr>
      <w:tr w:rsidR="00A25BBD" w:rsidRPr="00566BF7" w:rsidTr="00951857">
        <w:trPr>
          <w:trHeight w:val="1376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уборке территорий и помещений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741,5</w:t>
            </w:r>
          </w:p>
        </w:tc>
      </w:tr>
      <w:tr w:rsidR="00A25BBD" w:rsidRPr="00566BF7" w:rsidTr="00951857">
        <w:trPr>
          <w:trHeight w:val="1226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материальных запасов для триммера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42,4</w:t>
            </w:r>
          </w:p>
        </w:tc>
      </w:tr>
      <w:tr w:rsidR="00A25BBD" w:rsidRPr="00566BF7" w:rsidTr="00951857">
        <w:trPr>
          <w:trHeight w:val="143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Услуги по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обкосу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травы и уборке снега на территории сельских поселений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586</w:t>
            </w:r>
          </w:p>
        </w:tc>
      </w:tr>
      <w:tr w:rsidR="00A25BBD" w:rsidRPr="00566BF7" w:rsidTr="00951857">
        <w:trPr>
          <w:trHeight w:val="80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водителей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522,8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496,3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2517,5</w:t>
            </w:r>
          </w:p>
        </w:tc>
      </w:tr>
      <w:tr w:rsidR="00A25BBD" w:rsidRPr="00566BF7" w:rsidTr="00951857">
        <w:trPr>
          <w:trHeight w:val="598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Трудоустройство граждан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42,4</w:t>
            </w:r>
          </w:p>
        </w:tc>
      </w:tr>
      <w:tr w:rsidR="00A25BBD" w:rsidRPr="00566BF7" w:rsidTr="00951857">
        <w:trPr>
          <w:trHeight w:val="598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559,4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838,1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838,1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3275,3</w:t>
            </w:r>
          </w:p>
        </w:tc>
      </w:tr>
      <w:tr w:rsidR="00A25BBD" w:rsidRPr="00566BF7" w:rsidTr="00951857">
        <w:trPr>
          <w:trHeight w:val="198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неисправных гидрантов, монтаж и приобретение новых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78,8</w:t>
            </w:r>
          </w:p>
        </w:tc>
      </w:tr>
      <w:tr w:rsidR="00A25BBD" w:rsidRPr="00566BF7" w:rsidTr="00951857">
        <w:trPr>
          <w:trHeight w:val="1391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Вывоз ТКО с территорий кладбищ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90,6</w:t>
            </w:r>
          </w:p>
        </w:tc>
      </w:tr>
      <w:tr w:rsidR="00A25BBD" w:rsidRPr="00566BF7" w:rsidTr="00951857">
        <w:trPr>
          <w:trHeight w:val="1391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Уплата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боров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иных платежей  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652,1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652,1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652,1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1956,3</w:t>
            </w:r>
          </w:p>
        </w:tc>
      </w:tr>
      <w:tr w:rsidR="00A25BBD" w:rsidRPr="00566BF7" w:rsidTr="00951857">
        <w:trPr>
          <w:trHeight w:val="253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25BBD" w:rsidRPr="00566BF7" w:rsidTr="00951857">
        <w:trPr>
          <w:trHeight w:val="1391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Режимно-наладочные испытания тепловой сети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113,7</w:t>
            </w:r>
          </w:p>
        </w:tc>
      </w:tr>
      <w:tr w:rsidR="00A25BBD" w:rsidRPr="00566BF7" w:rsidTr="00951857">
        <w:trPr>
          <w:trHeight w:val="1391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Испытание электрооборудования котельных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  <w:tr w:rsidR="00A25BBD" w:rsidRPr="00566BF7" w:rsidTr="00951857">
        <w:trPr>
          <w:trHeight w:val="1391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Экспертиза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езопасности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газопровода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139,7</w:t>
            </w:r>
          </w:p>
        </w:tc>
      </w:tr>
      <w:tr w:rsidR="00A25BBD" w:rsidRPr="00566BF7" w:rsidTr="00951857">
        <w:trPr>
          <w:trHeight w:val="1391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и замена узла учёта газа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655,2</w:t>
            </w:r>
          </w:p>
        </w:tc>
      </w:tr>
      <w:tr w:rsidR="00A25BBD" w:rsidRPr="00566BF7" w:rsidTr="00951857">
        <w:trPr>
          <w:trHeight w:val="1391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Режимно-наладочные испытание оборудования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од.подготовки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A25BBD" w:rsidRPr="00566BF7" w:rsidTr="00951857">
        <w:trPr>
          <w:trHeight w:val="1391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Межевание земельного участка под объектом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благоустройста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A25BBD" w:rsidRPr="00566BF7" w:rsidTr="00951857">
        <w:trPr>
          <w:trHeight w:val="1391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экспертизы по общественным и дворовым территориям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9,00</w:t>
            </w:r>
          </w:p>
        </w:tc>
      </w:tr>
      <w:tr w:rsidR="00A25BBD" w:rsidRPr="00566BF7" w:rsidTr="00951857">
        <w:trPr>
          <w:trHeight w:val="209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2. «Муниципальное управление в сельском поселении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3648,7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3512,8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3554,6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3528,5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3528,5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17773,1</w:t>
            </w:r>
          </w:p>
        </w:tc>
      </w:tr>
      <w:tr w:rsidR="00A25BBD" w:rsidRPr="00566BF7" w:rsidTr="00951857">
        <w:trPr>
          <w:trHeight w:val="1062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муниципальной службы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3448,3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3294,2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16976,5</w:t>
            </w:r>
          </w:p>
        </w:tc>
      </w:tr>
      <w:tr w:rsidR="00A25BBD" w:rsidRPr="00566BF7" w:rsidTr="00951857">
        <w:trPr>
          <w:trHeight w:val="658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455,8</w:t>
            </w:r>
          </w:p>
        </w:tc>
      </w:tr>
      <w:tr w:rsidR="00A25BBD" w:rsidRPr="00566BF7" w:rsidTr="00951857">
        <w:trPr>
          <w:trHeight w:val="151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информационного общества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314,6</w:t>
            </w:r>
          </w:p>
        </w:tc>
      </w:tr>
      <w:tr w:rsidR="00A25BBD" w:rsidRPr="00566BF7" w:rsidTr="00951857">
        <w:trPr>
          <w:trHeight w:val="1256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26,2</w:t>
            </w:r>
          </w:p>
        </w:tc>
      </w:tr>
      <w:tr w:rsidR="00A25BBD" w:rsidRPr="00566BF7" w:rsidTr="00951857">
        <w:trPr>
          <w:trHeight w:val="1346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Оценка недвижимости, признания и регулирование отношений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25BBD" w:rsidRPr="00566BF7" w:rsidTr="00951857">
        <w:trPr>
          <w:trHeight w:val="370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3. «Предупреждение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201,5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208,8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208,8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1022,1</w:t>
            </w:r>
          </w:p>
        </w:tc>
      </w:tr>
      <w:tr w:rsidR="00A25BBD" w:rsidRPr="00566BF7" w:rsidTr="00951857">
        <w:trPr>
          <w:trHeight w:val="179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обеспечения пожарной безопасности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279,8</w:t>
            </w:r>
          </w:p>
        </w:tc>
      </w:tr>
      <w:tr w:rsidR="00A25BBD" w:rsidRPr="00566BF7" w:rsidTr="00951857">
        <w:trPr>
          <w:trHeight w:val="1391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Добровольной Народной Дружины на территории сельских поселений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381,6</w:t>
            </w:r>
          </w:p>
        </w:tc>
      </w:tr>
      <w:tr w:rsidR="00A25BBD" w:rsidRPr="00566BF7" w:rsidTr="00951857">
        <w:trPr>
          <w:trHeight w:val="192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дератизационных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мероприятий против мышевидных грызунов на территории поселения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153</w:t>
            </w:r>
          </w:p>
        </w:tc>
      </w:tr>
      <w:tr w:rsidR="00A25BBD" w:rsidRPr="00566BF7" w:rsidTr="00951857">
        <w:trPr>
          <w:trHeight w:val="149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Акарицидная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обработка от клещей  на территории сельских поселений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155,3</w:t>
            </w:r>
          </w:p>
        </w:tc>
      </w:tr>
      <w:tr w:rsidR="00A25BBD" w:rsidRPr="00566BF7" w:rsidTr="00951857">
        <w:trPr>
          <w:trHeight w:val="942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терроризма и экстремизма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52,4</w:t>
            </w:r>
          </w:p>
        </w:tc>
      </w:tr>
      <w:tr w:rsidR="00A25BBD" w:rsidRPr="00566BF7" w:rsidTr="00951857">
        <w:trPr>
          <w:trHeight w:val="2423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4. «Модернизация и развитие автомобильных дорог общего пользования местного значения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10434,4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5895,7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6026,7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9590,7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9590,7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41538,2</w:t>
            </w:r>
          </w:p>
        </w:tc>
      </w:tr>
      <w:tr w:rsidR="00A25BBD" w:rsidRPr="00566BF7" w:rsidTr="00951857">
        <w:trPr>
          <w:trHeight w:val="2213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автомобильных дорог общего пользования местного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3785,4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3939,9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3600,2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7283,2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7283,2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25891,9</w:t>
            </w:r>
          </w:p>
        </w:tc>
      </w:tr>
      <w:tr w:rsidR="00A25BBD" w:rsidRPr="00566BF7" w:rsidTr="00951857">
        <w:trPr>
          <w:trHeight w:val="157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 пользования местного значения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899,9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4322,8</w:t>
            </w:r>
          </w:p>
        </w:tc>
      </w:tr>
      <w:tr w:rsidR="00A25BBD" w:rsidRPr="00566BF7" w:rsidTr="00951857">
        <w:trPr>
          <w:trHeight w:val="180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под строительство дороги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638,1</w:t>
            </w:r>
          </w:p>
        </w:tc>
      </w:tr>
      <w:tr w:rsidR="00A25BBD" w:rsidRPr="00566BF7" w:rsidTr="00951857">
        <w:trPr>
          <w:trHeight w:val="598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Отсыпка дорог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525</w:t>
            </w:r>
          </w:p>
        </w:tc>
      </w:tr>
      <w:tr w:rsidR="00A25BBD" w:rsidRPr="00566BF7" w:rsidTr="00951857">
        <w:trPr>
          <w:trHeight w:val="598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дорог (уличное освещение)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802,1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1272,8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1295,1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1295,1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6040,2</w:t>
            </w:r>
          </w:p>
        </w:tc>
      </w:tr>
      <w:tr w:rsidR="00A25BBD" w:rsidRPr="00566BF7" w:rsidTr="00951857">
        <w:trPr>
          <w:trHeight w:val="149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(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2020,2</w:t>
            </w:r>
          </w:p>
        </w:tc>
      </w:tr>
      <w:tr w:rsidR="00A25BBD" w:rsidRPr="00566BF7" w:rsidTr="00951857">
        <w:trPr>
          <w:trHeight w:val="149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(областной бюджет)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областнойбюджет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2000,0</w:t>
            </w:r>
          </w:p>
        </w:tc>
      </w:tr>
      <w:tr w:rsidR="00A25BBD" w:rsidRPr="00566BF7" w:rsidTr="00951857">
        <w:trPr>
          <w:trHeight w:val="145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Нанесение дорожной разметки (содержание дорог)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областнойбюджет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A25BBD" w:rsidRPr="00566BF7" w:rsidTr="00951857">
        <w:trPr>
          <w:trHeight w:val="249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5 «Мероприятия в области национальной экономики на территории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951857">
        <w:trPr>
          <w:trHeight w:val="16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проекта изменений в генеральные планы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поселения, областной бюджет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951857">
        <w:trPr>
          <w:trHeight w:val="2542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6 «Развитие физической культуры и спорта на территории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188,2</w:t>
            </w:r>
          </w:p>
        </w:tc>
      </w:tr>
      <w:tr w:rsidR="00A25BBD" w:rsidRPr="00566BF7" w:rsidTr="00951857">
        <w:trPr>
          <w:trHeight w:val="186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</w:tr>
      <w:tr w:rsidR="00A25BBD" w:rsidRPr="00566BF7" w:rsidTr="00951857">
        <w:trPr>
          <w:trHeight w:val="182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под строительство спортивной площадки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103,2</w:t>
            </w:r>
          </w:p>
        </w:tc>
      </w:tr>
      <w:tr w:rsidR="00A25BBD" w:rsidRPr="00566BF7" w:rsidTr="00951857">
        <w:trPr>
          <w:trHeight w:val="2438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7«Реализация мероприятий по поддержке общественного проекта развитие территории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637,3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637,3</w:t>
            </w:r>
          </w:p>
        </w:tc>
      </w:tr>
      <w:tr w:rsidR="00A25BBD" w:rsidRPr="00566BF7" w:rsidTr="00951857">
        <w:trPr>
          <w:trHeight w:val="2138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7.1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решений референдумов (сходов) об использовании средств самообложения граждан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637,3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637,3</w:t>
            </w:r>
          </w:p>
        </w:tc>
      </w:tr>
      <w:tr w:rsidR="00A25BBD" w:rsidRPr="00566BF7" w:rsidTr="00951857">
        <w:trPr>
          <w:trHeight w:val="194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8 «Развитие культуры на территории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924,2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1280,3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1532,4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1532,4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6310,3</w:t>
            </w:r>
          </w:p>
        </w:tc>
      </w:tr>
      <w:tr w:rsidR="00A25BBD" w:rsidRPr="00566BF7" w:rsidTr="00951857">
        <w:trPr>
          <w:trHeight w:val="2393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памятников, находящихся на территории сельских поселений за счёт средств бюджета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A25BBD" w:rsidRPr="00566BF7" w:rsidTr="00951857">
        <w:trPr>
          <w:trHeight w:val="173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в области культуры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906,2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1262,3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1512,9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6235,3</w:t>
            </w:r>
          </w:p>
        </w:tc>
      </w:tr>
      <w:tr w:rsidR="00A25BBD" w:rsidRPr="00566BF7" w:rsidTr="00951857">
        <w:trPr>
          <w:trHeight w:val="29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19237,0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12952,7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12876,8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16802,7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16802,7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78671,9</w:t>
            </w:r>
          </w:p>
        </w:tc>
      </w:tr>
    </w:tbl>
    <w:p w:rsidR="00A25BBD" w:rsidRPr="00566BF7" w:rsidRDefault="00A25BBD" w:rsidP="00566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25BBD" w:rsidRPr="00566BF7" w:rsidRDefault="00A25BBD" w:rsidP="00566B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Приложение 3</w:t>
      </w:r>
    </w:p>
    <w:p w:rsidR="00A25BBD" w:rsidRPr="00566BF7" w:rsidRDefault="00A25BBD" w:rsidP="00566B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25BBD" w:rsidRPr="00566BF7" w:rsidRDefault="00A25BBD" w:rsidP="00566BF7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 муниципальной программе «Комплексное развитие сельского поселения </w:t>
      </w:r>
      <w:proofErr w:type="gram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>Старый</w:t>
      </w:r>
      <w:proofErr w:type="gram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Самарской области на 2024-2028 годы»</w:t>
      </w:r>
    </w:p>
    <w:p w:rsidR="00A25BBD" w:rsidRPr="00566BF7" w:rsidRDefault="00A25BBD" w:rsidP="00566BF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Объем финансовых ресурсов, необходимых для реализации муниципальной программы «Комплексное развитие сельского поселения Старый </w:t>
      </w:r>
      <w:proofErr w:type="spell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>Аманак</w:t>
      </w:r>
      <w:proofErr w:type="spell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муниципального района </w:t>
      </w:r>
      <w:proofErr w:type="spell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>Похвистневский</w:t>
      </w:r>
      <w:proofErr w:type="spell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Самарской области на 2024-2028 годы»</w:t>
      </w:r>
    </w:p>
    <w:tbl>
      <w:tblPr>
        <w:tblW w:w="10338" w:type="dxa"/>
        <w:tblInd w:w="-910" w:type="dxa"/>
        <w:tblLook w:val="04A0" w:firstRow="1" w:lastRow="0" w:firstColumn="1" w:lastColumn="0" w:noHBand="0" w:noVBand="1"/>
      </w:tblPr>
      <w:tblGrid>
        <w:gridCol w:w="785"/>
        <w:gridCol w:w="3174"/>
        <w:gridCol w:w="993"/>
        <w:gridCol w:w="1417"/>
        <w:gridCol w:w="1276"/>
        <w:gridCol w:w="1134"/>
        <w:gridCol w:w="1559"/>
      </w:tblGrid>
      <w:tr w:rsidR="00A25BBD" w:rsidRPr="00566BF7" w:rsidTr="00A25BBD">
        <w:trPr>
          <w:trHeight w:val="930"/>
        </w:trPr>
        <w:tc>
          <w:tcPr>
            <w:tcW w:w="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Направления финансирования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Предполагаемы объемы финансирования программы, в том числе по годам (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A25BBD" w:rsidRPr="00566BF7" w:rsidTr="00A25BBD">
        <w:trPr>
          <w:trHeight w:val="330"/>
        </w:trPr>
        <w:tc>
          <w:tcPr>
            <w:tcW w:w="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</w:tr>
      <w:tr w:rsidR="00A25BBD" w:rsidRPr="00566BF7" w:rsidTr="00A25BBD">
        <w:trPr>
          <w:trHeight w:val="33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A25BBD" w:rsidRPr="00566BF7" w:rsidTr="00A25BBD">
        <w:trPr>
          <w:trHeight w:val="836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на реализацию программы, в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12876,8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16802,7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16802,7</w:t>
            </w:r>
          </w:p>
        </w:tc>
      </w:tr>
      <w:tr w:rsidR="00A25BBD" w:rsidRPr="00566BF7" w:rsidTr="00A25BBD">
        <w:trPr>
          <w:trHeight w:val="548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A25BBD">
        <w:trPr>
          <w:trHeight w:val="75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A25BBD">
        <w:trPr>
          <w:trHeight w:val="388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16802,7</w:t>
            </w:r>
          </w:p>
        </w:tc>
      </w:tr>
      <w:tr w:rsidR="00A25BBD" w:rsidRPr="00566BF7" w:rsidTr="00A25BBD">
        <w:trPr>
          <w:trHeight w:val="691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безвозмедных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поступлений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5BBD" w:rsidRPr="00566BF7" w:rsidTr="00A25BBD">
        <w:trPr>
          <w:trHeight w:val="1904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1. «Комплексное развитие системы жилищно-коммунального хозяйства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1932,5</w:t>
            </w:r>
          </w:p>
        </w:tc>
      </w:tr>
      <w:tr w:rsidR="00A25BBD" w:rsidRPr="00566BF7" w:rsidTr="00A25BBD">
        <w:trPr>
          <w:trHeight w:val="404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A25BBD">
        <w:trPr>
          <w:trHeight w:val="542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A25BBD">
        <w:trPr>
          <w:trHeight w:val="692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1932,5</w:t>
            </w:r>
          </w:p>
        </w:tc>
      </w:tr>
      <w:tr w:rsidR="00A25BBD" w:rsidRPr="00566BF7" w:rsidTr="00A25BBD">
        <w:trPr>
          <w:trHeight w:val="687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безвозмедных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поступлений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5BBD" w:rsidRPr="00566BF7" w:rsidTr="00A25BBD">
        <w:trPr>
          <w:trHeight w:val="1534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2. «Муниципальное управление в сельском поселении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3528,5</w:t>
            </w:r>
          </w:p>
        </w:tc>
      </w:tr>
      <w:tr w:rsidR="00A25BBD" w:rsidRPr="00566BF7" w:rsidTr="00A25BBD">
        <w:trPr>
          <w:trHeight w:val="554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A25BBD">
        <w:trPr>
          <w:trHeight w:val="51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A25BBD">
        <w:trPr>
          <w:trHeight w:val="69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3528,5</w:t>
            </w:r>
          </w:p>
        </w:tc>
      </w:tr>
      <w:tr w:rsidR="00A25BBD" w:rsidRPr="00566BF7" w:rsidTr="00A25BBD">
        <w:trPr>
          <w:trHeight w:val="3808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3. «Предупреждение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208,8</w:t>
            </w:r>
          </w:p>
        </w:tc>
      </w:tr>
      <w:tr w:rsidR="00A25BBD" w:rsidRPr="00566BF7" w:rsidTr="00A25BBD">
        <w:trPr>
          <w:trHeight w:val="588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A25BBD">
        <w:trPr>
          <w:trHeight w:val="58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A25BBD">
        <w:trPr>
          <w:trHeight w:val="542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208,8</w:t>
            </w:r>
          </w:p>
        </w:tc>
      </w:tr>
      <w:tr w:rsidR="00A25BBD" w:rsidRPr="00566BF7" w:rsidTr="00A25BBD">
        <w:trPr>
          <w:trHeight w:val="2282"/>
        </w:trPr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4. «Модернизация и развитие автомобильных дорог общего пользования местного значения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10434,4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5895,7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6026,7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9590,7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9590,7</w:t>
            </w:r>
          </w:p>
        </w:tc>
      </w:tr>
      <w:tr w:rsidR="00A25BBD" w:rsidRPr="00566BF7" w:rsidTr="00A25BBD">
        <w:trPr>
          <w:trHeight w:val="558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A25BBD">
        <w:trPr>
          <w:trHeight w:val="264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A25BBD">
        <w:trPr>
          <w:trHeight w:val="264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 бюджет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8434,4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5895,7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6026,7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9590,7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9590,7</w:t>
            </w:r>
          </w:p>
        </w:tc>
      </w:tr>
      <w:tr w:rsidR="00A25BBD" w:rsidRPr="00566BF7" w:rsidTr="00A25BBD">
        <w:trPr>
          <w:trHeight w:val="154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5 «Мероприятия в области национальной экономики на территории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A25BBD">
        <w:trPr>
          <w:trHeight w:val="462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A25BBD">
        <w:trPr>
          <w:trHeight w:val="54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A25BBD">
        <w:trPr>
          <w:trHeight w:val="406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A25BBD">
        <w:trPr>
          <w:trHeight w:val="183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6 «Развитие физической культуры и спорта на территории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9,8</w:t>
            </w:r>
          </w:p>
        </w:tc>
      </w:tr>
      <w:tr w:rsidR="00A25BBD" w:rsidRPr="00566BF7" w:rsidTr="00A25BBD">
        <w:trPr>
          <w:trHeight w:val="538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A25BBD">
        <w:trPr>
          <w:trHeight w:val="546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A25BBD">
        <w:trPr>
          <w:trHeight w:val="398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</w:tr>
      <w:tr w:rsidR="00A25BBD" w:rsidRPr="00566BF7" w:rsidTr="00A25BBD">
        <w:trPr>
          <w:trHeight w:val="1977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7«Реализация мероприятий по поддержке общественного проекта развитие территории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A25BBD">
        <w:trPr>
          <w:trHeight w:val="592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A25BBD">
        <w:trPr>
          <w:trHeight w:val="544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A25BBD">
        <w:trPr>
          <w:trHeight w:val="566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A25BBD">
        <w:trPr>
          <w:trHeight w:val="1538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8 «Развитие культуры на территории сельского поселения </w:t>
            </w:r>
            <w:proofErr w:type="gram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1532,4</w:t>
            </w:r>
          </w:p>
        </w:tc>
      </w:tr>
      <w:tr w:rsidR="00A25BBD" w:rsidRPr="00566BF7" w:rsidTr="00A25BBD">
        <w:trPr>
          <w:trHeight w:val="54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A25BBD">
        <w:trPr>
          <w:trHeight w:val="392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5BBD" w:rsidRPr="00566BF7" w:rsidTr="00A25BBD">
        <w:trPr>
          <w:trHeight w:val="66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BBD" w:rsidRPr="00566BF7" w:rsidRDefault="00A25BBD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1532,4</w:t>
            </w:r>
          </w:p>
        </w:tc>
      </w:tr>
    </w:tbl>
    <w:p w:rsidR="00792684" w:rsidRPr="00566BF7" w:rsidRDefault="00792684" w:rsidP="00566BF7">
      <w:pPr>
        <w:suppressAutoHyphens/>
        <w:spacing w:after="20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C0D03" w:rsidRPr="00566BF7" w:rsidRDefault="008C0D03" w:rsidP="00566BF7">
      <w:pPr>
        <w:spacing w:after="0" w:line="240" w:lineRule="auto"/>
        <w:rPr>
          <w:sz w:val="18"/>
          <w:szCs w:val="18"/>
        </w:rPr>
      </w:pPr>
    </w:p>
    <w:p w:rsidR="008C0D03" w:rsidRPr="00566BF7" w:rsidRDefault="00DB31EA" w:rsidP="00566BF7">
      <w:pPr>
        <w:spacing w:after="0" w:line="240" w:lineRule="auto"/>
        <w:rPr>
          <w:sz w:val="18"/>
          <w:szCs w:val="18"/>
        </w:rPr>
      </w:pPr>
      <w:r w:rsidRPr="00566BF7">
        <w:rPr>
          <w:noProof/>
          <w:sz w:val="18"/>
          <w:szCs w:val="18"/>
          <w:lang w:eastAsia="ru-RU"/>
        </w:rPr>
        <w:drawing>
          <wp:inline distT="0" distB="0" distL="0" distR="0" wp14:anchorId="145EB8EF" wp14:editId="10E95470">
            <wp:extent cx="1341498" cy="698739"/>
            <wp:effectExtent l="0" t="0" r="0" b="6350"/>
            <wp:docPr id="5" name="Рисунок 5" descr="C:\Users\ASUS\AppData\Local\Temp\7zO45849FF6\восстановление 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45849FF6\восстановление д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781" cy="69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D03" w:rsidRPr="00566BF7" w:rsidRDefault="008C0D03" w:rsidP="00566BF7">
      <w:pPr>
        <w:spacing w:after="0" w:line="240" w:lineRule="auto"/>
        <w:rPr>
          <w:sz w:val="18"/>
          <w:szCs w:val="18"/>
        </w:rPr>
      </w:pPr>
    </w:p>
    <w:p w:rsidR="00DB31EA" w:rsidRPr="00566BF7" w:rsidRDefault="00DB31EA" w:rsidP="00566BF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566BF7">
        <w:rPr>
          <w:rFonts w:ascii="Calibri" w:eastAsia="Calibri" w:hAnsi="Calibri" w:cs="Times New Roman"/>
          <w:noProof/>
          <w:sz w:val="18"/>
          <w:szCs w:val="18"/>
          <w:lang w:eastAsia="ru-RU"/>
        </w:rPr>
        <w:drawing>
          <wp:inline distT="0" distB="0" distL="0" distR="0" wp14:anchorId="6258F539" wp14:editId="09C46FD1">
            <wp:extent cx="152400" cy="152400"/>
            <wp:effectExtent l="0" t="0" r="0" b="0"/>
            <wp:docPr id="1" name="Рисунок 1" descr="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 Как восстановить водительские документы</w:t>
      </w:r>
      <w:r w:rsidRPr="00566BF7">
        <w:rPr>
          <w:rFonts w:ascii="Arial" w:eastAsia="Calibri" w:hAnsi="Arial" w:cs="Arial"/>
          <w:color w:val="000000"/>
          <w:sz w:val="18"/>
          <w:szCs w:val="18"/>
        </w:rPr>
        <w:br/>
      </w:r>
      <w:r w:rsidRPr="00566BF7">
        <w:rPr>
          <w:rFonts w:ascii="Calibri" w:eastAsia="Calibri" w:hAnsi="Calibri" w:cs="Times New Roman"/>
          <w:noProof/>
          <w:sz w:val="18"/>
          <w:szCs w:val="18"/>
          <w:lang w:eastAsia="ru-RU"/>
        </w:rPr>
        <w:drawing>
          <wp:inline distT="0" distB="0" distL="0" distR="0" wp14:anchorId="50024BD0" wp14:editId="03234ED2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 Водительское удостоверение</w:t>
      </w:r>
      <w:proofErr w:type="gramStart"/>
      <w:r w:rsidRPr="00566BF7">
        <w:rPr>
          <w:rFonts w:ascii="Arial" w:eastAsia="Calibri" w:hAnsi="Arial" w:cs="Arial"/>
          <w:color w:val="000000"/>
          <w:sz w:val="18"/>
          <w:szCs w:val="18"/>
        </w:rPr>
        <w:br/>
      </w:r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Е</w:t>
      </w:r>
      <w:proofErr w:type="gramEnd"/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сли при подаче заявления на получение прав предоставить медицинскую справку, новое водительское удостоверение будет оформлено сразу на 10 лет. Без справки — на срок, указанный в старых правах</w:t>
      </w:r>
      <w:r w:rsid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. Пересдавать экзамен не нужно.</w:t>
      </w:r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 xml:space="preserve">1. Подайте заявление на получение удостоверения в ГИБДД, МФЦ или на </w:t>
      </w:r>
      <w:proofErr w:type="spellStart"/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Госуслугах</w:t>
      </w:r>
      <w:proofErr w:type="spellEnd"/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. (</w:t>
      </w:r>
      <w:hyperlink r:id="rId9" w:tgtFrame="_blank" w:history="1">
        <w:r w:rsidRPr="00566BF7">
          <w:rPr>
            <w:rFonts w:ascii="Arial" w:eastAsia="Calibri" w:hAnsi="Arial" w:cs="Arial"/>
            <w:color w:val="0000FF"/>
            <w:sz w:val="18"/>
            <w:szCs w:val="18"/>
            <w:shd w:val="clear" w:color="auto" w:fill="FFFFFF"/>
          </w:rPr>
          <w:t>https://clck.ru/bm5VN</w:t>
        </w:r>
      </w:hyperlink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) Если подаете лично, понадобится паспорт. В личном кабинете </w:t>
      </w:r>
      <w:proofErr w:type="spellStart"/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Госуслуг</w:t>
      </w:r>
      <w:proofErr w:type="spellEnd"/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все данные заполнятся автоматически.</w:t>
      </w:r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2. Оплатите госпошлину — 2000 ₽</w:t>
      </w:r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3. Выберите время для посещения ГИБДД, если пода</w:t>
      </w:r>
      <w:r w:rsid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вали заявление через </w:t>
      </w:r>
      <w:proofErr w:type="spellStart"/>
      <w:r w:rsid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Госуслуги</w:t>
      </w:r>
      <w:proofErr w:type="spellEnd"/>
      <w:r w:rsid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.</w:t>
      </w:r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566BF7">
        <w:rPr>
          <w:rFonts w:ascii="Arial" w:eastAsia="Calibri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7C93831C" wp14:editId="4219CB8D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 ПТС и СТС</w:t>
      </w:r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 xml:space="preserve">1. Подайте электронное заявление через </w:t>
      </w:r>
      <w:proofErr w:type="spellStart"/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Госуслуги</w:t>
      </w:r>
      <w:proofErr w:type="spellEnd"/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.</w:t>
      </w:r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(</w:t>
      </w:r>
      <w:hyperlink r:id="rId10" w:tgtFrame="_blank" w:history="1">
        <w:r w:rsidRPr="00566BF7">
          <w:rPr>
            <w:rFonts w:ascii="Arial" w:eastAsia="Calibri" w:hAnsi="Arial" w:cs="Arial"/>
            <w:color w:val="0000FF"/>
            <w:sz w:val="18"/>
            <w:szCs w:val="18"/>
            <w:shd w:val="clear" w:color="auto" w:fill="FFFFFF"/>
          </w:rPr>
          <w:t>https://clck.ru/bm5WN</w:t>
        </w:r>
      </w:hyperlink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)2. Оплатите госпошлину. За замену ПТС — 800 ₽, СТС — 500 ₽. Если потеряли только СТС — 350 ₽ за внесение изменений в ПТС.</w:t>
      </w:r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3. Запишитесь на прием в ГИБДД.</w:t>
      </w:r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Осмотр автомобиля при восстановлении утраченных документов не тре</w:t>
      </w:r>
      <w:r w:rsid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буется.</w:t>
      </w:r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566BF7">
        <w:rPr>
          <w:rFonts w:ascii="Arial" w:eastAsia="Calibri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72A2ACDF" wp14:editId="65CEE03E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 Каско и ОСАГО</w:t>
      </w:r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1. Подайте заявление в свою страховую компанию. Понадобится паспорт и водительское удостоверение. Иногда могут попросить СТС и ПТС.</w:t>
      </w:r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2. Предоставьте автомобиль на осмотр. Это нужно, если вы восстанавливаете каско.</w:t>
      </w:r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3. Получите дубликат полиса. В том же отделении, где писали заявление.</w:t>
      </w:r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Подробности уточните в своей страховой компании.</w:t>
      </w:r>
      <w:r w:rsidRPr="00566BF7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Если полис ОСАГО электронный, получать бумажный необязательно.</w:t>
      </w:r>
    </w:p>
    <w:p w:rsidR="008C0D03" w:rsidRPr="00566BF7" w:rsidRDefault="008C0D03" w:rsidP="00566BF7">
      <w:pPr>
        <w:spacing w:after="0" w:line="240" w:lineRule="auto"/>
        <w:rPr>
          <w:sz w:val="18"/>
          <w:szCs w:val="18"/>
        </w:rPr>
      </w:pPr>
    </w:p>
    <w:p w:rsidR="00AF05D2" w:rsidRPr="00566BF7" w:rsidRDefault="00AF05D2" w:rsidP="00566BF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C7DA6D4" wp14:editId="0B75F9F8">
            <wp:extent cx="1173192" cy="411467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000" cy="41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05D2" w:rsidRPr="00566BF7" w:rsidRDefault="00AF05D2" w:rsidP="00566B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>ПРЕСС-РЕЛИЗ</w:t>
      </w:r>
    </w:p>
    <w:p w:rsidR="00AF05D2" w:rsidRPr="00566BF7" w:rsidRDefault="00AF05D2" w:rsidP="00566B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>01.07.2024</w:t>
      </w:r>
    </w:p>
    <w:p w:rsidR="00AF05D2" w:rsidRPr="00566BF7" w:rsidRDefault="00AF05D2" w:rsidP="00566BF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>Реализация Национальной системы пространственных данных на территории Самарской области</w:t>
      </w:r>
    </w:p>
    <w:p w:rsidR="00AF05D2" w:rsidRPr="00566BF7" w:rsidRDefault="00AF05D2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Самарский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Росреестр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и филиал ППК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Роскадастр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приняли участие в рабочем совещании с Министерством имущественных отношений и иными органами исполнительной власти Самарской области. В ходе встречи обсуждались вопросы координации развития и обеспечения функционирования федеральной государственной информационной системы «Единая цифровая платформа «Национальная система пространственных данных»» (ФГИС ЕЦП НСПД) на территории нашего региона.</w:t>
      </w:r>
    </w:p>
    <w:p w:rsidR="00AF05D2" w:rsidRPr="00566BF7" w:rsidRDefault="00AF05D2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>Константин Минин</w:t>
      </w: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, заместитель начальника отдела правового обеспечения Управления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области, наглядно продемонстрировал функциональные возможности сервиса «Градостроительная проработка онлайн». </w:t>
      </w:r>
    </w:p>
    <w:p w:rsidR="00AF05D2" w:rsidRPr="00566BF7" w:rsidRDefault="00AF05D2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566BF7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С помощью этого сервиса, любой желающий, используя кадастровый номер земельного участка, может выполнить градостроительную проработку интересующей территории, выявить имеющиеся пересечения с земельными участками, наличие либо отсутствие градостроительных ограничений, например, зон с особыми условиями использования территорий – охранных зон инженерных коммуникаций,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водоохранных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зон,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приаэродромных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территорий и других зон с особыми условиями использования территории (ЗОУИТ).</w:t>
      </w:r>
      <w:proofErr w:type="gram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Также пользователи могут узнать содержание ограничений в соответствующей ЗОУИТ, наглядно увидеть границы территории ее действия, тем самым определить пригодность земли для застройки.</w:t>
      </w:r>
    </w:p>
    <w:p w:rsidR="00AF05D2" w:rsidRPr="00566BF7" w:rsidRDefault="00AF05D2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>ФГИС ЕЦП НСПД объединяет актуальные и открытые пространственные данные из множества разрозненных федеральных и региональных информационных систем, обеспечивает их доступность в режиме единого окна для органов власти, граждан и бизнеса.</w:t>
      </w:r>
    </w:p>
    <w:p w:rsidR="00AF05D2" w:rsidRPr="00566BF7" w:rsidRDefault="00AF05D2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«</w:t>
      </w:r>
      <w:r w:rsidRPr="00566BF7">
        <w:rPr>
          <w:rFonts w:ascii="Times New Roman" w:eastAsia="Calibri" w:hAnsi="Times New Roman" w:cs="Times New Roman"/>
          <w:i/>
          <w:sz w:val="18"/>
          <w:szCs w:val="18"/>
        </w:rPr>
        <w:t>Интеграция современных информационных технологий в рабочие процессы помогает ускорить процедуры регистрации и улучшить качество предоставляемых государственных и муниципальных услуг. Такие рабочие совещания - важный инструмент для развития взаимодействия между государственными органами и повышения эффективности в сфере управления недвижимостью. Кроме того, такие встречи способствуют разработке новых стратегий и целей для совместной работы органов, что, в свою очередь, повышает качество предоставляемых государственных услуг и уровень удовлетворенности граждан</w:t>
      </w: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», - говорит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врио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заместителя министра имущественных отношений Самарской области</w:t>
      </w:r>
      <w:r w:rsidRPr="00566BF7">
        <w:rPr>
          <w:rFonts w:ascii="Times New Roman" w:eastAsia="Calibri" w:hAnsi="Times New Roman" w:cs="Times New Roman"/>
          <w:b/>
          <w:sz w:val="18"/>
          <w:szCs w:val="18"/>
        </w:rPr>
        <w:t xml:space="preserve"> Ольга Кузнецова</w:t>
      </w:r>
      <w:r w:rsidRPr="00566BF7">
        <w:rPr>
          <w:rFonts w:ascii="Times New Roman" w:eastAsia="Calibri" w:hAnsi="Times New Roman" w:cs="Times New Roman"/>
          <w:sz w:val="18"/>
          <w:szCs w:val="18"/>
        </w:rPr>
        <w:t>.</w:t>
      </w:r>
    </w:p>
    <w:p w:rsidR="00AF05D2" w:rsidRPr="00566BF7" w:rsidRDefault="00AF05D2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F05D2" w:rsidRPr="00566BF7" w:rsidRDefault="00AF05D2" w:rsidP="00566B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566BF7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8036899" wp14:editId="45D096B0">
            <wp:extent cx="6115050" cy="6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05D2" w:rsidRPr="00566BF7" w:rsidRDefault="00AF05D2" w:rsidP="00566BF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>Материал подготовлен пресс-службой</w:t>
      </w:r>
    </w:p>
    <w:p w:rsidR="008C0D03" w:rsidRPr="00566BF7" w:rsidRDefault="00AF05D2" w:rsidP="00566BF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Управления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8C0D03" w:rsidRPr="00566BF7" w:rsidRDefault="008C0D03" w:rsidP="00566BF7">
      <w:pPr>
        <w:spacing w:after="0" w:line="240" w:lineRule="auto"/>
        <w:rPr>
          <w:sz w:val="18"/>
          <w:szCs w:val="18"/>
        </w:rPr>
      </w:pPr>
    </w:p>
    <w:p w:rsidR="00AF05D2" w:rsidRPr="00566BF7" w:rsidRDefault="00AF05D2" w:rsidP="00566BF7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6E31C75C" wp14:editId="06BA0412">
            <wp:extent cx="992038" cy="34793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88" cy="348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05D2" w:rsidRPr="00566BF7" w:rsidRDefault="00AF05D2" w:rsidP="00566BF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>ПРЕСС-РЕЛИЗ</w:t>
      </w:r>
    </w:p>
    <w:p w:rsidR="00AF05D2" w:rsidRPr="00566BF7" w:rsidRDefault="00AF05D2" w:rsidP="00566BF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>04.07.2024</w:t>
      </w:r>
    </w:p>
    <w:p w:rsidR="00AF05D2" w:rsidRPr="00566BF7" w:rsidRDefault="00AF05D2" w:rsidP="00566BF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 xml:space="preserve">Российское общество «Знание» провело лекции для сотрудников самарского </w:t>
      </w:r>
      <w:proofErr w:type="spellStart"/>
      <w:r w:rsidRPr="00566BF7">
        <w:rPr>
          <w:rFonts w:ascii="Times New Roman" w:eastAsia="Calibri" w:hAnsi="Times New Roman" w:cs="Times New Roman"/>
          <w:b/>
          <w:sz w:val="18"/>
          <w:szCs w:val="18"/>
        </w:rPr>
        <w:t>Росреестра</w:t>
      </w:r>
      <w:proofErr w:type="spellEnd"/>
    </w:p>
    <w:p w:rsidR="00AF05D2" w:rsidRPr="00566BF7" w:rsidRDefault="00AF05D2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В Управлении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 прошли лекции Российского общества "Знание" о достижениях России в лицах: кто стоит за нашими открытиями и успехами, а также о стратегических государственных планах.</w:t>
      </w:r>
    </w:p>
    <w:p w:rsidR="00AF05D2" w:rsidRPr="00566BF7" w:rsidRDefault="00AF05D2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 xml:space="preserve">Елена </w:t>
      </w:r>
      <w:proofErr w:type="spellStart"/>
      <w:r w:rsidRPr="00566BF7">
        <w:rPr>
          <w:rFonts w:ascii="Times New Roman" w:eastAsia="Calibri" w:hAnsi="Times New Roman" w:cs="Times New Roman"/>
          <w:b/>
          <w:sz w:val="18"/>
          <w:szCs w:val="18"/>
        </w:rPr>
        <w:t>Солодова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>, доцент, кандидат экономических наук, рассказала сотрудникам Управления о выдающихся российских ученых современности и о самых ярких отечественных научных открытиях ХХ</w:t>
      </w:r>
      <w:proofErr w:type="gramStart"/>
      <w:r w:rsidRPr="00566BF7">
        <w:rPr>
          <w:rFonts w:ascii="Times New Roman" w:eastAsia="Calibri" w:hAnsi="Times New Roman" w:cs="Times New Roman"/>
          <w:sz w:val="18"/>
          <w:szCs w:val="18"/>
          <w:lang w:val="en-US"/>
        </w:rPr>
        <w:t>I</w:t>
      </w:r>
      <w:proofErr w:type="gram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века. </w:t>
      </w:r>
    </w:p>
    <w:p w:rsidR="00AF05D2" w:rsidRPr="00566BF7" w:rsidRDefault="00AF05D2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>За каждым научным изобретением стоит человек. Особое внимание лектор уделила ученым, которые внесли значительный вклад в различные отрасли науки и получили всеобщее признание. Это и Сергей Макаров,</w:t>
      </w:r>
      <w:r w:rsidRPr="00566BF7">
        <w:rPr>
          <w:rFonts w:ascii="Calibri" w:eastAsia="Calibri" w:hAnsi="Calibri" w:cs="Times New Roman"/>
          <w:sz w:val="18"/>
          <w:szCs w:val="18"/>
        </w:rPr>
        <w:t xml:space="preserve"> </w:t>
      </w:r>
      <w:r w:rsidRPr="00566BF7">
        <w:rPr>
          <w:rFonts w:ascii="Times New Roman" w:eastAsia="Calibri" w:hAnsi="Times New Roman" w:cs="Times New Roman"/>
          <w:sz w:val="18"/>
          <w:szCs w:val="18"/>
        </w:rPr>
        <w:t>разработавший новый экономичный метод создания сверхмалых оптических устройств, и Юрий Оганесян -</w:t>
      </w:r>
      <w:r w:rsidRPr="00566BF7">
        <w:rPr>
          <w:rFonts w:ascii="Calibri" w:eastAsia="Calibri" w:hAnsi="Calibri" w:cs="Times New Roman"/>
          <w:sz w:val="18"/>
          <w:szCs w:val="18"/>
        </w:rPr>
        <w:t xml:space="preserve"> </w:t>
      </w:r>
      <w:r w:rsidRPr="00566BF7">
        <w:rPr>
          <w:rFonts w:ascii="Times New Roman" w:eastAsia="Calibri" w:hAnsi="Times New Roman" w:cs="Times New Roman"/>
          <w:sz w:val="18"/>
          <w:szCs w:val="18"/>
        </w:rPr>
        <w:t>специалист в области экспериментальной ядерной физики, в честь которого</w:t>
      </w:r>
      <w:r w:rsidRPr="00566BF7">
        <w:rPr>
          <w:rFonts w:ascii="Calibri" w:eastAsia="Calibri" w:hAnsi="Calibri" w:cs="Times New Roman"/>
          <w:sz w:val="18"/>
          <w:szCs w:val="18"/>
        </w:rPr>
        <w:t xml:space="preserve"> </w:t>
      </w: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назван 118-й химический элемент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оганесон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, и Григорий Перельман - российский математик, известный за его вклад в области геометрического анализа, Римановой геометрии и геометрической топологии. </w:t>
      </w:r>
    </w:p>
    <w:p w:rsidR="00AF05D2" w:rsidRPr="00566BF7" w:rsidRDefault="00AF05D2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>Так же лектор рассказала о разработке новых материалов с уникальными свойствами и о достижениях в области космонавтики и других науках, которые не только определяют будущее, но и влияют на развитие экономики и общества в целом.</w:t>
      </w:r>
    </w:p>
    <w:p w:rsidR="00AF05D2" w:rsidRPr="00566BF7" w:rsidRDefault="00AF05D2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Особое внимание было уделено стратегическим государственным планам, которые определяют долгосрочные цели и задачи развития нашей страны. Изучение и обсуждение таких планов помогает понимать общую картину и увидеть свое место в этом процессе. </w:t>
      </w:r>
    </w:p>
    <w:p w:rsidR="00AF05D2" w:rsidRPr="00566BF7" w:rsidRDefault="00AF05D2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i/>
          <w:sz w:val="18"/>
          <w:szCs w:val="18"/>
        </w:rPr>
        <w:t>«Мы не первый год сотрудничаем с обществом «Знание», и каждый раз лекции вызывают у коллег большой интерес</w:t>
      </w: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, - сообщила </w:t>
      </w:r>
      <w:r w:rsidRPr="00566BF7">
        <w:rPr>
          <w:rFonts w:ascii="Times New Roman" w:eastAsia="Calibri" w:hAnsi="Times New Roman" w:cs="Times New Roman"/>
          <w:b/>
          <w:sz w:val="18"/>
          <w:szCs w:val="18"/>
        </w:rPr>
        <w:t>Татьяна Титова</w:t>
      </w: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, заместитель руководителя самарского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, - </w:t>
      </w:r>
      <w:r w:rsidRPr="00566BF7">
        <w:rPr>
          <w:rFonts w:ascii="Times New Roman" w:eastAsia="Calibri" w:hAnsi="Times New Roman" w:cs="Times New Roman"/>
          <w:i/>
          <w:sz w:val="18"/>
          <w:szCs w:val="18"/>
        </w:rPr>
        <w:t>мы уделяем особое внимание образовательным программам. Такие лекции и обсуждения являются не только источником знаний, но и возможностью обмена опытом и идеями среди коллег. Затронутые темы на сегодняшней лекции, как никогда, актуальны, так как нужно повышать интерес общественности к развитию нашего государства».</w:t>
      </w:r>
    </w:p>
    <w:p w:rsidR="00AF05D2" w:rsidRPr="00566BF7" w:rsidRDefault="00AF05D2" w:rsidP="00566BF7">
      <w:pPr>
        <w:spacing w:after="0" w:line="240" w:lineRule="auto"/>
        <w:rPr>
          <w:rFonts w:ascii="Times New Roman" w:eastAsia="Calibri" w:hAnsi="Times New Roman" w:cs="Times New Roman"/>
          <w:color w:val="0F0F0F"/>
          <w:sz w:val="18"/>
          <w:szCs w:val="18"/>
        </w:rPr>
      </w:pPr>
      <w:r w:rsidRPr="00566BF7">
        <w:rPr>
          <w:rFonts w:ascii="Times New Roman" w:eastAsia="Calibri" w:hAnsi="Times New Roman" w:cs="Times New Roman"/>
          <w:noProof/>
          <w:color w:val="0F0F0F"/>
          <w:sz w:val="18"/>
          <w:szCs w:val="18"/>
          <w:lang w:eastAsia="ru-RU"/>
        </w:rPr>
        <w:drawing>
          <wp:inline distT="0" distB="0" distL="0" distR="0" wp14:anchorId="293ACC88" wp14:editId="4FC53467">
            <wp:extent cx="6115050" cy="6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05D2" w:rsidRPr="00566BF7" w:rsidRDefault="00AF05D2" w:rsidP="00566BF7">
      <w:pPr>
        <w:spacing w:after="0" w:line="240" w:lineRule="auto"/>
        <w:rPr>
          <w:rFonts w:ascii="Times New Roman" w:eastAsia="Calibri" w:hAnsi="Times New Roman" w:cs="Times New Roman"/>
          <w:color w:val="0F0F0F"/>
          <w:sz w:val="18"/>
          <w:szCs w:val="18"/>
        </w:rPr>
      </w:pPr>
      <w:r w:rsidRPr="00566BF7">
        <w:rPr>
          <w:rFonts w:ascii="Times New Roman" w:eastAsia="Calibri" w:hAnsi="Times New Roman" w:cs="Times New Roman"/>
          <w:color w:val="0F0F0F"/>
          <w:sz w:val="18"/>
          <w:szCs w:val="18"/>
        </w:rPr>
        <w:t xml:space="preserve">Материал подготовлен </w:t>
      </w:r>
    </w:p>
    <w:p w:rsidR="00AF05D2" w:rsidRPr="00566BF7" w:rsidRDefault="00AF05D2" w:rsidP="00566BF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color w:val="0F0F0F"/>
          <w:sz w:val="18"/>
          <w:szCs w:val="18"/>
        </w:rPr>
        <w:t xml:space="preserve">Управлением </w:t>
      </w:r>
      <w:proofErr w:type="spellStart"/>
      <w:r w:rsidRPr="00566BF7">
        <w:rPr>
          <w:rFonts w:ascii="Times New Roman" w:eastAsia="Calibri" w:hAnsi="Times New Roman" w:cs="Times New Roman"/>
          <w:color w:val="0F0F0F"/>
          <w:sz w:val="18"/>
          <w:szCs w:val="18"/>
        </w:rPr>
        <w:t>Росреестра</w:t>
      </w:r>
      <w:proofErr w:type="spellEnd"/>
      <w:r w:rsidRPr="00566BF7">
        <w:rPr>
          <w:rFonts w:ascii="Times New Roman" w:eastAsia="Calibri" w:hAnsi="Times New Roman" w:cs="Times New Roman"/>
          <w:color w:val="0F0F0F"/>
          <w:sz w:val="18"/>
          <w:szCs w:val="18"/>
        </w:rPr>
        <w:t xml:space="preserve"> по Самарской области</w:t>
      </w:r>
    </w:p>
    <w:p w:rsidR="00AF05D2" w:rsidRPr="00566BF7" w:rsidRDefault="00AF05D2" w:rsidP="00566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05D2" w:rsidRPr="00566BF7" w:rsidTr="006E6178">
        <w:trPr>
          <w:trHeight w:val="1250"/>
        </w:trPr>
        <w:tc>
          <w:tcPr>
            <w:tcW w:w="4785" w:type="dxa"/>
          </w:tcPr>
          <w:p w:rsidR="00AF05D2" w:rsidRPr="00566BF7" w:rsidRDefault="00AF05D2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3366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B7839B2" wp14:editId="2E4A392F">
                  <wp:extent cx="1526875" cy="234708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" t="-121" r="-18" b="-1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467" cy="234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F05D2" w:rsidRPr="00566BF7" w:rsidRDefault="00AF05D2" w:rsidP="00566BF7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</w:p>
          <w:p w:rsidR="00AF05D2" w:rsidRPr="00566BF7" w:rsidRDefault="00AF05D2" w:rsidP="00566BF7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18"/>
                <w:szCs w:val="18"/>
                <w:lang w:val="en-US" w:eastAsia="zh-CN" w:bidi="hi-IN"/>
              </w:rPr>
            </w:pPr>
            <w:r w:rsidRPr="00566BF7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18"/>
                <w:szCs w:val="18"/>
                <w:lang w:eastAsia="zh-CN" w:bidi="hi-IN"/>
              </w:rPr>
              <w:t xml:space="preserve">г. Самара, ул. Ленинская, 25а, корп.  </w:t>
            </w:r>
            <w:r w:rsidRPr="00566BF7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18"/>
                <w:szCs w:val="18"/>
                <w:lang w:val="en-US" w:eastAsia="zh-CN" w:bidi="hi-IN"/>
              </w:rPr>
              <w:t>№ 1</w:t>
            </w:r>
          </w:p>
          <w:p w:rsidR="00AF05D2" w:rsidRPr="00566BF7" w:rsidRDefault="00AF05D2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566BF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e-mail: </w:t>
            </w:r>
            <w:hyperlink r:id="rId16" w:history="1">
              <w:r w:rsidRPr="00566BF7">
                <w:rPr>
                  <w:rFonts w:ascii="Times New Roman" w:eastAsia="Times New Roman" w:hAnsi="Times New Roman" w:cs="Times New Roman"/>
                  <w:bCs/>
                  <w:color w:val="000000"/>
                  <w:sz w:val="18"/>
                  <w:szCs w:val="18"/>
                  <w:u w:val="single"/>
                  <w:lang w:val="en-US"/>
                </w:rPr>
                <w:t>pr_fkp@mail.ru</w:t>
              </w:r>
            </w:hyperlink>
            <w:r w:rsidRPr="00566BF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566BF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br/>
            </w:r>
            <w:r w:rsidRPr="00566BF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ВК</w:t>
            </w:r>
            <w:r w:rsidRPr="00566BF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: vk.com/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fkp_samara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hyperlink r:id="rId17" w:history="1">
              <w:r w:rsidRPr="00566BF7">
                <w:rPr>
                  <w:rFonts w:ascii="Times New Roman" w:eastAsia="Times New Roman" w:hAnsi="Times New Roman" w:cs="Times New Roman"/>
                  <w:bCs/>
                  <w:color w:val="000080"/>
                  <w:sz w:val="18"/>
                  <w:szCs w:val="18"/>
                  <w:u w:val="single"/>
                  <w:lang w:val="en-US"/>
                </w:rPr>
                <w:t>www.kadastr.ru</w:t>
              </w:r>
            </w:hyperlink>
          </w:p>
        </w:tc>
      </w:tr>
    </w:tbl>
    <w:p w:rsidR="00AF05D2" w:rsidRPr="00566BF7" w:rsidRDefault="00AF05D2" w:rsidP="00566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05D2" w:rsidRPr="00566BF7" w:rsidRDefault="00AF05D2" w:rsidP="00566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AF05D2" w:rsidRPr="00566BF7" w:rsidRDefault="00AF05D2" w:rsidP="0056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b/>
          <w:color w:val="003366"/>
          <w:sz w:val="18"/>
          <w:szCs w:val="18"/>
          <w:lang w:eastAsia="ru-RU"/>
        </w:rPr>
        <w:t xml:space="preserve">На </w:t>
      </w:r>
      <w:proofErr w:type="spellStart"/>
      <w:r w:rsidRPr="00566BF7">
        <w:rPr>
          <w:rFonts w:ascii="Times New Roman" w:eastAsia="Times New Roman" w:hAnsi="Times New Roman" w:cs="Times New Roman"/>
          <w:b/>
          <w:color w:val="003366"/>
          <w:sz w:val="18"/>
          <w:szCs w:val="18"/>
          <w:lang w:eastAsia="ru-RU"/>
        </w:rPr>
        <w:t>Роскадастр</w:t>
      </w:r>
      <w:proofErr w:type="spellEnd"/>
      <w:r w:rsidRPr="00566BF7">
        <w:rPr>
          <w:rFonts w:ascii="Times New Roman" w:eastAsia="Times New Roman" w:hAnsi="Times New Roman" w:cs="Times New Roman"/>
          <w:b/>
          <w:color w:val="003366"/>
          <w:sz w:val="18"/>
          <w:szCs w:val="18"/>
          <w:lang w:eastAsia="ru-RU"/>
        </w:rPr>
        <w:t xml:space="preserve"> Самарской области возложены функции по ведению государственного фонда данных земли</w:t>
      </w:r>
    </w:p>
    <w:p w:rsidR="00AF05D2" w:rsidRPr="00566BF7" w:rsidRDefault="00AF05D2" w:rsidP="0056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F05D2" w:rsidRPr="00566BF7" w:rsidRDefault="00AF05D2" w:rsidP="0056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Все более востребованными становятся запросы от граждан на получение информации из государственного фонда данных, полученных в результате проведения землеустройства (ГФДЗ). Фонд сформирован на основе землеустроительной документации, геодезических и картографических материалов, полученных при проведении землеустройства.</w:t>
      </w:r>
    </w:p>
    <w:p w:rsidR="00AF05D2" w:rsidRPr="00566BF7" w:rsidRDefault="00AF05D2" w:rsidP="0056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С начала года филиалом ППК «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Роскадастр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по Самарской области рассмотрено и выдано 12,5 тысяч запросов ГФДЗ от граждан. В июне 2024 более 60% поступило в электронном виде. Сведения предоставляются бесплатно на </w:t>
      </w: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основании запроса. Наиболее удобный </w:t>
      </w:r>
      <w:proofErr w:type="gram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способ</w:t>
      </w:r>
      <w:proofErr w:type="gram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подачи </w:t>
      </w:r>
      <w:proofErr w:type="gram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которого</w:t>
      </w:r>
      <w:proofErr w:type="gram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подготовить и направить через портал «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Госуслуги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». Для этого достаточно иметь учетную запись на портале, зайти на главную страницу и выбрать вкладку «Документы» - «Недвижимость» - «Все услуги» - «Предоставление сведений ГФДЗ» и заполнить пошагово заявление.</w:t>
      </w:r>
    </w:p>
    <w:p w:rsidR="00AF05D2" w:rsidRPr="00566BF7" w:rsidRDefault="00AF05D2" w:rsidP="0056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сегодняшний день материалы ГФДЗ предоставляются в максимально короткие сроки 1-2 дня.</w:t>
      </w:r>
    </w:p>
    <w:p w:rsidR="00AF05D2" w:rsidRPr="00566BF7" w:rsidRDefault="00AF05D2" w:rsidP="0056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566B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Сведения государственного фонда данных земли являются общедоступными для граждан. Исключение составляют материалы, содержащие сведения ограниченного доступа. На данный момент наш филиал предоставляет материалы в течени</w:t>
      </w:r>
      <w:proofErr w:type="gramStart"/>
      <w:r w:rsidRPr="00566B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</w:t>
      </w:r>
      <w:proofErr w:type="gramEnd"/>
      <w:r w:rsidRPr="00566B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1-2 дней. С 1 октября 2024 года срок выдачи составит 1 день</w:t>
      </w: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</w:t>
      </w:r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 пояснил заместитель директора филиала ППК «</w:t>
      </w:r>
      <w:proofErr w:type="spellStart"/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Роскадастр</w:t>
      </w:r>
      <w:proofErr w:type="spellEnd"/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 по Самарской области Ярослав Логу</w:t>
      </w:r>
    </w:p>
    <w:p w:rsidR="00AF05D2" w:rsidRPr="00566BF7" w:rsidRDefault="00AF05D2" w:rsidP="0056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3366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i/>
          <w:color w:val="003366"/>
          <w:sz w:val="18"/>
          <w:szCs w:val="18"/>
          <w:lang w:eastAsia="ru-RU"/>
        </w:rPr>
        <w:t>Филиал ППК «</w:t>
      </w:r>
      <w:proofErr w:type="spellStart"/>
      <w:r w:rsidRPr="00566BF7">
        <w:rPr>
          <w:rFonts w:ascii="Times New Roman" w:eastAsia="Times New Roman" w:hAnsi="Times New Roman" w:cs="Times New Roman"/>
          <w:i/>
          <w:color w:val="003366"/>
          <w:sz w:val="18"/>
          <w:szCs w:val="18"/>
          <w:lang w:eastAsia="ru-RU"/>
        </w:rPr>
        <w:t>Роскадастр</w:t>
      </w:r>
      <w:proofErr w:type="spellEnd"/>
      <w:r w:rsidRPr="00566BF7">
        <w:rPr>
          <w:rFonts w:ascii="Times New Roman" w:eastAsia="Times New Roman" w:hAnsi="Times New Roman" w:cs="Times New Roman"/>
          <w:i/>
          <w:color w:val="003366"/>
          <w:sz w:val="18"/>
          <w:szCs w:val="18"/>
          <w:lang w:eastAsia="ru-RU"/>
        </w:rPr>
        <w:t xml:space="preserve">» по Самарской области                         </w:t>
      </w:r>
    </w:p>
    <w:p w:rsidR="00AF05D2" w:rsidRPr="00566BF7" w:rsidRDefault="00AF05D2" w:rsidP="00566BF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4C0AEB" w:rsidRPr="00566BF7" w:rsidRDefault="004C0AEB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080798B" wp14:editId="0BC3AF8D">
            <wp:extent cx="1190446" cy="417518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713" cy="418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AEB" w:rsidRPr="00566BF7" w:rsidRDefault="004C0AEB" w:rsidP="00566BF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>ПРЕСС-РЕЛИЗ</w:t>
      </w:r>
    </w:p>
    <w:p w:rsidR="004C0AEB" w:rsidRPr="00566BF7" w:rsidRDefault="004C0AEB" w:rsidP="00566BF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>08.07.2024</w:t>
      </w:r>
    </w:p>
    <w:p w:rsidR="004C0AEB" w:rsidRPr="00566BF7" w:rsidRDefault="004C0AEB" w:rsidP="00566BF7">
      <w:pPr>
        <w:tabs>
          <w:tab w:val="left" w:pos="132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566BF7">
        <w:rPr>
          <w:rFonts w:ascii="Times New Roman" w:eastAsia="Calibri" w:hAnsi="Times New Roman" w:cs="Times New Roman"/>
          <w:b/>
          <w:sz w:val="18"/>
          <w:szCs w:val="18"/>
        </w:rPr>
        <w:t>Росреестр</w:t>
      </w:r>
      <w:proofErr w:type="spellEnd"/>
      <w:r w:rsidRPr="00566BF7">
        <w:rPr>
          <w:rFonts w:ascii="Times New Roman" w:eastAsia="Calibri" w:hAnsi="Times New Roman" w:cs="Times New Roman"/>
          <w:b/>
          <w:sz w:val="18"/>
          <w:szCs w:val="18"/>
        </w:rPr>
        <w:t xml:space="preserve"> разъясняет. </w:t>
      </w:r>
    </w:p>
    <w:p w:rsidR="004C0AEB" w:rsidRPr="00566BF7" w:rsidRDefault="004C0AEB" w:rsidP="00566BF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>Практикум по использованию электронных услуг.</w:t>
      </w:r>
    </w:p>
    <w:p w:rsidR="004C0AEB" w:rsidRPr="00566BF7" w:rsidRDefault="004C0AEB" w:rsidP="00566BF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 xml:space="preserve">ПАМЯТКА. </w:t>
      </w:r>
    </w:p>
    <w:p w:rsidR="004C0AEB" w:rsidRPr="00566BF7" w:rsidRDefault="004C0AEB" w:rsidP="00566BF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 xml:space="preserve">КАКИЕ ЭЛЕКТРОННЫЕ УСЛУГИ РОСРЕЕСТРА МОЖНО ПОЛУЧИТЬ БЕЗ УСИЛЕННОЙ КВАЛИФИЦИРОВАННОЙ ЭЛЕКТРОННОЙ ПОДПИСИ </w:t>
      </w:r>
    </w:p>
    <w:p w:rsidR="004C0AEB" w:rsidRPr="00566BF7" w:rsidRDefault="004C0AEB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>В настоящее время электронные услуги органов государственной власти стремительно набирают популярность, максимально сокращая время, финансовые затраты граждан, расширяется спектр их возможностей, они становятся доступнее.</w:t>
      </w:r>
    </w:p>
    <w:p w:rsidR="004C0AEB" w:rsidRPr="00566BF7" w:rsidRDefault="004C0AEB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Росреестр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, в свою очередь, также предоставляет возможность получить ряд электронных услуг без использования усиленной квалифицированной электронной подписи (УКЭП). </w:t>
      </w:r>
    </w:p>
    <w:p w:rsidR="004C0AEB" w:rsidRPr="00566BF7" w:rsidRDefault="004C0AEB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Здесь важно обратить внимание на обязательное условие – заявление должно быть подано только через личный кабинет на официальном сайте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: </w:t>
      </w:r>
      <w:hyperlink r:id="rId19" w:history="1">
        <w:r w:rsidRPr="00566BF7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</w:rPr>
          <w:t>https://rosreestr.gov.ru/</w:t>
        </w:r>
      </w:hyperlink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. Авторизация и вход в личный кабинет осуществляется с помощью ввода логина и пароля Портала государственных услуг, защищенного двухфакторной аутентификацией.</w:t>
      </w:r>
    </w:p>
    <w:p w:rsidR="004C0AEB" w:rsidRPr="00566BF7" w:rsidRDefault="004C0AEB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>В таком порядке можно направить следующие заявления:</w:t>
      </w:r>
    </w:p>
    <w:p w:rsidR="004C0AEB" w:rsidRPr="00566BF7" w:rsidRDefault="004C0AEB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>- о государственном кадастровом учете в связи с изменением основных сведений об объекте недвижимости;</w:t>
      </w:r>
    </w:p>
    <w:p w:rsidR="004C0AEB" w:rsidRPr="00566BF7" w:rsidRDefault="004C0AEB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>-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строительства, садовый дом;</w:t>
      </w:r>
    </w:p>
    <w:p w:rsidR="004C0AEB" w:rsidRPr="00566BF7" w:rsidRDefault="004C0AEB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566BF7">
        <w:rPr>
          <w:rFonts w:ascii="Times New Roman" w:eastAsia="Calibri" w:hAnsi="Times New Roman" w:cs="Times New Roman"/>
          <w:sz w:val="18"/>
          <w:szCs w:val="18"/>
        </w:rPr>
        <w:t>- о государственном кадастровом учете и государственной регистрации прав в отношении земельного участка или образуемых земельных участков путем перераспределения земель, находящихся в государственной или муниципальной собственности, а также частного земельного участка на основании 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территории;</w:t>
      </w:r>
      <w:proofErr w:type="gramEnd"/>
    </w:p>
    <w:p w:rsidR="004C0AEB" w:rsidRPr="00566BF7" w:rsidRDefault="004C0AEB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>-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участка, а также образования объекта недвижимости в результате объединения с другими земельными участками;</w:t>
      </w:r>
    </w:p>
    <w:p w:rsidR="004C0AEB" w:rsidRPr="00566BF7" w:rsidRDefault="004C0AEB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>- о внесении в ЕГРН сведений о ранее учтенном объекте недвижимости;</w:t>
      </w:r>
    </w:p>
    <w:p w:rsidR="004C0AEB" w:rsidRPr="00566BF7" w:rsidRDefault="004C0AEB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- внесение данных </w:t>
      </w:r>
      <w:r w:rsidRPr="00566BF7">
        <w:rPr>
          <w:rFonts w:ascii="Times New Roman" w:eastAsia="Calibri" w:hAnsi="Times New Roman" w:cs="Times New Roman"/>
          <w:i/>
          <w:sz w:val="18"/>
          <w:szCs w:val="18"/>
        </w:rPr>
        <w:t>(отметки)</w:t>
      </w: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о невозможности государственной регистрации перехода, прекращения, ограничения права и обременения объекта недвижимости без личного участия правообладателя </w:t>
      </w:r>
      <w:r w:rsidRPr="00566BF7">
        <w:rPr>
          <w:rFonts w:ascii="Times New Roman" w:eastAsia="Calibri" w:hAnsi="Times New Roman" w:cs="Times New Roman"/>
          <w:i/>
          <w:sz w:val="18"/>
          <w:szCs w:val="18"/>
        </w:rPr>
        <w:t>(его законного представителя)</w:t>
      </w:r>
      <w:r w:rsidRPr="00566BF7">
        <w:rPr>
          <w:rFonts w:ascii="Times New Roman" w:eastAsia="Calibri" w:hAnsi="Times New Roman" w:cs="Times New Roman"/>
          <w:sz w:val="18"/>
          <w:szCs w:val="18"/>
        </w:rPr>
        <w:t>;</w:t>
      </w:r>
    </w:p>
    <w:p w:rsidR="004C0AEB" w:rsidRPr="00566BF7" w:rsidRDefault="004C0AEB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>- о внесении в ЕГРН сведений об адресе электронной почты и о почтовом адресе, по которым осуществляется связь с лицом;</w:t>
      </w:r>
    </w:p>
    <w:p w:rsidR="004C0AEB" w:rsidRPr="00566BF7" w:rsidRDefault="004C0AEB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- об исправлении технической ошибки </w:t>
      </w:r>
      <w:r w:rsidRPr="00566BF7">
        <w:rPr>
          <w:rFonts w:ascii="Times New Roman" w:eastAsia="Calibri" w:hAnsi="Times New Roman" w:cs="Times New Roman"/>
          <w:i/>
          <w:sz w:val="18"/>
          <w:szCs w:val="18"/>
        </w:rPr>
        <w:t>(описки, опечатки, грамматической или арифметической ошибки)</w:t>
      </w:r>
      <w:r w:rsidRPr="00566BF7">
        <w:rPr>
          <w:rFonts w:ascii="Times New Roman" w:eastAsia="Calibri" w:hAnsi="Times New Roman" w:cs="Times New Roman"/>
          <w:sz w:val="18"/>
          <w:szCs w:val="18"/>
        </w:rPr>
        <w:t>, допущенной при внесении сведений в реестр недвижимости.</w:t>
      </w:r>
    </w:p>
    <w:p w:rsidR="004C0AEB" w:rsidRPr="00566BF7" w:rsidRDefault="004C0AEB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- предоставление сведений из ЕГРН </w:t>
      </w:r>
      <w:r w:rsidRPr="00566BF7">
        <w:rPr>
          <w:rFonts w:ascii="Times New Roman" w:eastAsia="Calibri" w:hAnsi="Times New Roman" w:cs="Times New Roman"/>
          <w:i/>
          <w:sz w:val="18"/>
          <w:szCs w:val="18"/>
        </w:rPr>
        <w:t>(оперативный доступ к данным реестра позволяет получать информацию о правах собственности на объекты недвижимости, об их истории собственности, а также об ограничениях и обременениях, имеющихся на них).</w:t>
      </w:r>
    </w:p>
    <w:p w:rsidR="004C0AEB" w:rsidRPr="00566BF7" w:rsidRDefault="004C0AEB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C0AEB" w:rsidRPr="00566BF7" w:rsidRDefault="004C0AEB" w:rsidP="00566BF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6D3276FB" wp14:editId="440B7551">
            <wp:extent cx="6096635" cy="18415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AEB" w:rsidRPr="00566BF7" w:rsidRDefault="004C0AEB" w:rsidP="00566BF7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>Материал подготовлен Управлением</w:t>
      </w:r>
    </w:p>
    <w:p w:rsidR="004C0AEB" w:rsidRPr="00566BF7" w:rsidRDefault="004C0AEB" w:rsidP="00566BF7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8C0D03" w:rsidRPr="00566BF7" w:rsidRDefault="008C0D03" w:rsidP="00566BF7">
      <w:pPr>
        <w:spacing w:after="0" w:line="240" w:lineRule="auto"/>
        <w:rPr>
          <w:sz w:val="18"/>
          <w:szCs w:val="18"/>
        </w:rPr>
      </w:pPr>
    </w:p>
    <w:p w:rsidR="004C0AEB" w:rsidRPr="00566BF7" w:rsidRDefault="004C0AEB" w:rsidP="00566BF7">
      <w:pPr>
        <w:spacing w:after="0" w:line="240" w:lineRule="auto"/>
        <w:rPr>
          <w:sz w:val="18"/>
          <w:szCs w:val="18"/>
        </w:rPr>
      </w:pPr>
    </w:p>
    <w:p w:rsidR="004C0AEB" w:rsidRPr="00566BF7" w:rsidRDefault="004C0AEB" w:rsidP="00566BF7">
      <w:pPr>
        <w:spacing w:after="0" w:line="240" w:lineRule="auto"/>
        <w:ind w:left="3252" w:hanging="317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Социальная </w:t>
      </w:r>
      <w:proofErr w:type="spellStart"/>
      <w:r w:rsidRPr="00566BF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догазификация</w:t>
      </w:r>
      <w:proofErr w:type="spellEnd"/>
      <w:r w:rsidRPr="00566BF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в СНТ: </w:t>
      </w:r>
      <w:proofErr w:type="spellStart"/>
      <w:r w:rsidRPr="00566BF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Росреестр</w:t>
      </w:r>
      <w:proofErr w:type="spellEnd"/>
      <w:r w:rsidRPr="00566BF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разработал методическое пособие для садоводов </w:t>
      </w:r>
    </w:p>
    <w:p w:rsidR="004C0AEB" w:rsidRPr="00566BF7" w:rsidRDefault="004C0AEB" w:rsidP="00566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4C0AEB" w:rsidRPr="00566BF7" w:rsidRDefault="004C0AEB" w:rsidP="00566BF7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>Росреестр</w:t>
      </w:r>
      <w:proofErr w:type="spell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разработал методические рекомендации в целях реализации поручения Президента РФ </w:t>
      </w:r>
      <w:proofErr w:type="gram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proofErr w:type="gram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бесплатной </w:t>
      </w:r>
      <w:proofErr w:type="spell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>догазификации</w:t>
      </w:r>
      <w:proofErr w:type="spell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СНТ.  Материалы в простой и доступной форме помогут гражданам разобраться с процедурой участия программе социальной </w:t>
      </w:r>
      <w:proofErr w:type="spell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>догазификации</w:t>
      </w:r>
      <w:proofErr w:type="spell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Уже сейчас ознакомиться с методичкой можно здесь (https://rosreestr.gov.ru/open-service/obzor-zakonov-o-nedvizhimosti/shagi-dlya-dogazifikatsii-zhilykh-domov-v-snt/). </w:t>
      </w:r>
    </w:p>
    <w:p w:rsidR="004C0AEB" w:rsidRPr="00566BF7" w:rsidRDefault="004C0AEB" w:rsidP="00566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4C0AEB" w:rsidRPr="00566BF7" w:rsidRDefault="004C0AEB" w:rsidP="00566BF7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>В феврале 2024 года в послании Федеральному Собранию Глава государства заявил о необходимости включения садовых товарище</w:t>
      </w:r>
      <w:proofErr w:type="gram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>ств в гр</w:t>
      </w:r>
      <w:proofErr w:type="gram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аницах населенных пунктов в программу социальной газификации. Речь идет о том, чтобы бесплатно провести газ до границ садовых земельных участков, на которых расположены жилые дома в населенных пунктах. </w:t>
      </w:r>
    </w:p>
    <w:p w:rsidR="004C0AEB" w:rsidRPr="00566BF7" w:rsidRDefault="004C0AEB" w:rsidP="00566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4C0AEB" w:rsidRPr="00566BF7" w:rsidRDefault="004C0AEB" w:rsidP="00566BF7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В кратком методическом пособии прописаны условия, которые необходимы для участия в программе: </w:t>
      </w:r>
    </w:p>
    <w:p w:rsidR="004C0AEB" w:rsidRPr="00566BF7" w:rsidRDefault="004C0AEB" w:rsidP="00566BF7">
      <w:pPr>
        <w:numPr>
          <w:ilvl w:val="0"/>
          <w:numId w:val="27"/>
        </w:numPr>
        <w:spacing w:after="0" w:line="240" w:lineRule="auto"/>
        <w:ind w:right="1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СНТ должно находиться в границах населенного пункта. </w:t>
      </w:r>
    </w:p>
    <w:p w:rsidR="004C0AEB" w:rsidRPr="00566BF7" w:rsidRDefault="004C0AEB" w:rsidP="00566BF7">
      <w:pPr>
        <w:numPr>
          <w:ilvl w:val="0"/>
          <w:numId w:val="27"/>
        </w:numPr>
        <w:spacing w:after="0" w:line="240" w:lineRule="auto"/>
        <w:ind w:right="1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Населённый пункт должен быть газифицирован, или программа газификации предусматривает строительство газовых сетей до границ СНТ в текущем году. </w:t>
      </w:r>
      <w:proofErr w:type="spell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Планы-графики</w:t>
      </w:r>
      <w:proofErr w:type="spell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догазификации</w:t>
      </w:r>
      <w:proofErr w:type="spell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СНТ </w:t>
      </w:r>
      <w:proofErr w:type="spell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утверждаются</w:t>
      </w:r>
      <w:proofErr w:type="spell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органами</w:t>
      </w:r>
      <w:proofErr w:type="spell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власти</w:t>
      </w:r>
      <w:proofErr w:type="spell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субъектов</w:t>
      </w:r>
      <w:proofErr w:type="spell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. </w:t>
      </w:r>
    </w:p>
    <w:p w:rsidR="004C0AEB" w:rsidRPr="00566BF7" w:rsidRDefault="004C0AEB" w:rsidP="00566BF7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Воспользоваться программой </w:t>
      </w:r>
      <w:proofErr w:type="spell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>догазификации</w:t>
      </w:r>
      <w:proofErr w:type="spell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СНТ можно за три шага. В первую очередь, собственнику нужно зарегистрировать право собственности на жилой дом, если он этого еще не сделал. Какие документы для этого необходимы, указано в методическом пособии. </w:t>
      </w:r>
    </w:p>
    <w:p w:rsidR="004C0AEB" w:rsidRPr="00566BF7" w:rsidRDefault="004C0AEB" w:rsidP="00566BF7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Важно обратить внимание, что если на участке находится садовый дом, то его следует перевести в жилой в соответствии с постановлением Правительства РФ от 28.01.2006 № 47. </w:t>
      </w:r>
    </w:p>
    <w:p w:rsidR="004C0AEB" w:rsidRPr="00566BF7" w:rsidRDefault="004C0AEB" w:rsidP="00566BF7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>В случае</w:t>
      </w:r>
      <w:proofErr w:type="gram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proofErr w:type="gram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если у садовода нет прав на земельный участок, он может до 1 марта 2031 года приобрести его без проведения торгов в собственность бесплатно в случае, предусмотренном п. 2.7 статьи 3 Закона от 25.10.2001  </w:t>
      </w:r>
    </w:p>
    <w:p w:rsidR="004C0AEB" w:rsidRPr="00566BF7" w:rsidRDefault="004C0AEB" w:rsidP="00566BF7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№ 137-ФЗ). </w:t>
      </w:r>
      <w:proofErr w:type="gramEnd"/>
    </w:p>
    <w:p w:rsidR="004C0AEB" w:rsidRPr="00566BF7" w:rsidRDefault="004C0AEB" w:rsidP="00566BF7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Далее необходимо провести общее собрание членов СНТ, на котором должно быть принято решение о </w:t>
      </w:r>
      <w:proofErr w:type="spell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>догазификации</w:t>
      </w:r>
      <w:proofErr w:type="spell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расположенных в нем жилых домов. Также следует обсудить вопрос о безвозмездном предоставлении земельного участка общего назначения в СНТ для строительства сети газораспределения и безвозмездном подключении к сетям газораспределения, принадлежащим СНТ. </w:t>
      </w:r>
    </w:p>
    <w:p w:rsidR="004C0AEB" w:rsidRPr="00566BF7" w:rsidRDefault="004C0AEB" w:rsidP="00566BF7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Важно отметить, что для эксплуатации подземных объектов системы газоснабжения использование земельного участка общего назначения СНТ может осуществляться без оформления прав на него (после государственной регистрации прав на такие объекты). </w:t>
      </w:r>
    </w:p>
    <w:p w:rsidR="004C0AEB" w:rsidRPr="00566BF7" w:rsidRDefault="004C0AEB" w:rsidP="00566BF7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завершение подается заявка и заключается договор на техническое присоединение жилого дома к сети газоснабжения. Это могут сделать как собственники по отдельности, так и назначенный представитель СНТ от их имени. В методическом пособии перечислены документы, которые прилагаются к заявке о заключении договора о техническом присоединении.  </w:t>
      </w:r>
    </w:p>
    <w:p w:rsidR="004C0AEB" w:rsidRPr="00566BF7" w:rsidRDefault="004C0AEB" w:rsidP="00566BF7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Напомним, в 2021 году по поручению Президента РФ Правительством была запущена программа социальной газификации. Благодаря ей у россиян появилась возможность бесплатно провести газ до границ своих участков в населённых пунктах, расположенных в сельской местности. В апреле 2024 года председатель Правительства РФ Михаил </w:t>
      </w:r>
      <w:proofErr w:type="spell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>Мишустин</w:t>
      </w:r>
      <w:proofErr w:type="spell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подписал Постановление о расширении программы социальной газификации на садоводческие товарищества.   </w:t>
      </w:r>
    </w:p>
    <w:p w:rsidR="004C0AEB" w:rsidRPr="00566BF7" w:rsidRDefault="004C0AEB" w:rsidP="00566BF7">
      <w:pPr>
        <w:spacing w:after="0" w:line="240" w:lineRule="auto"/>
        <w:rPr>
          <w:sz w:val="18"/>
          <w:szCs w:val="18"/>
        </w:rPr>
      </w:pPr>
    </w:p>
    <w:p w:rsidR="004C0AEB" w:rsidRPr="00566BF7" w:rsidRDefault="00566BF7" w:rsidP="00566BF7">
      <w:pPr>
        <w:spacing w:after="0" w:line="240" w:lineRule="auto"/>
        <w:rPr>
          <w:sz w:val="18"/>
          <w:szCs w:val="18"/>
        </w:rPr>
      </w:pPr>
      <w:r w:rsidRPr="00566BF7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00954CB9" wp14:editId="7AACFFD7">
            <wp:simplePos x="1075174" y="723481"/>
            <wp:positionH relativeFrom="column">
              <wp:align>left</wp:align>
            </wp:positionH>
            <wp:positionV relativeFrom="paragraph">
              <wp:align>top</wp:align>
            </wp:positionV>
            <wp:extent cx="835660" cy="292735"/>
            <wp:effectExtent l="0" t="0" r="254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095" cy="295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AEB" w:rsidRPr="00566BF7" w:rsidRDefault="004C0AEB" w:rsidP="00566BF7">
      <w:pPr>
        <w:spacing w:after="0" w:line="240" w:lineRule="auto"/>
        <w:rPr>
          <w:sz w:val="18"/>
          <w:szCs w:val="18"/>
        </w:rPr>
      </w:pPr>
    </w:p>
    <w:p w:rsidR="004C0AEB" w:rsidRPr="00566BF7" w:rsidRDefault="004C0AEB" w:rsidP="00566B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br w:type="textWrapping" w:clear="all"/>
      </w:r>
      <w:r w:rsidRPr="00566BF7">
        <w:rPr>
          <w:rFonts w:ascii="Times New Roman" w:eastAsia="Calibri" w:hAnsi="Times New Roman" w:cs="Times New Roman"/>
          <w:b/>
          <w:sz w:val="18"/>
          <w:szCs w:val="18"/>
        </w:rPr>
        <w:t>11.07.2024</w:t>
      </w:r>
    </w:p>
    <w:p w:rsidR="004C0AEB" w:rsidRPr="00566BF7" w:rsidRDefault="004C0AEB" w:rsidP="00566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4C0AEB" w:rsidRPr="00566BF7" w:rsidRDefault="004C0AEB" w:rsidP="00566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 xml:space="preserve"> В </w:t>
      </w:r>
      <w:proofErr w:type="gramStart"/>
      <w:r w:rsidRPr="00566BF7">
        <w:rPr>
          <w:rFonts w:ascii="Times New Roman" w:eastAsia="Calibri" w:hAnsi="Times New Roman" w:cs="Times New Roman"/>
          <w:b/>
          <w:sz w:val="18"/>
          <w:szCs w:val="18"/>
        </w:rPr>
        <w:t>самарском</w:t>
      </w:r>
      <w:proofErr w:type="gramEnd"/>
      <w:r w:rsidRPr="00566BF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566BF7">
        <w:rPr>
          <w:rFonts w:ascii="Times New Roman" w:eastAsia="Calibri" w:hAnsi="Times New Roman" w:cs="Times New Roman"/>
          <w:b/>
          <w:sz w:val="18"/>
          <w:szCs w:val="18"/>
        </w:rPr>
        <w:t>Росреестре</w:t>
      </w:r>
      <w:proofErr w:type="spellEnd"/>
      <w:r w:rsidRPr="00566BF7">
        <w:rPr>
          <w:rFonts w:ascii="Times New Roman" w:eastAsia="Calibri" w:hAnsi="Times New Roman" w:cs="Times New Roman"/>
          <w:b/>
          <w:sz w:val="18"/>
          <w:szCs w:val="18"/>
        </w:rPr>
        <w:t xml:space="preserve"> прошел семинар с застройщиками</w:t>
      </w:r>
    </w:p>
    <w:p w:rsidR="004C0AEB" w:rsidRPr="00566BF7" w:rsidRDefault="004C0AEB" w:rsidP="00566B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Самарский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Росреестр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провел семинар-совещание с представителями организаций-застройщиков, осуществляющих свою деятельность на территории региона, а также представителем Министерства строительства Самарской области. </w:t>
      </w:r>
    </w:p>
    <w:p w:rsidR="004C0AEB" w:rsidRPr="00566BF7" w:rsidRDefault="004C0AEB" w:rsidP="00566BF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       На совещании были подведены итоги 2 квартала 2024 года. Заместитель начальника отдела регистрации долевого участия в строительстве </w:t>
      </w:r>
      <w:r w:rsidRPr="00566BF7">
        <w:rPr>
          <w:rFonts w:ascii="Times New Roman" w:eastAsia="Calibri" w:hAnsi="Times New Roman" w:cs="Times New Roman"/>
          <w:b/>
          <w:sz w:val="18"/>
          <w:szCs w:val="18"/>
        </w:rPr>
        <w:t>Ольга Цветкова</w:t>
      </w: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ознакомила собравшихся со статистикой по целевым показателям в части электронной подачи документов. За указанный период </w:t>
      </w:r>
      <w:r w:rsidRPr="00566BF7">
        <w:rPr>
          <w:rFonts w:ascii="Times New Roman" w:eastAsia="Calibri" w:hAnsi="Times New Roman" w:cs="Times New Roman"/>
          <w:b/>
          <w:sz w:val="18"/>
          <w:szCs w:val="18"/>
        </w:rPr>
        <w:t>91%</w:t>
      </w: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заявлений на регистрацию ДДУ было представлено в электронном виде, что говорит о востребованности электронных услуг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:rsidR="004C0AEB" w:rsidRPr="00566BF7" w:rsidRDefault="004C0AEB" w:rsidP="00566B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Более 1000 заявлений от застройщиков на регистрацию права собственности за участниками долевого строительства поступило в работу во втором квартале. Таким образом, </w:t>
      </w:r>
      <w:proofErr w:type="gramStart"/>
      <w:r w:rsidRPr="00566BF7">
        <w:rPr>
          <w:rFonts w:ascii="Times New Roman" w:eastAsia="Calibri" w:hAnsi="Times New Roman" w:cs="Times New Roman"/>
          <w:sz w:val="18"/>
          <w:szCs w:val="18"/>
        </w:rPr>
        <w:t>самарский</w:t>
      </w:r>
      <w:proofErr w:type="gram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Росреестр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продолжает удерживать 1 место в Приволжском Федеральном округе и 6 место по Российской Федерации по количеству представленных заявлений.</w:t>
      </w:r>
    </w:p>
    <w:p w:rsidR="004C0AEB" w:rsidRPr="00566BF7" w:rsidRDefault="004C0AEB" w:rsidP="00566B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         Начальник отдела регистрации недвижимости в электронном виде </w:t>
      </w:r>
      <w:r w:rsidRPr="00566BF7">
        <w:rPr>
          <w:rFonts w:ascii="Times New Roman" w:eastAsia="Calibri" w:hAnsi="Times New Roman" w:cs="Times New Roman"/>
          <w:b/>
          <w:sz w:val="18"/>
          <w:szCs w:val="18"/>
        </w:rPr>
        <w:t>Дмитрий Кожевников</w:t>
      </w: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представил собравшимся презентацию с пошаговой инструкцией по установке и загрузке усиленной квалифицированной электронной подписи (УКЭП) посредством мобильного приложения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Госключ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>, как инструмента цифровой трансформации. Спикер ответил на многочисленные вопросы участников семинара, рассмотрев каждый случай отдельно.</w:t>
      </w:r>
    </w:p>
    <w:p w:rsidR="004C0AEB" w:rsidRPr="00566BF7" w:rsidRDefault="004C0AEB" w:rsidP="00566BF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 xml:space="preserve">          </w:t>
      </w: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Об особенностях подачи заявлений и документов на регистрацию ДДУ, а также права собственности на основании акта приема-передачи проинформировал участников мероприятия начальник отдела регистрации долевого участия в строительстве </w:t>
      </w:r>
      <w:r w:rsidRPr="00566BF7">
        <w:rPr>
          <w:rFonts w:ascii="Times New Roman" w:eastAsia="Calibri" w:hAnsi="Times New Roman" w:cs="Times New Roman"/>
          <w:b/>
          <w:sz w:val="18"/>
          <w:szCs w:val="18"/>
        </w:rPr>
        <w:t xml:space="preserve">Сергей Лазарев, </w:t>
      </w: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разобрав системные ошибки, препятствующие проведению учетно-регистрационных действий.  </w:t>
      </w:r>
    </w:p>
    <w:p w:rsidR="004C0AEB" w:rsidRPr="00566BF7" w:rsidRDefault="004C0AEB" w:rsidP="00566BF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i/>
          <w:sz w:val="18"/>
          <w:szCs w:val="18"/>
        </w:rPr>
        <w:t xml:space="preserve">         «Такой формат встреч позволяет нам услышать вопросы и проблемы друг друга, – </w:t>
      </w:r>
      <w:r w:rsidRPr="00566BF7">
        <w:rPr>
          <w:rFonts w:ascii="Times New Roman" w:eastAsia="Calibri" w:hAnsi="Times New Roman" w:cs="Times New Roman"/>
          <w:sz w:val="18"/>
          <w:szCs w:val="18"/>
        </w:rPr>
        <w:t>подчеркнул</w:t>
      </w:r>
      <w:r w:rsidRPr="00566BF7">
        <w:rPr>
          <w:rFonts w:ascii="Calibri" w:eastAsia="Calibri" w:hAnsi="Calibri" w:cs="Times New Roman"/>
          <w:sz w:val="18"/>
          <w:szCs w:val="18"/>
        </w:rPr>
        <w:t xml:space="preserve"> </w:t>
      </w: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начальник отдела сопровождения сделок ГК «ДРЕВО» </w:t>
      </w:r>
      <w:r w:rsidRPr="00566BF7">
        <w:rPr>
          <w:rFonts w:ascii="Times New Roman" w:eastAsia="Calibri" w:hAnsi="Times New Roman" w:cs="Times New Roman"/>
          <w:b/>
          <w:sz w:val="18"/>
          <w:szCs w:val="18"/>
        </w:rPr>
        <w:t xml:space="preserve">Андрей Резюков. - </w:t>
      </w:r>
      <w:r w:rsidRPr="00566BF7">
        <w:rPr>
          <w:rFonts w:ascii="Times New Roman" w:eastAsia="Calibri" w:hAnsi="Times New Roman" w:cs="Times New Roman"/>
          <w:i/>
          <w:sz w:val="18"/>
          <w:szCs w:val="18"/>
        </w:rPr>
        <w:t xml:space="preserve">Совершенствование электронного взаимодействия </w:t>
      </w:r>
      <w:proofErr w:type="spellStart"/>
      <w:r w:rsidRPr="00566BF7">
        <w:rPr>
          <w:rFonts w:ascii="Times New Roman" w:eastAsia="Calibri" w:hAnsi="Times New Roman" w:cs="Times New Roman"/>
          <w:i/>
          <w:sz w:val="18"/>
          <w:szCs w:val="18"/>
        </w:rPr>
        <w:t>Росреестра</w:t>
      </w:r>
      <w:proofErr w:type="spellEnd"/>
      <w:r w:rsidRPr="00566BF7">
        <w:rPr>
          <w:rFonts w:ascii="Times New Roman" w:eastAsia="Calibri" w:hAnsi="Times New Roman" w:cs="Times New Roman"/>
          <w:i/>
          <w:sz w:val="18"/>
          <w:szCs w:val="18"/>
        </w:rPr>
        <w:t xml:space="preserve">, застройщиков и потребителей сокращает трудозатраты и экономит время людей. Мы благодарны </w:t>
      </w:r>
      <w:proofErr w:type="gramStart"/>
      <w:r w:rsidRPr="00566BF7">
        <w:rPr>
          <w:rFonts w:ascii="Times New Roman" w:eastAsia="Calibri" w:hAnsi="Times New Roman" w:cs="Times New Roman"/>
          <w:i/>
          <w:sz w:val="18"/>
          <w:szCs w:val="18"/>
        </w:rPr>
        <w:t>самарскому</w:t>
      </w:r>
      <w:proofErr w:type="gramEnd"/>
      <w:r w:rsidRPr="00566BF7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proofErr w:type="spellStart"/>
      <w:r w:rsidRPr="00566BF7">
        <w:rPr>
          <w:rFonts w:ascii="Times New Roman" w:eastAsia="Calibri" w:hAnsi="Times New Roman" w:cs="Times New Roman"/>
          <w:i/>
          <w:sz w:val="18"/>
          <w:szCs w:val="18"/>
        </w:rPr>
        <w:t>Росреестру</w:t>
      </w:r>
      <w:proofErr w:type="spellEnd"/>
      <w:r w:rsidRPr="00566BF7">
        <w:rPr>
          <w:rFonts w:ascii="Times New Roman" w:eastAsia="Calibri" w:hAnsi="Times New Roman" w:cs="Times New Roman"/>
          <w:i/>
          <w:sz w:val="18"/>
          <w:szCs w:val="18"/>
        </w:rPr>
        <w:t xml:space="preserve"> за быструю и качественную отработку документов, своевременную помощь и консультации, а также за оптимизацию регистрационных процедур».</w:t>
      </w: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4C0AEB" w:rsidRPr="00566BF7" w:rsidRDefault="004C0AEB" w:rsidP="00566B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566BF7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ACC6FE4" wp14:editId="1FED5B0B">
            <wp:extent cx="6115050" cy="6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AEB" w:rsidRPr="00566BF7" w:rsidRDefault="004C0AEB" w:rsidP="00566BF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>Материал подготовлен пресс-службой</w:t>
      </w:r>
    </w:p>
    <w:p w:rsidR="004C0AEB" w:rsidRPr="00566BF7" w:rsidRDefault="004C0AEB" w:rsidP="00566BF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Управления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4C0AEB" w:rsidRDefault="004C0AEB" w:rsidP="00566BF7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</w:p>
    <w:p w:rsidR="00566BF7" w:rsidRDefault="00566BF7" w:rsidP="00566BF7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</w:p>
    <w:p w:rsidR="00566BF7" w:rsidRPr="00566BF7" w:rsidRDefault="00566BF7" w:rsidP="00566BF7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</w:p>
    <w:p w:rsidR="004C0AEB" w:rsidRPr="00566BF7" w:rsidRDefault="004C0AEB" w:rsidP="00566BF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6FCA66F8" wp14:editId="42DD3E37">
            <wp:extent cx="871268" cy="305575"/>
            <wp:effectExtent l="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224" cy="30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AEB" w:rsidRPr="00566BF7" w:rsidRDefault="004C0AEB" w:rsidP="00566B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>15.07.2024</w:t>
      </w:r>
    </w:p>
    <w:p w:rsidR="004C0AEB" w:rsidRPr="00566BF7" w:rsidRDefault="004C0AEB" w:rsidP="00566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 xml:space="preserve">В Самарском регионе проведены масштабные работы по исправлению реестровых ошибок </w:t>
      </w:r>
    </w:p>
    <w:p w:rsidR="004C0AEB" w:rsidRPr="00566BF7" w:rsidRDefault="004C0AEB" w:rsidP="00566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 xml:space="preserve">  </w:t>
      </w:r>
    </w:p>
    <w:p w:rsidR="004C0AEB" w:rsidRPr="00566BF7" w:rsidRDefault="004C0AEB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Почти </w:t>
      </w:r>
      <w:r w:rsidRPr="00566BF7">
        <w:rPr>
          <w:rFonts w:ascii="Times New Roman" w:eastAsia="Calibri" w:hAnsi="Times New Roman" w:cs="Times New Roman"/>
          <w:b/>
          <w:sz w:val="18"/>
          <w:szCs w:val="18"/>
        </w:rPr>
        <w:t>10 000</w:t>
      </w: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реестровых ошибок исправлено в Самарской области за первую половину 2024 года в рамках реализации государственной программы «Национальная система пространственных данных» самарским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Росреестром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совместно с филиалом ППК «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Роскадастр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» по Самарской области. </w:t>
      </w:r>
    </w:p>
    <w:p w:rsidR="004C0AEB" w:rsidRPr="00566BF7" w:rsidRDefault="004C0AEB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>Из них в отношении более 3 800 объектов границы установлены впервые, т.е. до этого в ЕГРН отсутствовали их координаты, что не позволяло увидеть границы данных объектов на публичной кадастровой карте.</w:t>
      </w:r>
    </w:p>
    <w:p w:rsidR="004C0AEB" w:rsidRPr="00566BF7" w:rsidRDefault="004C0AEB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В отношении более 6 100 земельных участков в ЕГРН были исправлены сведения о ранее внесенных границах. Такие границы были установлены с ошибками, что приводило к пересечениям, чересполосицам и иным несоответствиям.     </w:t>
      </w:r>
    </w:p>
    <w:p w:rsidR="004C0AEB" w:rsidRPr="00566BF7" w:rsidRDefault="004C0AEB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i/>
          <w:sz w:val="18"/>
          <w:szCs w:val="18"/>
        </w:rPr>
        <w:t xml:space="preserve"> «Активная командная работа Управления и Филиала дает свои результаты. Для сравнения, за первую половину 2023 года было исправлено 2 852 реестровые ошибки, в этом году за аналогичный период – уже почти 10 000. Также специалистами освоено новое направление в данной работе – это установление границ объектов, у которых границы в ЕГРН отсутствовали. В отношении них гражданам нет необходимости обращаться к кадастровому инженеру для проведения работ по межеванию, соответственно, не нужно тратить средства на подготовку документов. Однако</w:t>
      </w:r>
      <w:proofErr w:type="gramStart"/>
      <w:r w:rsidRPr="00566BF7">
        <w:rPr>
          <w:rFonts w:ascii="Times New Roman" w:eastAsia="Calibri" w:hAnsi="Times New Roman" w:cs="Times New Roman"/>
          <w:i/>
          <w:sz w:val="18"/>
          <w:szCs w:val="18"/>
        </w:rPr>
        <w:t>,</w:t>
      </w:r>
      <w:proofErr w:type="gramEnd"/>
      <w:r w:rsidRPr="00566BF7">
        <w:rPr>
          <w:rFonts w:ascii="Times New Roman" w:eastAsia="Calibri" w:hAnsi="Times New Roman" w:cs="Times New Roman"/>
          <w:i/>
          <w:sz w:val="18"/>
          <w:szCs w:val="18"/>
        </w:rPr>
        <w:t xml:space="preserve"> если правообладатель обнаружил несоответствие после исправления реестровой ошибки, то он также может обратиться к кадастровому инженеру для уточнения границ своего объекта», - </w:t>
      </w: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комментирует ситуацию заместитель руководителя Управления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 </w:t>
      </w:r>
      <w:r w:rsidRPr="00566BF7">
        <w:rPr>
          <w:rFonts w:ascii="Times New Roman" w:eastAsia="Calibri" w:hAnsi="Times New Roman" w:cs="Times New Roman"/>
          <w:b/>
          <w:sz w:val="18"/>
          <w:szCs w:val="18"/>
        </w:rPr>
        <w:t>Владислав Ершов.</w:t>
      </w:r>
    </w:p>
    <w:p w:rsidR="004C0AEB" w:rsidRPr="00566BF7" w:rsidRDefault="004C0AEB" w:rsidP="00566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>На подготовку документов о межевании в отношении обозначенных почти 10 000 объектов правообладатели могли бы потратить как минимум порядка 100 миллионов рублей. Однако</w:t>
      </w:r>
      <w:proofErr w:type="gramStart"/>
      <w:r w:rsidRPr="00566BF7">
        <w:rPr>
          <w:rFonts w:ascii="Times New Roman" w:eastAsia="Calibri" w:hAnsi="Times New Roman" w:cs="Times New Roman"/>
          <w:sz w:val="18"/>
          <w:szCs w:val="18"/>
        </w:rPr>
        <w:t>,</w:t>
      </w:r>
      <w:proofErr w:type="gram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данная работа проведена за счет государства без привлечения средств правообладателей. Результатом стало появление на публичной кадастровой карте границ более 3800 объектов, и устранение пересечений и иных несоответствий в отношении более 6 100 земельных участков.</w:t>
      </w:r>
    </w:p>
    <w:p w:rsidR="004C0AEB" w:rsidRPr="00566BF7" w:rsidRDefault="004C0AEB" w:rsidP="00566BF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CA8A337" wp14:editId="2C8A49A7">
            <wp:extent cx="6115050" cy="6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AEB" w:rsidRPr="00566BF7" w:rsidRDefault="004C0AEB" w:rsidP="00566BF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Материал подготовлен Управлением </w:t>
      </w:r>
    </w:p>
    <w:p w:rsidR="004C0AEB" w:rsidRPr="00566BF7" w:rsidRDefault="004C0AEB" w:rsidP="00566BF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4C0AEB" w:rsidRPr="00566BF7" w:rsidRDefault="004C0AEB" w:rsidP="00566B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C0AEB" w:rsidRPr="00566BF7" w:rsidRDefault="004C0AEB" w:rsidP="00566B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03848E2" wp14:editId="1A50EF4E">
            <wp:extent cx="923027" cy="323728"/>
            <wp:effectExtent l="0" t="0" r="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73" cy="323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AEB" w:rsidRPr="00566BF7" w:rsidRDefault="004C0AEB" w:rsidP="00566B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C0AEB" w:rsidRPr="00566BF7" w:rsidRDefault="004C0AEB" w:rsidP="00566BF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>16. 07. 2024</w:t>
      </w:r>
    </w:p>
    <w:p w:rsidR="004C0AEB" w:rsidRPr="00566BF7" w:rsidRDefault="004C0AEB" w:rsidP="00566BF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 xml:space="preserve">В Самарской области «Гаражная амнистия» набирает обороты </w:t>
      </w:r>
    </w:p>
    <w:p w:rsidR="004C0AEB" w:rsidRPr="00566BF7" w:rsidRDefault="004C0AEB" w:rsidP="00566BF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4C0AEB" w:rsidRPr="00566BF7" w:rsidRDefault="004C0AEB" w:rsidP="00566B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486 земельных участков и 357 гаражей было зарегистрировано во втором квартале 2024 года самарским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Росреестром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в рамках «гаражной амнистии», что на 33% больше, чем в начале года.  За весь период действия амнистии на территории Самарской области было зарегистрировано 3000 земельных участков и 1862 гаража. </w:t>
      </w:r>
    </w:p>
    <w:p w:rsidR="004C0AEB" w:rsidRPr="00566BF7" w:rsidRDefault="004C0AEB" w:rsidP="00566B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Напомним, что с 1 сентября 2021 года в России действует Федеральный закон от 05.05.2021 г. №79-ФЗ «О внесении изменений в отдельные законодательные акты Российской Федерации», так называемый «гаражная амнистия», </w:t>
      </w:r>
      <w:proofErr w:type="gramStart"/>
      <w:r w:rsidRPr="00566BF7">
        <w:rPr>
          <w:rFonts w:ascii="Times New Roman" w:eastAsia="Calibri" w:hAnsi="Times New Roman" w:cs="Times New Roman"/>
          <w:sz w:val="18"/>
          <w:szCs w:val="18"/>
        </w:rPr>
        <w:t>который</w:t>
      </w:r>
      <w:proofErr w:type="gram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позволяет гражданам оформить в собственность в упрощенном порядке не только гаражи, но и землю под ними – бесплатно.</w:t>
      </w:r>
    </w:p>
    <w:p w:rsidR="004C0AEB" w:rsidRPr="00566BF7" w:rsidRDefault="004C0AEB" w:rsidP="00566B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>Важно отметить, что легализация построек позволит государству иметь более полные данные о застройке территории, что, в свою очередь, поможет улучшить планирование городского развития и обеспечить необходимые условия для безопасности и комфорта жителей. Кроме того, возможность легализации гаражей может способствовать улучшению инфраструктуры и общественных сервисов.</w:t>
      </w:r>
    </w:p>
    <w:p w:rsidR="004C0AEB" w:rsidRPr="00566BF7" w:rsidRDefault="004C0AEB" w:rsidP="00566B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C0AEB" w:rsidRPr="00566BF7" w:rsidRDefault="004C0AEB" w:rsidP="00566BF7">
      <w:pPr>
        <w:spacing w:after="0" w:line="240" w:lineRule="auto"/>
        <w:rPr>
          <w:rFonts w:ascii="Times New Roman" w:eastAsia="Calibri" w:hAnsi="Times New Roman" w:cs="Times New Roman"/>
          <w:color w:val="0F0F0F"/>
          <w:sz w:val="18"/>
          <w:szCs w:val="18"/>
        </w:rPr>
      </w:pPr>
      <w:r w:rsidRPr="00566BF7">
        <w:rPr>
          <w:rFonts w:ascii="Times New Roman" w:eastAsia="Calibri" w:hAnsi="Times New Roman" w:cs="Times New Roman"/>
          <w:noProof/>
          <w:color w:val="0F0F0F"/>
          <w:sz w:val="18"/>
          <w:szCs w:val="18"/>
          <w:lang w:eastAsia="ru-RU"/>
        </w:rPr>
        <w:drawing>
          <wp:inline distT="0" distB="0" distL="0" distR="0" wp14:anchorId="2DF937B6" wp14:editId="4CDB19AF">
            <wp:extent cx="6115050" cy="6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AEB" w:rsidRPr="00566BF7" w:rsidRDefault="004C0AEB" w:rsidP="00566BF7">
      <w:pPr>
        <w:spacing w:after="0" w:line="240" w:lineRule="auto"/>
        <w:rPr>
          <w:rFonts w:ascii="Times New Roman" w:eastAsia="Calibri" w:hAnsi="Times New Roman" w:cs="Times New Roman"/>
          <w:color w:val="0F0F0F"/>
          <w:sz w:val="18"/>
          <w:szCs w:val="18"/>
        </w:rPr>
      </w:pPr>
      <w:r w:rsidRPr="00566BF7">
        <w:rPr>
          <w:rFonts w:ascii="Times New Roman" w:eastAsia="Calibri" w:hAnsi="Times New Roman" w:cs="Times New Roman"/>
          <w:color w:val="0F0F0F"/>
          <w:sz w:val="18"/>
          <w:szCs w:val="18"/>
        </w:rPr>
        <w:t xml:space="preserve">Материал подготовлен </w:t>
      </w:r>
    </w:p>
    <w:p w:rsidR="004C0AEB" w:rsidRPr="00566BF7" w:rsidRDefault="004C0AEB" w:rsidP="00566BF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color w:val="0F0F0F"/>
          <w:sz w:val="18"/>
          <w:szCs w:val="18"/>
        </w:rPr>
        <w:t xml:space="preserve">Управлением </w:t>
      </w:r>
      <w:proofErr w:type="spellStart"/>
      <w:r w:rsidRPr="00566BF7">
        <w:rPr>
          <w:rFonts w:ascii="Times New Roman" w:eastAsia="Calibri" w:hAnsi="Times New Roman" w:cs="Times New Roman"/>
          <w:color w:val="0F0F0F"/>
          <w:sz w:val="18"/>
          <w:szCs w:val="18"/>
        </w:rPr>
        <w:t>Росреестра</w:t>
      </w:r>
      <w:proofErr w:type="spellEnd"/>
      <w:r w:rsidRPr="00566BF7">
        <w:rPr>
          <w:rFonts w:ascii="Times New Roman" w:eastAsia="Calibri" w:hAnsi="Times New Roman" w:cs="Times New Roman"/>
          <w:color w:val="0F0F0F"/>
          <w:sz w:val="18"/>
          <w:szCs w:val="18"/>
        </w:rPr>
        <w:t xml:space="preserve"> по Самарской области</w:t>
      </w:r>
    </w:p>
    <w:p w:rsidR="004C0AEB" w:rsidRPr="00566BF7" w:rsidRDefault="004C0AEB" w:rsidP="00566B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C0AEB" w:rsidRPr="00566BF7" w:rsidRDefault="004C0AEB" w:rsidP="00566B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C0AEB" w:rsidRPr="00566BF7" w:rsidRDefault="004C0AEB" w:rsidP="00566B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C751CE1" wp14:editId="03E1901A">
            <wp:extent cx="854015" cy="299524"/>
            <wp:effectExtent l="0" t="0" r="3810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875" cy="29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AEB" w:rsidRPr="00566BF7" w:rsidRDefault="004C0AEB" w:rsidP="00566B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C0AEB" w:rsidRPr="00566BF7" w:rsidRDefault="004C0AEB" w:rsidP="00566BF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>22.07.2024</w:t>
      </w:r>
    </w:p>
    <w:p w:rsidR="004C0AEB" w:rsidRPr="00566BF7" w:rsidRDefault="004C0AEB" w:rsidP="00566B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В Самарском регионе продолжается активная работа по интеграции </w:t>
      </w:r>
    </w:p>
    <w:p w:rsidR="004C0AEB" w:rsidRPr="00566BF7" w:rsidRDefault="004C0AEB" w:rsidP="00566B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bCs/>
          <w:sz w:val="18"/>
          <w:szCs w:val="18"/>
        </w:rPr>
        <w:t>в Национальную систему пространственных данных</w:t>
      </w:r>
    </w:p>
    <w:p w:rsidR="004C0AEB" w:rsidRPr="00566BF7" w:rsidRDefault="004C0AEB" w:rsidP="00566B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        </w:t>
      </w:r>
      <w:r w:rsidRPr="00566BF7">
        <w:rPr>
          <w:rFonts w:ascii="Times New Roman" w:eastAsia="Calibri" w:hAnsi="Times New Roman" w:cs="Times New Roman"/>
          <w:bCs/>
          <w:sz w:val="18"/>
          <w:szCs w:val="18"/>
        </w:rPr>
        <w:t xml:space="preserve">На расширенном совещании Управления </w:t>
      </w:r>
      <w:proofErr w:type="spellStart"/>
      <w:r w:rsidRPr="00566BF7">
        <w:rPr>
          <w:rFonts w:ascii="Times New Roman" w:eastAsia="Calibri" w:hAnsi="Times New Roman" w:cs="Times New Roman"/>
          <w:bCs/>
          <w:sz w:val="18"/>
          <w:szCs w:val="18"/>
        </w:rPr>
        <w:t>Росреестра</w:t>
      </w:r>
      <w:proofErr w:type="spellEnd"/>
      <w:r w:rsidRPr="00566BF7">
        <w:rPr>
          <w:rFonts w:ascii="Times New Roman" w:eastAsia="Calibri" w:hAnsi="Times New Roman" w:cs="Times New Roman"/>
          <w:bCs/>
          <w:sz w:val="18"/>
          <w:szCs w:val="18"/>
        </w:rPr>
        <w:t xml:space="preserve"> по Самарской области подвели итоги работы ведомства за первое полугодие, а также определили задачи на второе полугодие 2024 года.</w:t>
      </w:r>
    </w:p>
    <w:p w:rsidR="004C0AEB" w:rsidRPr="00566BF7" w:rsidRDefault="004C0AEB" w:rsidP="00566B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566BF7">
        <w:rPr>
          <w:rFonts w:ascii="Times New Roman" w:eastAsia="Calibri" w:hAnsi="Times New Roman" w:cs="Times New Roman"/>
          <w:bCs/>
          <w:sz w:val="18"/>
          <w:szCs w:val="18"/>
        </w:rPr>
        <w:t xml:space="preserve">           Государственные услуги </w:t>
      </w:r>
      <w:proofErr w:type="spellStart"/>
      <w:r w:rsidRPr="00566BF7">
        <w:rPr>
          <w:rFonts w:ascii="Times New Roman" w:eastAsia="Calibri" w:hAnsi="Times New Roman" w:cs="Times New Roman"/>
          <w:bCs/>
          <w:sz w:val="18"/>
          <w:szCs w:val="18"/>
        </w:rPr>
        <w:t>Росреестра</w:t>
      </w:r>
      <w:proofErr w:type="spellEnd"/>
      <w:r w:rsidRPr="00566BF7">
        <w:rPr>
          <w:rFonts w:ascii="Times New Roman" w:eastAsia="Calibri" w:hAnsi="Times New Roman" w:cs="Times New Roman"/>
          <w:bCs/>
          <w:sz w:val="18"/>
          <w:szCs w:val="18"/>
        </w:rPr>
        <w:t xml:space="preserve"> относятся к наиболее востребованным среди граждан и предпринимателей. Процесс государственной регистрации с каждым годом насыщается цифровыми технологиями, обеспечивая точность сведений реестра недвижимости, повышая доступность и сокращая время на получение государственных услуг. Руководитель Управления </w:t>
      </w:r>
      <w:proofErr w:type="spellStart"/>
      <w:r w:rsidRPr="00566BF7">
        <w:rPr>
          <w:rFonts w:ascii="Times New Roman" w:eastAsia="Calibri" w:hAnsi="Times New Roman" w:cs="Times New Roman"/>
          <w:bCs/>
          <w:sz w:val="18"/>
          <w:szCs w:val="18"/>
        </w:rPr>
        <w:t>Росреестра</w:t>
      </w:r>
      <w:proofErr w:type="spellEnd"/>
      <w:r w:rsidRPr="00566BF7">
        <w:rPr>
          <w:rFonts w:ascii="Times New Roman" w:eastAsia="Calibri" w:hAnsi="Times New Roman" w:cs="Times New Roman"/>
          <w:bCs/>
          <w:sz w:val="18"/>
          <w:szCs w:val="18"/>
        </w:rPr>
        <w:t xml:space="preserve"> по Самарской области </w:t>
      </w:r>
      <w:r w:rsidRPr="00566BF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Вадим Маликов </w:t>
      </w:r>
      <w:r w:rsidRPr="00566BF7">
        <w:rPr>
          <w:rFonts w:ascii="Times New Roman" w:eastAsia="Calibri" w:hAnsi="Times New Roman" w:cs="Times New Roman"/>
          <w:bCs/>
          <w:sz w:val="18"/>
          <w:szCs w:val="18"/>
        </w:rPr>
        <w:t>отметил</w:t>
      </w:r>
      <w:r w:rsidRPr="00566BF7">
        <w:rPr>
          <w:rFonts w:ascii="Times New Roman" w:eastAsia="Calibri" w:hAnsi="Times New Roman" w:cs="Times New Roman"/>
          <w:bCs/>
          <w:i/>
          <w:sz w:val="18"/>
          <w:szCs w:val="18"/>
        </w:rPr>
        <w:t xml:space="preserve">: «В числе приоритетов </w:t>
      </w:r>
      <w:proofErr w:type="spellStart"/>
      <w:r w:rsidRPr="00566BF7">
        <w:rPr>
          <w:rFonts w:ascii="Times New Roman" w:eastAsia="Calibri" w:hAnsi="Times New Roman" w:cs="Times New Roman"/>
          <w:bCs/>
          <w:i/>
          <w:sz w:val="18"/>
          <w:szCs w:val="18"/>
        </w:rPr>
        <w:t>Росреестра</w:t>
      </w:r>
      <w:proofErr w:type="spellEnd"/>
      <w:r w:rsidRPr="00566BF7">
        <w:rPr>
          <w:rFonts w:ascii="Times New Roman" w:eastAsia="Calibri" w:hAnsi="Times New Roman" w:cs="Times New Roman"/>
          <w:bCs/>
          <w:i/>
          <w:sz w:val="18"/>
          <w:szCs w:val="18"/>
        </w:rPr>
        <w:t xml:space="preserve"> правительством России обозначено продолжение работ по вовлечению земель в оборот, необходимых для реализации планов жилищного строительства, а также обеспечение полноты и чистоты данных ЕГРН, дальнейшую интеграцию в Национальную систему пространственных данных».</w:t>
      </w:r>
      <w:r w:rsidRPr="00566BF7">
        <w:rPr>
          <w:rFonts w:ascii="Times New Roman" w:eastAsia="Calibri" w:hAnsi="Times New Roman" w:cs="Times New Roman"/>
          <w:bCs/>
          <w:sz w:val="18"/>
          <w:szCs w:val="18"/>
        </w:rPr>
        <w:t xml:space="preserve">           </w:t>
      </w:r>
    </w:p>
    <w:p w:rsidR="004C0AEB" w:rsidRPr="00566BF7" w:rsidRDefault="004C0AEB" w:rsidP="00566BF7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566BF7">
        <w:rPr>
          <w:rFonts w:ascii="Times New Roman" w:eastAsia="Calibri" w:hAnsi="Times New Roman" w:cs="Times New Roman"/>
          <w:bCs/>
          <w:sz w:val="18"/>
          <w:szCs w:val="18"/>
        </w:rPr>
        <w:t xml:space="preserve">          Выступление заместителя руководителя Управления </w:t>
      </w:r>
      <w:r w:rsidRPr="00566BF7">
        <w:rPr>
          <w:rFonts w:ascii="Times New Roman" w:eastAsia="Calibri" w:hAnsi="Times New Roman" w:cs="Times New Roman"/>
          <w:b/>
          <w:bCs/>
          <w:sz w:val="18"/>
          <w:szCs w:val="18"/>
        </w:rPr>
        <w:t>Татьяны Титовой</w:t>
      </w:r>
      <w:r w:rsidRPr="00566BF7">
        <w:rPr>
          <w:rFonts w:ascii="Times New Roman" w:eastAsia="Calibri" w:hAnsi="Times New Roman" w:cs="Times New Roman"/>
          <w:bCs/>
          <w:sz w:val="18"/>
          <w:szCs w:val="18"/>
        </w:rPr>
        <w:t xml:space="preserve"> было посвящено текущему статусу и перспективным задачам по реализации поручений, стоящих перед Управлением: «</w:t>
      </w:r>
      <w:r w:rsidRPr="00566BF7">
        <w:rPr>
          <w:rFonts w:ascii="Times New Roman" w:eastAsia="Calibri" w:hAnsi="Times New Roman" w:cs="Times New Roman"/>
          <w:bCs/>
          <w:i/>
          <w:sz w:val="18"/>
          <w:szCs w:val="18"/>
        </w:rPr>
        <w:t xml:space="preserve">Ключевой задачей ведомства </w:t>
      </w:r>
      <w:r w:rsidRPr="00566BF7">
        <w:rPr>
          <w:rFonts w:ascii="Times New Roman" w:eastAsia="Calibri" w:hAnsi="Times New Roman" w:cs="Times New Roman"/>
          <w:bCs/>
          <w:i/>
          <w:sz w:val="18"/>
          <w:szCs w:val="18"/>
        </w:rPr>
        <w:lastRenderedPageBreak/>
        <w:t>является своевременная реализация госпрограммы</w:t>
      </w:r>
      <w:r w:rsidRPr="00566BF7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566BF7">
        <w:rPr>
          <w:rFonts w:ascii="Times New Roman" w:eastAsia="Calibri" w:hAnsi="Times New Roman" w:cs="Times New Roman"/>
          <w:bCs/>
          <w:i/>
          <w:sz w:val="18"/>
          <w:szCs w:val="18"/>
        </w:rPr>
        <w:t>«Национальная система пространственных данных», нацеленной на создание многослойной цифровой карты страны, объединяющей пространственные данные всех ведомств</w:t>
      </w:r>
      <w:r w:rsidRPr="00566BF7">
        <w:rPr>
          <w:rFonts w:ascii="Times New Roman" w:eastAsia="Calibri" w:hAnsi="Times New Roman" w:cs="Times New Roman"/>
          <w:bCs/>
          <w:sz w:val="18"/>
          <w:szCs w:val="18"/>
        </w:rPr>
        <w:t xml:space="preserve">. </w:t>
      </w:r>
      <w:r w:rsidRPr="00566BF7">
        <w:rPr>
          <w:rFonts w:ascii="Times New Roman" w:eastAsia="Calibri" w:hAnsi="Times New Roman" w:cs="Times New Roman"/>
          <w:bCs/>
          <w:i/>
          <w:sz w:val="18"/>
          <w:szCs w:val="18"/>
        </w:rPr>
        <w:t>Самарская область в этом направлении находится в числе регионов-лидеров, максимально выполнив показатели «дорожных карт»».</w:t>
      </w:r>
    </w:p>
    <w:p w:rsidR="004C0AEB" w:rsidRPr="00566BF7" w:rsidRDefault="004C0AEB" w:rsidP="00566B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566BF7">
        <w:rPr>
          <w:rFonts w:ascii="Times New Roman" w:eastAsia="Calibri" w:hAnsi="Times New Roman" w:cs="Times New Roman"/>
          <w:bCs/>
          <w:sz w:val="18"/>
          <w:szCs w:val="18"/>
        </w:rPr>
        <w:t>Одним из основных вопросов совещания стало соблюдение гражданскими служащими основных требований к служебному поведению, предотвращение и урегулирование конфликтов интересов.</w:t>
      </w:r>
    </w:p>
    <w:p w:rsidR="004C0AEB" w:rsidRPr="00566BF7" w:rsidRDefault="004C0AEB" w:rsidP="00566B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566BF7">
        <w:rPr>
          <w:rFonts w:ascii="Times New Roman" w:eastAsia="Calibri" w:hAnsi="Times New Roman" w:cs="Times New Roman"/>
          <w:bCs/>
          <w:sz w:val="18"/>
          <w:szCs w:val="18"/>
        </w:rPr>
        <w:t xml:space="preserve">Кроме того, спикеры мероприятия ознакомили с порядком использования системы пространственных данных; провели инструктаж по установке и использованию усиленной квалифицированной электронной подписи (УКЭП) посредством мобильного приложения </w:t>
      </w:r>
      <w:proofErr w:type="spellStart"/>
      <w:r w:rsidRPr="00566BF7">
        <w:rPr>
          <w:rFonts w:ascii="Times New Roman" w:eastAsia="Calibri" w:hAnsi="Times New Roman" w:cs="Times New Roman"/>
          <w:bCs/>
          <w:sz w:val="18"/>
          <w:szCs w:val="18"/>
        </w:rPr>
        <w:t>Госключ</w:t>
      </w:r>
      <w:proofErr w:type="spellEnd"/>
      <w:r w:rsidRPr="00566BF7">
        <w:rPr>
          <w:rFonts w:ascii="Times New Roman" w:eastAsia="Calibri" w:hAnsi="Times New Roman" w:cs="Times New Roman"/>
          <w:bCs/>
          <w:sz w:val="18"/>
          <w:szCs w:val="18"/>
        </w:rPr>
        <w:t>, а также</w:t>
      </w:r>
      <w:r w:rsidRPr="00566BF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566BF7">
        <w:rPr>
          <w:rFonts w:ascii="Times New Roman" w:eastAsia="Calibri" w:hAnsi="Times New Roman" w:cs="Times New Roman"/>
          <w:bCs/>
          <w:sz w:val="18"/>
          <w:szCs w:val="18"/>
        </w:rPr>
        <w:t>представили обзор изменений в действующем законодательстве в сфере учетно-регистрационной деятельности.</w:t>
      </w:r>
    </w:p>
    <w:p w:rsidR="004C0AEB" w:rsidRPr="00566BF7" w:rsidRDefault="004C0AEB" w:rsidP="00566B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566BF7">
        <w:rPr>
          <w:rFonts w:ascii="Times New Roman" w:eastAsia="Calibri" w:hAnsi="Times New Roman" w:cs="Times New Roman"/>
          <w:noProof/>
          <w:color w:val="0F0F0F"/>
          <w:sz w:val="18"/>
          <w:szCs w:val="18"/>
          <w:lang w:eastAsia="ru-RU"/>
        </w:rPr>
        <w:drawing>
          <wp:inline distT="0" distB="0" distL="0" distR="0" wp14:anchorId="7F61D6EF" wp14:editId="677F9671">
            <wp:extent cx="6115050" cy="63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AEB" w:rsidRPr="00566BF7" w:rsidRDefault="004C0AEB" w:rsidP="00566BF7">
      <w:pPr>
        <w:spacing w:after="0" w:line="240" w:lineRule="auto"/>
        <w:rPr>
          <w:rFonts w:ascii="Times New Roman" w:eastAsia="Calibri" w:hAnsi="Times New Roman" w:cs="Times New Roman"/>
          <w:color w:val="0F0F0F"/>
          <w:sz w:val="18"/>
          <w:szCs w:val="18"/>
        </w:rPr>
      </w:pPr>
      <w:r w:rsidRPr="00566BF7">
        <w:rPr>
          <w:rFonts w:ascii="Times New Roman" w:eastAsia="Calibri" w:hAnsi="Times New Roman" w:cs="Times New Roman"/>
          <w:color w:val="0F0F0F"/>
          <w:sz w:val="18"/>
          <w:szCs w:val="18"/>
        </w:rPr>
        <w:t xml:space="preserve">Материал подготовлен </w:t>
      </w:r>
    </w:p>
    <w:p w:rsidR="004C0AEB" w:rsidRPr="00566BF7" w:rsidRDefault="004C0AEB" w:rsidP="00566BF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color w:val="0F0F0F"/>
          <w:sz w:val="18"/>
          <w:szCs w:val="18"/>
        </w:rPr>
        <w:t xml:space="preserve">Управлением </w:t>
      </w:r>
      <w:proofErr w:type="spellStart"/>
      <w:r w:rsidRPr="00566BF7">
        <w:rPr>
          <w:rFonts w:ascii="Times New Roman" w:eastAsia="Calibri" w:hAnsi="Times New Roman" w:cs="Times New Roman"/>
          <w:color w:val="0F0F0F"/>
          <w:sz w:val="18"/>
          <w:szCs w:val="18"/>
        </w:rPr>
        <w:t>Росреестра</w:t>
      </w:r>
      <w:proofErr w:type="spellEnd"/>
      <w:r w:rsidRPr="00566BF7">
        <w:rPr>
          <w:rFonts w:ascii="Times New Roman" w:eastAsia="Calibri" w:hAnsi="Times New Roman" w:cs="Times New Roman"/>
          <w:color w:val="0F0F0F"/>
          <w:sz w:val="18"/>
          <w:szCs w:val="18"/>
        </w:rPr>
        <w:t xml:space="preserve"> по Самарской области</w:t>
      </w:r>
    </w:p>
    <w:p w:rsidR="004C0AEB" w:rsidRPr="00566BF7" w:rsidRDefault="004C0AEB" w:rsidP="00566BF7">
      <w:pPr>
        <w:spacing w:after="0" w:line="240" w:lineRule="auto"/>
        <w:rPr>
          <w:sz w:val="18"/>
          <w:szCs w:val="18"/>
        </w:rPr>
      </w:pPr>
    </w:p>
    <w:p w:rsidR="004C0AEB" w:rsidRPr="00566BF7" w:rsidRDefault="004C0AEB" w:rsidP="00566BF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24BB6490" wp14:editId="440DB749">
            <wp:extent cx="707366" cy="248091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83" cy="249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AEB" w:rsidRPr="00566BF7" w:rsidRDefault="004C0AEB" w:rsidP="00566B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>23.07.2024</w:t>
      </w:r>
    </w:p>
    <w:p w:rsidR="004C0AEB" w:rsidRPr="00566BF7" w:rsidRDefault="004C0AEB" w:rsidP="00566BF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 xml:space="preserve">Самарский </w:t>
      </w:r>
      <w:proofErr w:type="spellStart"/>
      <w:r w:rsidRPr="00566BF7">
        <w:rPr>
          <w:rFonts w:ascii="Times New Roman" w:eastAsia="Calibri" w:hAnsi="Times New Roman" w:cs="Times New Roman"/>
          <w:b/>
          <w:sz w:val="18"/>
          <w:szCs w:val="18"/>
        </w:rPr>
        <w:t>Росреестр</w:t>
      </w:r>
      <w:proofErr w:type="spellEnd"/>
      <w:r w:rsidRPr="00566BF7">
        <w:rPr>
          <w:rFonts w:ascii="Times New Roman" w:eastAsia="Calibri" w:hAnsi="Times New Roman" w:cs="Times New Roman"/>
          <w:b/>
          <w:sz w:val="18"/>
          <w:szCs w:val="18"/>
        </w:rPr>
        <w:t xml:space="preserve"> провел </w:t>
      </w:r>
    </w:p>
    <w:p w:rsidR="004C0AEB" w:rsidRPr="00566BF7" w:rsidRDefault="004C0AEB" w:rsidP="00566BF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b/>
          <w:sz w:val="18"/>
          <w:szCs w:val="18"/>
        </w:rPr>
        <w:t>встречу с кадастровыми инженерами</w:t>
      </w:r>
    </w:p>
    <w:p w:rsidR="004C0AEB" w:rsidRPr="00566BF7" w:rsidRDefault="004C0AEB" w:rsidP="00566BF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         В Управлении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 прошел семина</w:t>
      </w:r>
      <w:proofErr w:type="gramStart"/>
      <w:r w:rsidRPr="00566BF7">
        <w:rPr>
          <w:rFonts w:ascii="Times New Roman" w:eastAsia="Calibri" w:hAnsi="Times New Roman" w:cs="Times New Roman"/>
          <w:sz w:val="18"/>
          <w:szCs w:val="18"/>
        </w:rPr>
        <w:t>р-</w:t>
      </w:r>
      <w:proofErr w:type="gram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совещание с кадастровыми инженерами, осуществляющими деятельность на территории Самарской области.</w:t>
      </w:r>
    </w:p>
    <w:p w:rsidR="004C0AEB" w:rsidRPr="00566BF7" w:rsidRDefault="004C0AEB" w:rsidP="00566BF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         На встрече спикеры рассказали об особенностях составления технического плана в отношении жилых или нежилых помещений в многоквартирных домах в связи с их перепланировкой, а также в отношении объектов бытовой недвижимости, которые расположены в зонах с особыми условиями использования территорий, в том числе в границах 7-й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подзоны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приаэродромной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территории. </w:t>
      </w:r>
    </w:p>
    <w:p w:rsidR="004C0AEB" w:rsidRPr="00566BF7" w:rsidRDefault="004C0AEB" w:rsidP="00566BF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  <w:r w:rsidRPr="00566BF7">
        <w:rPr>
          <w:rFonts w:ascii="Times New Roman" w:eastAsia="Calibri" w:hAnsi="Times New Roman" w:cs="Times New Roman"/>
          <w:sz w:val="18"/>
          <w:szCs w:val="18"/>
        </w:rPr>
        <w:tab/>
        <w:t xml:space="preserve">Кроме того, на мероприятии обсуждалась тема </w:t>
      </w:r>
      <w:proofErr w:type="gramStart"/>
      <w:r w:rsidRPr="00566BF7">
        <w:rPr>
          <w:rFonts w:ascii="Times New Roman" w:eastAsia="Calibri" w:hAnsi="Times New Roman" w:cs="Times New Roman"/>
          <w:sz w:val="18"/>
          <w:szCs w:val="18"/>
        </w:rPr>
        <w:t>осуществления государственного кадастрового учета объектов недвижимости нежилого назначения</w:t>
      </w:r>
      <w:proofErr w:type="gram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и объектов нового строительства.</w:t>
      </w:r>
    </w:p>
    <w:p w:rsidR="004C0AEB" w:rsidRPr="00566BF7" w:rsidRDefault="004C0AEB" w:rsidP="00566BF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         Особое внимание было уделено Национальной системе пространственных данных и инновациям в сфере деятельности 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>, а также</w:t>
      </w:r>
      <w:r w:rsidRPr="00566BF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566BF7">
        <w:rPr>
          <w:rFonts w:ascii="Times New Roman" w:eastAsia="Calibri" w:hAnsi="Times New Roman" w:cs="Times New Roman"/>
          <w:sz w:val="18"/>
          <w:szCs w:val="18"/>
        </w:rPr>
        <w:t>мобильному приложению «</w:t>
      </w: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Госключ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», как инструменту цифровой трансформации. </w:t>
      </w:r>
    </w:p>
    <w:p w:rsidR="004C0AEB" w:rsidRPr="00566BF7" w:rsidRDefault="004C0AEB" w:rsidP="00566B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          «</w:t>
      </w:r>
      <w:r w:rsidRPr="00566BF7">
        <w:rPr>
          <w:rFonts w:ascii="Times New Roman" w:eastAsia="Calibri" w:hAnsi="Times New Roman" w:cs="Times New Roman"/>
          <w:i/>
          <w:sz w:val="18"/>
          <w:szCs w:val="18"/>
        </w:rPr>
        <w:t>Законодательство Российской Федерации в сфере недвижимости непрерывно развивается и совершенствуется</w:t>
      </w: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, - говорит </w:t>
      </w:r>
      <w:r w:rsidRPr="00566BF7">
        <w:rPr>
          <w:rFonts w:ascii="Times New Roman" w:eastAsia="Calibri" w:hAnsi="Times New Roman" w:cs="Times New Roman"/>
          <w:b/>
          <w:sz w:val="18"/>
          <w:szCs w:val="18"/>
        </w:rPr>
        <w:t>Светлана Борзова</w:t>
      </w:r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, Кадастровый инженер, директор ООО «Самарский центр геодезии и землеустройства». – </w:t>
      </w:r>
      <w:r w:rsidRPr="00566BF7">
        <w:rPr>
          <w:rFonts w:ascii="Times New Roman" w:eastAsia="Calibri" w:hAnsi="Times New Roman" w:cs="Times New Roman"/>
          <w:i/>
          <w:sz w:val="18"/>
          <w:szCs w:val="18"/>
        </w:rPr>
        <w:t xml:space="preserve">Наша задача – профессионально </w:t>
      </w:r>
      <w:proofErr w:type="gramStart"/>
      <w:r w:rsidRPr="00566BF7">
        <w:rPr>
          <w:rFonts w:ascii="Times New Roman" w:eastAsia="Calibri" w:hAnsi="Times New Roman" w:cs="Times New Roman"/>
          <w:i/>
          <w:sz w:val="18"/>
          <w:szCs w:val="18"/>
        </w:rPr>
        <w:t>помогать людям формировать</w:t>
      </w:r>
      <w:proofErr w:type="gramEnd"/>
      <w:r w:rsidRPr="00566BF7">
        <w:rPr>
          <w:rFonts w:ascii="Times New Roman" w:eastAsia="Calibri" w:hAnsi="Times New Roman" w:cs="Times New Roman"/>
          <w:i/>
          <w:sz w:val="18"/>
          <w:szCs w:val="18"/>
        </w:rPr>
        <w:t xml:space="preserve"> земельные участки, оформлять дома и квартиры, уточнять местоположение границ. Это большая работа, за которую кадастровые инженеры несут ответственность. Мы благодарны </w:t>
      </w:r>
      <w:proofErr w:type="gramStart"/>
      <w:r w:rsidRPr="00566BF7">
        <w:rPr>
          <w:rFonts w:ascii="Times New Roman" w:eastAsia="Calibri" w:hAnsi="Times New Roman" w:cs="Times New Roman"/>
          <w:i/>
          <w:sz w:val="18"/>
          <w:szCs w:val="18"/>
        </w:rPr>
        <w:t>самарскому</w:t>
      </w:r>
      <w:proofErr w:type="gramEnd"/>
      <w:r w:rsidRPr="00566BF7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proofErr w:type="spellStart"/>
      <w:r w:rsidRPr="00566BF7">
        <w:rPr>
          <w:rFonts w:ascii="Times New Roman" w:eastAsia="Calibri" w:hAnsi="Times New Roman" w:cs="Times New Roman"/>
          <w:i/>
          <w:sz w:val="18"/>
          <w:szCs w:val="18"/>
        </w:rPr>
        <w:t>Росреестру</w:t>
      </w:r>
      <w:proofErr w:type="spellEnd"/>
      <w:r w:rsidRPr="00566BF7">
        <w:rPr>
          <w:rFonts w:ascii="Times New Roman" w:eastAsia="Calibri" w:hAnsi="Times New Roman" w:cs="Times New Roman"/>
          <w:i/>
          <w:sz w:val="18"/>
          <w:szCs w:val="18"/>
        </w:rPr>
        <w:t xml:space="preserve"> за многолетнее партнерство, постоянное правовое информирование в сфере законодательных изменений, что необходимо для качественного выполнения работ».</w:t>
      </w:r>
    </w:p>
    <w:p w:rsidR="004C0AEB" w:rsidRPr="00566BF7" w:rsidRDefault="004C0AEB" w:rsidP="00566B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566BF7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D3D5697" wp14:editId="152FCE5A">
            <wp:extent cx="6096635" cy="18415"/>
            <wp:effectExtent l="0" t="0" r="0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6BF7">
        <w:rPr>
          <w:rFonts w:ascii="Times New Roman" w:eastAsia="Calibri" w:hAnsi="Times New Roman" w:cs="Times New Roman"/>
          <w:sz w:val="18"/>
          <w:szCs w:val="18"/>
        </w:rPr>
        <w:t>Материал подготовлен Управлением</w:t>
      </w:r>
    </w:p>
    <w:p w:rsidR="000256E0" w:rsidRPr="00566BF7" w:rsidRDefault="004C0AEB" w:rsidP="00566BF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566BF7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566BF7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56E0" w:rsidRPr="00566BF7" w:rsidTr="006E6178">
        <w:trPr>
          <w:trHeight w:val="1250"/>
        </w:trPr>
        <w:tc>
          <w:tcPr>
            <w:tcW w:w="4785" w:type="dxa"/>
          </w:tcPr>
          <w:p w:rsidR="000256E0" w:rsidRPr="00566BF7" w:rsidRDefault="000256E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3366"/>
                <w:sz w:val="18"/>
                <w:szCs w:val="18"/>
                <w:lang w:eastAsia="ru-RU"/>
              </w:rPr>
            </w:pPr>
            <w:r w:rsidRPr="00566BF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60C10F5" wp14:editId="77F38508">
                  <wp:extent cx="396126" cy="60385"/>
                  <wp:effectExtent l="0" t="0" r="4445" b="0"/>
                  <wp:docPr id="23" name="Рисунок 23" descr="C:\Users\TabakovaSA\Downloads\Логотип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TabakovaSA\Downloads\Логотип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626" cy="60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56E0" w:rsidRPr="00566BF7" w:rsidRDefault="000256E0" w:rsidP="00566BF7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</w:p>
          <w:p w:rsidR="000256E0" w:rsidRPr="00566BF7" w:rsidRDefault="000256E0" w:rsidP="00566BF7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18"/>
                <w:szCs w:val="18"/>
                <w:lang w:val="en-US" w:eastAsia="zh-CN" w:bidi="hi-IN"/>
              </w:rPr>
            </w:pPr>
            <w:r w:rsidRPr="00566BF7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18"/>
                <w:szCs w:val="18"/>
                <w:lang w:eastAsia="zh-CN" w:bidi="hi-IN"/>
              </w:rPr>
              <w:t xml:space="preserve">г. Самара, ул. Ленинская, 25а, корп.  </w:t>
            </w:r>
            <w:r w:rsidRPr="00566BF7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18"/>
                <w:szCs w:val="18"/>
                <w:lang w:val="en-US" w:eastAsia="zh-CN" w:bidi="hi-IN"/>
              </w:rPr>
              <w:t>№ 1</w:t>
            </w:r>
          </w:p>
          <w:p w:rsidR="000256E0" w:rsidRPr="00566BF7" w:rsidRDefault="000256E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566BF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e-mail: </w:t>
            </w:r>
            <w:hyperlink r:id="rId29" w:history="1">
              <w:r w:rsidRPr="00566BF7">
                <w:rPr>
                  <w:rFonts w:ascii="Times New Roman" w:eastAsia="Times New Roman" w:hAnsi="Times New Roman" w:cs="Times New Roman"/>
                  <w:bCs/>
                  <w:color w:val="000000"/>
                  <w:sz w:val="18"/>
                  <w:szCs w:val="18"/>
                  <w:u w:val="single"/>
                  <w:lang w:val="en-US"/>
                </w:rPr>
                <w:t>pr_fkp@mail.ru</w:t>
              </w:r>
            </w:hyperlink>
            <w:r w:rsidRPr="00566BF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566BF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br/>
            </w:r>
            <w:r w:rsidRPr="00566BF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ВК</w:t>
            </w:r>
            <w:r w:rsidRPr="00566BF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: vk.com/</w:t>
            </w:r>
            <w:proofErr w:type="spellStart"/>
            <w:r w:rsidRPr="00566BF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fkp_samara</w:t>
            </w:r>
            <w:proofErr w:type="spellEnd"/>
            <w:r w:rsidRPr="00566BF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hyperlink r:id="rId30" w:history="1">
              <w:r w:rsidRPr="00566BF7">
                <w:rPr>
                  <w:rFonts w:ascii="Times New Roman" w:eastAsia="Times New Roman" w:hAnsi="Times New Roman" w:cs="Times New Roman"/>
                  <w:bCs/>
                  <w:color w:val="000080"/>
                  <w:sz w:val="18"/>
                  <w:szCs w:val="18"/>
                  <w:u w:val="single"/>
                  <w:lang w:val="en-US"/>
                </w:rPr>
                <w:t>www.kadastr.ru</w:t>
              </w:r>
            </w:hyperlink>
          </w:p>
          <w:p w:rsidR="000256E0" w:rsidRPr="00566BF7" w:rsidRDefault="000256E0" w:rsidP="005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0256E0" w:rsidRPr="00566BF7" w:rsidRDefault="000256E0" w:rsidP="00566BF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3366"/>
          <w:sz w:val="18"/>
          <w:szCs w:val="18"/>
          <w:lang w:eastAsia="ru-RU"/>
        </w:rPr>
      </w:pPr>
    </w:p>
    <w:p w:rsidR="000256E0" w:rsidRPr="00566BF7" w:rsidRDefault="000256E0" w:rsidP="00566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</w:pPr>
      <w:r w:rsidRPr="00566BF7">
        <w:rPr>
          <w:rFonts w:ascii="Times New Roman CYR" w:eastAsia="Times New Roman" w:hAnsi="Times New Roman CYR" w:cs="Times New Roman CYR"/>
          <w:b/>
          <w:bCs/>
          <w:color w:val="003366"/>
          <w:sz w:val="18"/>
          <w:szCs w:val="18"/>
          <w:lang w:eastAsia="ru-RU"/>
        </w:rPr>
        <w:t xml:space="preserve">Специалисты самарского </w:t>
      </w:r>
      <w:proofErr w:type="spellStart"/>
      <w:r w:rsidRPr="00566BF7">
        <w:rPr>
          <w:rFonts w:ascii="Times New Roman CYR" w:eastAsia="Times New Roman" w:hAnsi="Times New Roman CYR" w:cs="Times New Roman CYR"/>
          <w:b/>
          <w:bCs/>
          <w:color w:val="003366"/>
          <w:sz w:val="18"/>
          <w:szCs w:val="18"/>
          <w:lang w:eastAsia="ru-RU"/>
        </w:rPr>
        <w:t>Роскадастра</w:t>
      </w:r>
      <w:proofErr w:type="spellEnd"/>
      <w:r w:rsidRPr="00566BF7">
        <w:rPr>
          <w:rFonts w:ascii="Times New Roman CYR" w:eastAsia="Times New Roman" w:hAnsi="Times New Roman CYR" w:cs="Times New Roman CYR"/>
          <w:b/>
          <w:bCs/>
          <w:color w:val="003366"/>
          <w:sz w:val="18"/>
          <w:szCs w:val="18"/>
          <w:lang w:eastAsia="ru-RU"/>
        </w:rPr>
        <w:t xml:space="preserve"> стали частью благотворительного проекта </w:t>
      </w:r>
    </w:p>
    <w:p w:rsidR="000256E0" w:rsidRPr="00566BF7" w:rsidRDefault="000256E0" w:rsidP="0056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Сотрудники филиала ППК «</w:t>
      </w:r>
      <w:proofErr w:type="spellStart"/>
      <w:r w:rsidRPr="00566BF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Роскадастр</w:t>
      </w:r>
      <w:proofErr w:type="spellEnd"/>
      <w:r w:rsidRPr="00566BF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по Самарской области </w:t>
      </w:r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приняли участие в экологической акции по сбору пластиковых крышек. </w:t>
      </w:r>
      <w:r w:rsidRPr="00566BF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Филиал уже не в первый раз собирает вторсырье</w:t>
      </w: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 передает в благотворительный </w:t>
      </w:r>
      <w:proofErr w:type="spellStart"/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экоцентр</w:t>
      </w:r>
      <w:proofErr w:type="spellEnd"/>
      <w:r w:rsidRPr="00566BF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. </w:t>
      </w:r>
    </w:p>
    <w:p w:rsidR="000256E0" w:rsidRPr="00566BF7" w:rsidRDefault="000256E0" w:rsidP="00566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За короткий срок специалистами из разных отделов и служб было собрано более четырех килограммов твердого пластика, а это свыше 2000 крышек.</w:t>
      </w: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Все собранные материалы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экоцентр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перенаправит </w:t>
      </w:r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производителю </w:t>
      </w:r>
      <w:proofErr w:type="spell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полимерпесчаной</w:t>
      </w:r>
      <w:proofErr w:type="spell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плитки. Там из переданного вторсырья сделают </w:t>
      </w:r>
      <w:proofErr w:type="spellStart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полимерпесчаную</w:t>
      </w:r>
      <w:proofErr w:type="spellEnd"/>
      <w:r w:rsidRPr="00566BF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тротуарную плитку.</w:t>
      </w:r>
      <w:r w:rsidRPr="00566BF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0256E0" w:rsidRPr="00566BF7" w:rsidRDefault="000256E0" w:rsidP="00566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Проект «Добрые плиточки» помогает создавать доступную среду для детей с ОВЗ. С помощью первой партии тротуарной плитки благоустроят территорию, прилегающую к образовательному центру для детей с ДЦП.</w:t>
      </w:r>
    </w:p>
    <w:p w:rsidR="000256E0" w:rsidRPr="00566BF7" w:rsidRDefault="000256E0" w:rsidP="0056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Как нам сообщили в </w:t>
      </w:r>
      <w:proofErr w:type="spellStart"/>
      <w:r w:rsidRPr="00566BF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экоцентре</w:t>
      </w:r>
      <w:proofErr w:type="spellEnd"/>
      <w:r w:rsidRPr="00566BF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на одну такую плиточку необходимо 122 крышки, и участие </w:t>
      </w:r>
      <w:proofErr w:type="spellStart"/>
      <w:r w:rsidRPr="00566BF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Роскадастра</w:t>
      </w:r>
      <w:proofErr w:type="spellEnd"/>
      <w:r w:rsidRPr="00566BF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очень весомо. Теперь очередную партию вторсырья отправят раньше, чем планировали.</w:t>
      </w:r>
    </w:p>
    <w:p w:rsidR="000256E0" w:rsidRPr="00566BF7" w:rsidRDefault="000256E0" w:rsidP="0056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Помимо пластиковых крышек, специалистами регионального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Роскадастра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собрано несколько пакетов бумаги, картона, </w:t>
      </w:r>
      <w:proofErr w:type="spellStart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пульперкартона</w:t>
      </w:r>
      <w:proofErr w:type="spellEnd"/>
      <w:r w:rsidRPr="00566BF7">
        <w:rPr>
          <w:rFonts w:ascii="Times New Roman" w:eastAsia="Times New Roman" w:hAnsi="Times New Roman" w:cs="Times New Roman"/>
          <w:sz w:val="18"/>
          <w:szCs w:val="18"/>
          <w:lang w:eastAsia="ru-RU"/>
        </w:rPr>
        <w:t>, а также термобумаги.</w:t>
      </w:r>
    </w:p>
    <w:p w:rsidR="000256E0" w:rsidRPr="00566BF7" w:rsidRDefault="000256E0" w:rsidP="0056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«Инициатива нашего филиала направлена на популяризацию раздельного сбора вторсырья, и это - возможность помочь детям с особенностями развития. </w:t>
      </w:r>
      <w:r w:rsidRPr="00566BF7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>Подобные акции помогают напомнить о необходимости ответственного и бережного отношения к ресурсам природы</w:t>
      </w:r>
      <w:r w:rsidRPr="00566B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», - </w:t>
      </w:r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отметила начальник отдела контроля и анализа деятельности филиала ППК «</w:t>
      </w:r>
      <w:proofErr w:type="spellStart"/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Роскадастр</w:t>
      </w:r>
      <w:proofErr w:type="spellEnd"/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 по Самарской области Наталья </w:t>
      </w:r>
      <w:proofErr w:type="spellStart"/>
      <w:r w:rsidRPr="00566B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Абрамкина</w:t>
      </w:r>
      <w:proofErr w:type="spellEnd"/>
      <w:r w:rsidRPr="00566BF7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.</w:t>
      </w:r>
    </w:p>
    <w:p w:rsidR="000256E0" w:rsidRPr="00566BF7" w:rsidRDefault="000256E0" w:rsidP="0056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3366"/>
          <w:sz w:val="18"/>
          <w:szCs w:val="18"/>
          <w:lang w:eastAsia="ru-RU"/>
        </w:rPr>
      </w:pPr>
      <w:r w:rsidRPr="00566B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566BF7">
        <w:rPr>
          <w:rFonts w:ascii="Times New Roman" w:eastAsia="Times New Roman" w:hAnsi="Times New Roman" w:cs="Times New Roman"/>
          <w:i/>
          <w:color w:val="003366"/>
          <w:sz w:val="18"/>
          <w:szCs w:val="18"/>
          <w:lang w:eastAsia="ru-RU"/>
        </w:rPr>
        <w:t>Филиал ППК «</w:t>
      </w:r>
      <w:proofErr w:type="spellStart"/>
      <w:r w:rsidRPr="00566BF7">
        <w:rPr>
          <w:rFonts w:ascii="Times New Roman" w:eastAsia="Times New Roman" w:hAnsi="Times New Roman" w:cs="Times New Roman"/>
          <w:i/>
          <w:color w:val="003366"/>
          <w:sz w:val="18"/>
          <w:szCs w:val="18"/>
          <w:lang w:eastAsia="ru-RU"/>
        </w:rPr>
        <w:t>Роскадастр</w:t>
      </w:r>
      <w:proofErr w:type="spellEnd"/>
      <w:r w:rsidRPr="00566BF7">
        <w:rPr>
          <w:rFonts w:ascii="Times New Roman" w:eastAsia="Times New Roman" w:hAnsi="Times New Roman" w:cs="Times New Roman"/>
          <w:i/>
          <w:color w:val="003366"/>
          <w:sz w:val="18"/>
          <w:szCs w:val="18"/>
          <w:lang w:eastAsia="ru-RU"/>
        </w:rPr>
        <w:t xml:space="preserve">» по Самарской области                 </w:t>
      </w:r>
    </w:p>
    <w:tbl>
      <w:tblPr>
        <w:tblpPr w:leftFromText="180" w:rightFromText="180" w:bottomFromText="200" w:vertAnchor="text" w:horzAnchor="margin" w:tblpXSpec="center" w:tblpY="177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566BF7" w:rsidRPr="00B74128" w:rsidTr="00566BF7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F7" w:rsidRPr="00B74128" w:rsidRDefault="00566BF7" w:rsidP="00566BF7">
            <w:pPr>
              <w:snapToGrid w:val="0"/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bookmarkStart w:id="2" w:name="_GoBack"/>
            <w:bookmarkEnd w:id="2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566BF7" w:rsidRPr="00B74128" w:rsidRDefault="00566BF7" w:rsidP="00566BF7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566BF7" w:rsidRPr="00B74128" w:rsidRDefault="00566BF7" w:rsidP="00566BF7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566BF7" w:rsidRPr="00B74128" w:rsidRDefault="00566BF7" w:rsidP="00566BF7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566BF7" w:rsidRPr="00B74128" w:rsidTr="00566BF7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F7" w:rsidRPr="00B74128" w:rsidRDefault="00566BF7" w:rsidP="00566BF7">
            <w:pPr>
              <w:snapToGrid w:val="0"/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566BF7" w:rsidRPr="00B74128" w:rsidRDefault="00566BF7" w:rsidP="00566BF7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0256E0" w:rsidRDefault="000256E0"/>
    <w:p w:rsidR="000256E0" w:rsidRDefault="000256E0"/>
    <w:p w:rsidR="000256E0" w:rsidRDefault="000256E0"/>
    <w:p w:rsidR="000256E0" w:rsidRDefault="000256E0"/>
    <w:p w:rsidR="008C0D03" w:rsidRDefault="008C0D03"/>
    <w:sectPr w:rsidR="008C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WenQuanYi Micro Hei">
    <w:altName w:val="MS Mincho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multilevel"/>
    <w:tmpl w:val="E66A04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D404C2"/>
    <w:multiLevelType w:val="multilevel"/>
    <w:tmpl w:val="35EAC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017E6CBA"/>
    <w:multiLevelType w:val="multilevel"/>
    <w:tmpl w:val="1DAA6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>
    <w:nsid w:val="0E5F7310"/>
    <w:multiLevelType w:val="multilevel"/>
    <w:tmpl w:val="2D72E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1133E0A"/>
    <w:multiLevelType w:val="hybridMultilevel"/>
    <w:tmpl w:val="97AACC48"/>
    <w:lvl w:ilvl="0" w:tplc="2A205238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1470795"/>
    <w:multiLevelType w:val="multilevel"/>
    <w:tmpl w:val="215AC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6">
    <w:nsid w:val="131F4EAC"/>
    <w:multiLevelType w:val="multilevel"/>
    <w:tmpl w:val="BF2EC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3321D02"/>
    <w:multiLevelType w:val="multilevel"/>
    <w:tmpl w:val="35EAC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91867FA"/>
    <w:multiLevelType w:val="hybridMultilevel"/>
    <w:tmpl w:val="5BEE2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7D1BE0"/>
    <w:multiLevelType w:val="multilevel"/>
    <w:tmpl w:val="35EAC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36A21CB4"/>
    <w:multiLevelType w:val="hybridMultilevel"/>
    <w:tmpl w:val="B5843ED0"/>
    <w:lvl w:ilvl="0" w:tplc="013E0A9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CA5A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A3B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8416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E034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BC9E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7C7B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A62D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1C15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703806"/>
    <w:multiLevelType w:val="multilevel"/>
    <w:tmpl w:val="F0EAE3F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2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3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4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3FDD5538"/>
    <w:multiLevelType w:val="hybridMultilevel"/>
    <w:tmpl w:val="DCD45D2A"/>
    <w:lvl w:ilvl="0" w:tplc="68E6A3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635A3"/>
    <w:multiLevelType w:val="multilevel"/>
    <w:tmpl w:val="6E320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4">
    <w:nsid w:val="42E6349D"/>
    <w:multiLevelType w:val="multilevel"/>
    <w:tmpl w:val="2C44BB18"/>
    <w:lvl w:ilvl="0">
      <w:start w:val="1"/>
      <w:numFmt w:val="decimal"/>
      <w:lvlText w:val="%1."/>
      <w:lvlJc w:val="left"/>
      <w:pPr>
        <w:ind w:left="1403" w:hanging="8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abstractNum w:abstractNumId="15">
    <w:nsid w:val="47107B4B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7511C"/>
    <w:multiLevelType w:val="hybridMultilevel"/>
    <w:tmpl w:val="C03418D0"/>
    <w:lvl w:ilvl="0" w:tplc="5D7A8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90A0198"/>
    <w:multiLevelType w:val="multilevel"/>
    <w:tmpl w:val="B1883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6AAB6A3D"/>
    <w:multiLevelType w:val="multilevel"/>
    <w:tmpl w:val="F384A5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6BD938FC"/>
    <w:multiLevelType w:val="multilevel"/>
    <w:tmpl w:val="C44C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A62FF6"/>
    <w:multiLevelType w:val="hybridMultilevel"/>
    <w:tmpl w:val="F6FCA3D0"/>
    <w:lvl w:ilvl="0" w:tplc="43EC43C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D31F1"/>
    <w:multiLevelType w:val="multilevel"/>
    <w:tmpl w:val="6E320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23">
    <w:nsid w:val="78006F69"/>
    <w:multiLevelType w:val="hybridMultilevel"/>
    <w:tmpl w:val="39DC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23056"/>
    <w:multiLevelType w:val="multilevel"/>
    <w:tmpl w:val="35EAC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5">
    <w:nsid w:val="7FFA71C9"/>
    <w:multiLevelType w:val="multilevel"/>
    <w:tmpl w:val="1EEA4E8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00000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23"/>
  </w:num>
  <w:num w:numId="5">
    <w:abstractNumId w:val="15"/>
  </w:num>
  <w:num w:numId="6">
    <w:abstractNumId w:val="25"/>
  </w:num>
  <w:num w:numId="7">
    <w:abstractNumId w:val="6"/>
  </w:num>
  <w:num w:numId="8">
    <w:abstractNumId w:val="20"/>
  </w:num>
  <w:num w:numId="9">
    <w:abstractNumId w:val="14"/>
  </w:num>
  <w:num w:numId="10">
    <w:abstractNumId w:val="11"/>
  </w:num>
  <w:num w:numId="11">
    <w:abstractNumId w:val="12"/>
  </w:num>
  <w:num w:numId="12">
    <w:abstractNumId w:val="2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19"/>
  </w:num>
  <w:num w:numId="17">
    <w:abstractNumId w:val="24"/>
  </w:num>
  <w:num w:numId="18">
    <w:abstractNumId w:val="1"/>
  </w:num>
  <w:num w:numId="19">
    <w:abstractNumId w:val="9"/>
  </w:num>
  <w:num w:numId="20">
    <w:abstractNumId w:val="7"/>
  </w:num>
  <w:num w:numId="21">
    <w:abstractNumId w:val="3"/>
  </w:num>
  <w:num w:numId="22">
    <w:abstractNumId w:val="18"/>
  </w:num>
  <w:num w:numId="23">
    <w:abstractNumId w:val="4"/>
  </w:num>
  <w:num w:numId="24">
    <w:abstractNumId w:val="17"/>
  </w:num>
  <w:num w:numId="25">
    <w:abstractNumId w:val="8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8D"/>
    <w:rsid w:val="000256E0"/>
    <w:rsid w:val="00182433"/>
    <w:rsid w:val="0041008D"/>
    <w:rsid w:val="004C0AEB"/>
    <w:rsid w:val="00566BF7"/>
    <w:rsid w:val="005E1EC7"/>
    <w:rsid w:val="00792684"/>
    <w:rsid w:val="00820600"/>
    <w:rsid w:val="008C0D03"/>
    <w:rsid w:val="00951857"/>
    <w:rsid w:val="00A25BBD"/>
    <w:rsid w:val="00AF05D2"/>
    <w:rsid w:val="00BF29FB"/>
    <w:rsid w:val="00CB31D5"/>
    <w:rsid w:val="00D01338"/>
    <w:rsid w:val="00DB31EA"/>
    <w:rsid w:val="00E0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F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25BB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E004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00450"/>
    <w:pPr>
      <w:keepNext/>
      <w:spacing w:after="0" w:line="240" w:lineRule="auto"/>
      <w:ind w:right="477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5BBD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BBD"/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A25BBD"/>
    <w:rPr>
      <w:rFonts w:ascii="Calibri" w:eastAsia="Times New Roman" w:hAnsi="Calibri"/>
      <w:b/>
      <w:b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A25BBD"/>
  </w:style>
  <w:style w:type="paragraph" w:customStyle="1" w:styleId="conspluscell">
    <w:name w:val="conspluscell"/>
    <w:basedOn w:val="a"/>
    <w:rsid w:val="00A2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A25BBD"/>
    <w:rPr>
      <w:rFonts w:cs="Times New Roman"/>
      <w:b/>
      <w:bCs/>
    </w:rPr>
  </w:style>
  <w:style w:type="paragraph" w:customStyle="1" w:styleId="consplusnormal">
    <w:name w:val="consplusnormal"/>
    <w:basedOn w:val="a"/>
    <w:rsid w:val="00A2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2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34"/>
    <w:qFormat/>
    <w:rsid w:val="00A2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A25BBD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unhideWhenUsed/>
    <w:rsid w:val="00A25BBD"/>
    <w:rPr>
      <w:rFonts w:cs="Times New Roman"/>
      <w:color w:val="800080"/>
      <w:u w:val="single"/>
    </w:rPr>
  </w:style>
  <w:style w:type="paragraph" w:customStyle="1" w:styleId="ConsPlusNormal0">
    <w:name w:val="ConsPlusNormal"/>
    <w:rsid w:val="00A25B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Balloon Text"/>
    <w:basedOn w:val="a"/>
    <w:link w:val="a8"/>
    <w:semiHidden/>
    <w:unhideWhenUsed/>
    <w:rsid w:val="00A25B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A25BBD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consplusnonformat">
    <w:name w:val="consplusnonformat"/>
    <w:basedOn w:val="a"/>
    <w:rsid w:val="00A25BBD"/>
    <w:pPr>
      <w:spacing w:before="100" w:beforeAutospacing="1" w:after="100" w:afterAutospacing="1" w:line="240" w:lineRule="auto"/>
      <w:ind w:left="150" w:right="15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0">
    <w:name w:val="ConsPlusNonformat"/>
    <w:basedOn w:val="a"/>
    <w:next w:val="ConsPlusNormal0"/>
    <w:rsid w:val="00A25BB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Body Text Indent"/>
    <w:basedOn w:val="a"/>
    <w:link w:val="aa"/>
    <w:rsid w:val="00A25BBD"/>
    <w:pPr>
      <w:widowControl w:val="0"/>
      <w:suppressAutoHyphens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25BBD"/>
    <w:rPr>
      <w:rFonts w:eastAsia="Times New Roman"/>
      <w:sz w:val="28"/>
      <w:szCs w:val="28"/>
      <w:lang w:val="x-none" w:eastAsia="ar-SA"/>
    </w:rPr>
  </w:style>
  <w:style w:type="paragraph" w:customStyle="1" w:styleId="ConsPlusTitle">
    <w:name w:val="ConsPlusTitle"/>
    <w:rsid w:val="00A25B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No Spacing"/>
    <w:qFormat/>
    <w:rsid w:val="00A25BBD"/>
    <w:rPr>
      <w:rFonts w:ascii="Calibri" w:eastAsia="Times New Roman" w:hAnsi="Calibri"/>
      <w:sz w:val="22"/>
      <w:szCs w:val="22"/>
    </w:rPr>
  </w:style>
  <w:style w:type="character" w:customStyle="1" w:styleId="41">
    <w:name w:val="Основной текст (4)_"/>
    <w:link w:val="410"/>
    <w:locked/>
    <w:rsid w:val="00A25BBD"/>
    <w:rPr>
      <w:sz w:val="28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A25BBD"/>
    <w:pPr>
      <w:widowControl w:val="0"/>
      <w:shd w:val="clear" w:color="auto" w:fill="FFFFFF"/>
      <w:spacing w:after="960" w:line="326" w:lineRule="exact"/>
    </w:pPr>
    <w:rPr>
      <w:rFonts w:ascii="Times New Roman" w:hAnsi="Times New Roman" w:cs="Times New Roman"/>
      <w:sz w:val="28"/>
      <w:szCs w:val="20"/>
    </w:rPr>
  </w:style>
  <w:style w:type="paragraph" w:customStyle="1" w:styleId="formattexttopleveltext">
    <w:name w:val="formattext topleveltext"/>
    <w:basedOn w:val="a"/>
    <w:rsid w:val="00A2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rsid w:val="00A25BBD"/>
    <w:pPr>
      <w:suppressAutoHyphens/>
      <w:autoSpaceDE w:val="0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13">
    <w:name w:val="Обычный (веб)1"/>
    <w:basedOn w:val="a"/>
    <w:uiPriority w:val="99"/>
    <w:rsid w:val="00A25BBD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Обычный 1 Знак"/>
    <w:link w:val="15"/>
    <w:locked/>
    <w:rsid w:val="00A25BBD"/>
  </w:style>
  <w:style w:type="paragraph" w:customStyle="1" w:styleId="15">
    <w:name w:val="Обычный 1"/>
    <w:basedOn w:val="a"/>
    <w:link w:val="14"/>
    <w:rsid w:val="00A25BBD"/>
    <w:pPr>
      <w:spacing w:after="0" w:line="360" w:lineRule="auto"/>
      <w:ind w:firstLine="7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5">
    <w:name w:val="Знак Знак5"/>
    <w:locked/>
    <w:rsid w:val="00A25BBD"/>
    <w:rPr>
      <w:rFonts w:ascii="Arial" w:hAnsi="Arial"/>
      <w:b/>
      <w:bCs/>
      <w:kern w:val="32"/>
      <w:sz w:val="32"/>
      <w:szCs w:val="32"/>
      <w:lang w:val="x-none" w:eastAsia="ru-RU" w:bidi="ar-SA"/>
    </w:rPr>
  </w:style>
  <w:style w:type="table" w:styleId="ac">
    <w:name w:val="Table Grid"/>
    <w:basedOn w:val="a1"/>
    <w:uiPriority w:val="59"/>
    <w:rsid w:val="00A25BBD"/>
    <w:rPr>
      <w:rFonts w:ascii="Calibri" w:eastAsia="Times New Roman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00450"/>
    <w:rPr>
      <w:rFonts w:eastAsia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0450"/>
    <w:rPr>
      <w:rFonts w:eastAsia="Times New Roman"/>
      <w:b/>
      <w:bCs/>
      <w:sz w:val="28"/>
      <w:lang w:eastAsia="ru-RU"/>
    </w:rPr>
  </w:style>
  <w:style w:type="numbering" w:customStyle="1" w:styleId="21">
    <w:name w:val="Нет списка2"/>
    <w:next w:val="a2"/>
    <w:semiHidden/>
    <w:rsid w:val="00E00450"/>
  </w:style>
  <w:style w:type="paragraph" w:styleId="ad">
    <w:name w:val="footer"/>
    <w:basedOn w:val="a"/>
    <w:link w:val="ae"/>
    <w:rsid w:val="00E004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Нижний колонтитул Знак"/>
    <w:basedOn w:val="a0"/>
    <w:link w:val="ad"/>
    <w:rsid w:val="00E00450"/>
    <w:rPr>
      <w:rFonts w:eastAsia="Times New Roman"/>
      <w:sz w:val="24"/>
      <w:szCs w:val="24"/>
      <w:lang w:val="en-US"/>
    </w:rPr>
  </w:style>
  <w:style w:type="character" w:customStyle="1" w:styleId="af">
    <w:name w:val="Подзаголовок Знак"/>
    <w:link w:val="af0"/>
    <w:rsid w:val="00E00450"/>
    <w:rPr>
      <w:b/>
      <w:sz w:val="24"/>
      <w:szCs w:val="24"/>
      <w:lang w:eastAsia="ru-RU"/>
    </w:rPr>
  </w:style>
  <w:style w:type="paragraph" w:styleId="af0">
    <w:name w:val="Subtitle"/>
    <w:basedOn w:val="a"/>
    <w:link w:val="af"/>
    <w:qFormat/>
    <w:rsid w:val="00E00450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16">
    <w:name w:val="Подзаголовок Знак1"/>
    <w:basedOn w:val="a0"/>
    <w:uiPriority w:val="11"/>
    <w:rsid w:val="00E00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Body Text"/>
    <w:basedOn w:val="a"/>
    <w:link w:val="af2"/>
    <w:rsid w:val="00E004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E00450"/>
    <w:rPr>
      <w:rFonts w:eastAsia="Times New Roman"/>
      <w:sz w:val="28"/>
      <w:lang w:eastAsia="ru-RU"/>
    </w:rPr>
  </w:style>
  <w:style w:type="paragraph" w:customStyle="1" w:styleId="af3">
    <w:name w:val="Обычный текст"/>
    <w:basedOn w:val="a"/>
    <w:rsid w:val="00E0045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header"/>
    <w:basedOn w:val="a"/>
    <w:link w:val="af5"/>
    <w:rsid w:val="00E004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E00450"/>
    <w:rPr>
      <w:rFonts w:eastAsia="Times New Roman"/>
      <w:sz w:val="24"/>
      <w:szCs w:val="24"/>
      <w:lang w:eastAsia="ru-RU"/>
    </w:rPr>
  </w:style>
  <w:style w:type="character" w:customStyle="1" w:styleId="af6">
    <w:name w:val="Знак Знак"/>
    <w:locked/>
    <w:rsid w:val="00E00450"/>
    <w:rPr>
      <w:b/>
      <w:sz w:val="24"/>
      <w:lang w:val="ru-RU" w:eastAsia="ru-RU" w:bidi="ar-SA"/>
    </w:rPr>
  </w:style>
  <w:style w:type="table" w:customStyle="1" w:styleId="17">
    <w:name w:val="Сетка таблицы1"/>
    <w:basedOn w:val="a1"/>
    <w:next w:val="ac"/>
    <w:rsid w:val="00E00450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F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25BB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E004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00450"/>
    <w:pPr>
      <w:keepNext/>
      <w:spacing w:after="0" w:line="240" w:lineRule="auto"/>
      <w:ind w:right="477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5BBD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BBD"/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A25BBD"/>
    <w:rPr>
      <w:rFonts w:ascii="Calibri" w:eastAsia="Times New Roman" w:hAnsi="Calibri"/>
      <w:b/>
      <w:b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A25BBD"/>
  </w:style>
  <w:style w:type="paragraph" w:customStyle="1" w:styleId="conspluscell">
    <w:name w:val="conspluscell"/>
    <w:basedOn w:val="a"/>
    <w:rsid w:val="00A2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A25BBD"/>
    <w:rPr>
      <w:rFonts w:cs="Times New Roman"/>
      <w:b/>
      <w:bCs/>
    </w:rPr>
  </w:style>
  <w:style w:type="paragraph" w:customStyle="1" w:styleId="consplusnormal">
    <w:name w:val="consplusnormal"/>
    <w:basedOn w:val="a"/>
    <w:rsid w:val="00A2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2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34"/>
    <w:qFormat/>
    <w:rsid w:val="00A2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A25BBD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unhideWhenUsed/>
    <w:rsid w:val="00A25BBD"/>
    <w:rPr>
      <w:rFonts w:cs="Times New Roman"/>
      <w:color w:val="800080"/>
      <w:u w:val="single"/>
    </w:rPr>
  </w:style>
  <w:style w:type="paragraph" w:customStyle="1" w:styleId="ConsPlusNormal0">
    <w:name w:val="ConsPlusNormal"/>
    <w:rsid w:val="00A25B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Balloon Text"/>
    <w:basedOn w:val="a"/>
    <w:link w:val="a8"/>
    <w:semiHidden/>
    <w:unhideWhenUsed/>
    <w:rsid w:val="00A25B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A25BBD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consplusnonformat">
    <w:name w:val="consplusnonformat"/>
    <w:basedOn w:val="a"/>
    <w:rsid w:val="00A25BBD"/>
    <w:pPr>
      <w:spacing w:before="100" w:beforeAutospacing="1" w:after="100" w:afterAutospacing="1" w:line="240" w:lineRule="auto"/>
      <w:ind w:left="150" w:right="15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0">
    <w:name w:val="ConsPlusNonformat"/>
    <w:basedOn w:val="a"/>
    <w:next w:val="ConsPlusNormal0"/>
    <w:rsid w:val="00A25BB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Body Text Indent"/>
    <w:basedOn w:val="a"/>
    <w:link w:val="aa"/>
    <w:rsid w:val="00A25BBD"/>
    <w:pPr>
      <w:widowControl w:val="0"/>
      <w:suppressAutoHyphens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25BBD"/>
    <w:rPr>
      <w:rFonts w:eastAsia="Times New Roman"/>
      <w:sz w:val="28"/>
      <w:szCs w:val="28"/>
      <w:lang w:val="x-none" w:eastAsia="ar-SA"/>
    </w:rPr>
  </w:style>
  <w:style w:type="paragraph" w:customStyle="1" w:styleId="ConsPlusTitle">
    <w:name w:val="ConsPlusTitle"/>
    <w:rsid w:val="00A25B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No Spacing"/>
    <w:qFormat/>
    <w:rsid w:val="00A25BBD"/>
    <w:rPr>
      <w:rFonts w:ascii="Calibri" w:eastAsia="Times New Roman" w:hAnsi="Calibri"/>
      <w:sz w:val="22"/>
      <w:szCs w:val="22"/>
    </w:rPr>
  </w:style>
  <w:style w:type="character" w:customStyle="1" w:styleId="41">
    <w:name w:val="Основной текст (4)_"/>
    <w:link w:val="410"/>
    <w:locked/>
    <w:rsid w:val="00A25BBD"/>
    <w:rPr>
      <w:sz w:val="28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A25BBD"/>
    <w:pPr>
      <w:widowControl w:val="0"/>
      <w:shd w:val="clear" w:color="auto" w:fill="FFFFFF"/>
      <w:spacing w:after="960" w:line="326" w:lineRule="exact"/>
    </w:pPr>
    <w:rPr>
      <w:rFonts w:ascii="Times New Roman" w:hAnsi="Times New Roman" w:cs="Times New Roman"/>
      <w:sz w:val="28"/>
      <w:szCs w:val="20"/>
    </w:rPr>
  </w:style>
  <w:style w:type="paragraph" w:customStyle="1" w:styleId="formattexttopleveltext">
    <w:name w:val="formattext topleveltext"/>
    <w:basedOn w:val="a"/>
    <w:rsid w:val="00A2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rsid w:val="00A25BBD"/>
    <w:pPr>
      <w:suppressAutoHyphens/>
      <w:autoSpaceDE w:val="0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13">
    <w:name w:val="Обычный (веб)1"/>
    <w:basedOn w:val="a"/>
    <w:uiPriority w:val="99"/>
    <w:rsid w:val="00A25BBD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Обычный 1 Знак"/>
    <w:link w:val="15"/>
    <w:locked/>
    <w:rsid w:val="00A25BBD"/>
  </w:style>
  <w:style w:type="paragraph" w:customStyle="1" w:styleId="15">
    <w:name w:val="Обычный 1"/>
    <w:basedOn w:val="a"/>
    <w:link w:val="14"/>
    <w:rsid w:val="00A25BBD"/>
    <w:pPr>
      <w:spacing w:after="0" w:line="360" w:lineRule="auto"/>
      <w:ind w:firstLine="7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5">
    <w:name w:val="Знак Знак5"/>
    <w:locked/>
    <w:rsid w:val="00A25BBD"/>
    <w:rPr>
      <w:rFonts w:ascii="Arial" w:hAnsi="Arial"/>
      <w:b/>
      <w:bCs/>
      <w:kern w:val="32"/>
      <w:sz w:val="32"/>
      <w:szCs w:val="32"/>
      <w:lang w:val="x-none" w:eastAsia="ru-RU" w:bidi="ar-SA"/>
    </w:rPr>
  </w:style>
  <w:style w:type="table" w:styleId="ac">
    <w:name w:val="Table Grid"/>
    <w:basedOn w:val="a1"/>
    <w:uiPriority w:val="59"/>
    <w:rsid w:val="00A25BBD"/>
    <w:rPr>
      <w:rFonts w:ascii="Calibri" w:eastAsia="Times New Roman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00450"/>
    <w:rPr>
      <w:rFonts w:eastAsia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0450"/>
    <w:rPr>
      <w:rFonts w:eastAsia="Times New Roman"/>
      <w:b/>
      <w:bCs/>
      <w:sz w:val="28"/>
      <w:lang w:eastAsia="ru-RU"/>
    </w:rPr>
  </w:style>
  <w:style w:type="numbering" w:customStyle="1" w:styleId="21">
    <w:name w:val="Нет списка2"/>
    <w:next w:val="a2"/>
    <w:semiHidden/>
    <w:rsid w:val="00E00450"/>
  </w:style>
  <w:style w:type="paragraph" w:styleId="ad">
    <w:name w:val="footer"/>
    <w:basedOn w:val="a"/>
    <w:link w:val="ae"/>
    <w:rsid w:val="00E004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Нижний колонтитул Знак"/>
    <w:basedOn w:val="a0"/>
    <w:link w:val="ad"/>
    <w:rsid w:val="00E00450"/>
    <w:rPr>
      <w:rFonts w:eastAsia="Times New Roman"/>
      <w:sz w:val="24"/>
      <w:szCs w:val="24"/>
      <w:lang w:val="en-US"/>
    </w:rPr>
  </w:style>
  <w:style w:type="character" w:customStyle="1" w:styleId="af">
    <w:name w:val="Подзаголовок Знак"/>
    <w:link w:val="af0"/>
    <w:rsid w:val="00E00450"/>
    <w:rPr>
      <w:b/>
      <w:sz w:val="24"/>
      <w:szCs w:val="24"/>
      <w:lang w:eastAsia="ru-RU"/>
    </w:rPr>
  </w:style>
  <w:style w:type="paragraph" w:styleId="af0">
    <w:name w:val="Subtitle"/>
    <w:basedOn w:val="a"/>
    <w:link w:val="af"/>
    <w:qFormat/>
    <w:rsid w:val="00E00450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16">
    <w:name w:val="Подзаголовок Знак1"/>
    <w:basedOn w:val="a0"/>
    <w:uiPriority w:val="11"/>
    <w:rsid w:val="00E00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Body Text"/>
    <w:basedOn w:val="a"/>
    <w:link w:val="af2"/>
    <w:rsid w:val="00E004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E00450"/>
    <w:rPr>
      <w:rFonts w:eastAsia="Times New Roman"/>
      <w:sz w:val="28"/>
      <w:lang w:eastAsia="ru-RU"/>
    </w:rPr>
  </w:style>
  <w:style w:type="paragraph" w:customStyle="1" w:styleId="af3">
    <w:name w:val="Обычный текст"/>
    <w:basedOn w:val="a"/>
    <w:rsid w:val="00E0045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header"/>
    <w:basedOn w:val="a"/>
    <w:link w:val="af5"/>
    <w:rsid w:val="00E004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E00450"/>
    <w:rPr>
      <w:rFonts w:eastAsia="Times New Roman"/>
      <w:sz w:val="24"/>
      <w:szCs w:val="24"/>
      <w:lang w:eastAsia="ru-RU"/>
    </w:rPr>
  </w:style>
  <w:style w:type="character" w:customStyle="1" w:styleId="af6">
    <w:name w:val="Знак Знак"/>
    <w:locked/>
    <w:rsid w:val="00E00450"/>
    <w:rPr>
      <w:b/>
      <w:sz w:val="24"/>
      <w:lang w:val="ru-RU" w:eastAsia="ru-RU" w:bidi="ar-SA"/>
    </w:rPr>
  </w:style>
  <w:style w:type="table" w:customStyle="1" w:styleId="17">
    <w:name w:val="Сетка таблицы1"/>
    <w:basedOn w:val="a1"/>
    <w:next w:val="ac"/>
    <w:rsid w:val="00E00450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://www.kadastr.ru" TargetMode="External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hyperlink" Target="mailto:pr_fkp@mail.ru" TargetMode="External"/><Relationship Id="rId20" Type="http://schemas.openxmlformats.org/officeDocument/2006/relationships/image" Target="media/image10.png"/><Relationship Id="rId29" Type="http://schemas.openxmlformats.org/officeDocument/2006/relationships/hyperlink" Target="mailto:pr_fkp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https://vk.com/away.php?to=https%3A%2F%2Fclck.ru%2Fbm5WN&amp;post=536760202_2763&amp;cc_key=&amp;track_code=" TargetMode="External"/><Relationship Id="rId19" Type="http://schemas.openxmlformats.org/officeDocument/2006/relationships/hyperlink" Target="https://rosreestr.gov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clck.ru%2Fbm5VN&amp;post=536760202_2763&amp;cc_key=&amp;track_code=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yperlink" Target="http://www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26</Pages>
  <Words>10190</Words>
  <Characters>58087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2024-07-23T04:33:00Z</dcterms:created>
  <dcterms:modified xsi:type="dcterms:W3CDTF">2024-08-23T05:24:00Z</dcterms:modified>
</cp:coreProperties>
</file>