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DD" w:rsidRDefault="003B48DD" w:rsidP="003B48DD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3B48DD" w:rsidRDefault="003B48DD" w:rsidP="003B48DD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3B48DD" w:rsidRDefault="003B48DD" w:rsidP="003B48DD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14 мая  2024г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21 (655) ОФИЦИАЛЬНО</w:t>
      </w:r>
    </w:p>
    <w:p w:rsidR="003B48DD" w:rsidRDefault="003B48DD" w:rsidP="003B48DD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3B48DD" w:rsidRPr="00CC5A7D" w:rsidRDefault="003B48DD" w:rsidP="003B48DD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625EE7" w:rsidRDefault="00625EE7"/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1512"/>
        <w:gridCol w:w="3091"/>
      </w:tblGrid>
      <w:tr w:rsidR="00E43121" w:rsidRPr="00E43121" w:rsidTr="006347C4">
        <w:trPr>
          <w:trHeight w:val="4395"/>
        </w:trPr>
        <w:tc>
          <w:tcPr>
            <w:tcW w:w="5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  <w:t>РОССИЙСКАЯ ФЕДЕРАЦИЯ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  <w:t>АДМИНИСТРАЦИЯ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  <w:t>СЕЛЬСКОГО ПОСЕЛЕНИЯ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  <w:t>СТАРЫЙ АМАНАК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  <w:t>МУНИЦИПАЛЬНОГО РАЙОНА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  <w:t>ПОХВИСТНЕВСКИЙ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  <w:t>САМАРСКОЙ ОБЛАСТИ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</w:pP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  <w:proofErr w:type="gramStart"/>
            <w:r w:rsidRPr="00E43121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  <w:t>П</w:t>
            </w:r>
            <w:proofErr w:type="gramEnd"/>
            <w:r w:rsidRPr="00E43121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ar-SA"/>
              </w:rPr>
              <w:t xml:space="preserve"> О С Т А Н О В Л Е Н И Е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val="single"/>
                <w:lang w:eastAsia="ar-SA"/>
              </w:rPr>
              <w:t xml:space="preserve">13.05.2024г </w:t>
            </w:r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№</w:t>
            </w:r>
            <w:r w:rsidRPr="00E431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E4312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27А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                        </w:t>
            </w:r>
            <w:proofErr w:type="spellStart"/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с</w:t>
            </w:r>
            <w:proofErr w:type="gramStart"/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.С</w:t>
            </w:r>
            <w:proofErr w:type="gramEnd"/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тарый</w:t>
            </w:r>
            <w:proofErr w:type="spellEnd"/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Аманак</w:t>
            </w:r>
            <w:proofErr w:type="spellEnd"/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ind w:left="1018" w:right="-294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ind w:left="1018" w:right="-294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строительства </w:t>
            </w:r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в отношении земельного участка с кадастровым номером </w:t>
            </w:r>
            <w:r w:rsidRPr="00E4312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</w:p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ind w:left="1018" w:right="-294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  <w:r w:rsidRPr="00E43121">
              <w:rPr>
                <w:rFonts w:ascii="Times New Roman" w:eastAsia="Calibri" w:hAnsi="Times New Roman" w:cs="Times New Roman"/>
                <w:sz w:val="18"/>
                <w:szCs w:val="18"/>
              </w:rPr>
              <w:t>63:29:0706009:68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ind w:left="290" w:right="5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21" w:rsidRPr="00E43121" w:rsidRDefault="00E43121" w:rsidP="00E4312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ar-SA"/>
              </w:rPr>
            </w:pPr>
          </w:p>
        </w:tc>
      </w:tr>
    </w:tbl>
    <w:p w:rsidR="00E43121" w:rsidRPr="00E43121" w:rsidRDefault="00E43121" w:rsidP="00E43121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Рассмотрев заявление  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Зателепиной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Натальи Васильевны </w:t>
      </w:r>
    </w:p>
    <w:p w:rsidR="00E43121" w:rsidRPr="00E43121" w:rsidRDefault="00E43121" w:rsidP="00E4312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от 15.04.2024г. входящий номер № 114а о предоставлении разрешения на отклонение от предельных параметров  разрешенного строительства, реконструкции объекта капитального строительства в соответствии со статьей 40 Градостроительного кодекса Российской Федерации, Администрация сельского поселения Старый 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 Самарской области</w:t>
      </w:r>
    </w:p>
    <w:p w:rsidR="00E43121" w:rsidRPr="00E43121" w:rsidRDefault="00E43121" w:rsidP="00E43121">
      <w:pPr>
        <w:tabs>
          <w:tab w:val="left" w:pos="709"/>
        </w:tabs>
        <w:suppressAutoHyphens/>
        <w:spacing w:before="24" w:line="240" w:lineRule="auto"/>
        <w:ind w:left="-285"/>
        <w:jc w:val="center"/>
        <w:rPr>
          <w:rFonts w:ascii="Calibri" w:eastAsia="Times New Roman" w:hAnsi="Calibri" w:cs="Calibri"/>
          <w:color w:val="00000A"/>
          <w:sz w:val="18"/>
          <w:szCs w:val="18"/>
          <w:lang w:eastAsia="ar-SA"/>
        </w:rPr>
      </w:pPr>
      <w:proofErr w:type="gramStart"/>
      <w:r w:rsidRPr="00E43121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ar-SA"/>
        </w:rPr>
        <w:t>П</w:t>
      </w:r>
      <w:proofErr w:type="gramEnd"/>
      <w:r w:rsidRPr="00E43121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ar-SA"/>
        </w:rPr>
        <w:t xml:space="preserve"> О С Т А Н О В Л Я Е Т:</w:t>
      </w:r>
    </w:p>
    <w:p w:rsidR="00E43121" w:rsidRPr="00E43121" w:rsidRDefault="00E43121" w:rsidP="00E4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в отношении земельного участка с кадастровым номером 63:29:0706009:68, площадью 2804 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</w:rPr>
        <w:t>кв.м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расположенного по адресу: Самарская область, 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с. Старый 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E431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</w:t>
      </w:r>
      <w:proofErr w:type="gramStart"/>
      <w:r w:rsidRPr="00E431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.Ш</w:t>
      </w:r>
      <w:proofErr w:type="gramEnd"/>
      <w:r w:rsidRPr="00E431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улайкина</w:t>
      </w:r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,д.90 </w:t>
      </w:r>
      <w:r w:rsidRPr="00E431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установлением следующих значений параметров:</w:t>
      </w:r>
      <w:r w:rsidRPr="00E43121">
        <w:rPr>
          <w:rFonts w:ascii="Calibri" w:eastAsia="Calibri" w:hAnsi="Calibri" w:cs="Times New Roman"/>
          <w:sz w:val="18"/>
          <w:szCs w:val="18"/>
        </w:rPr>
        <w:t xml:space="preserve"> </w:t>
      </w:r>
      <w:r w:rsidRPr="00E431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сокращение минимального отступа при строительстве жилого дома от границ земельного участка  с западной стороны до 0,5 метра </w:t>
      </w:r>
      <w:r w:rsidRPr="00E43121">
        <w:rPr>
          <w:rFonts w:ascii="Times New Roman" w:eastAsia="Times New Roman" w:hAnsi="Times New Roman" w:cs="Times New Roman"/>
          <w:sz w:val="18"/>
          <w:szCs w:val="18"/>
        </w:rPr>
        <w:t>(далее - земельный участок).</w:t>
      </w:r>
    </w:p>
    <w:p w:rsidR="00E43121" w:rsidRPr="00E43121" w:rsidRDefault="00E43121" w:rsidP="00E431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2. Разрешить отклонение от предельных параметров разрешенного строительства, реконструкции объекта капитального строительства для земельного участка с установлением следующих значений параметров: сокращение минимального отступа при строительстве жилого дома от границ земельного участка  с западной стороны до 0,5 метра </w:t>
      </w:r>
    </w:p>
    <w:p w:rsidR="00E43121" w:rsidRPr="00E43121" w:rsidRDefault="00E43121" w:rsidP="00E431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3121">
        <w:rPr>
          <w:rFonts w:ascii="Times New Roman" w:eastAsia="Times New Roman" w:hAnsi="Times New Roman" w:cs="Times New Roman"/>
          <w:sz w:val="18"/>
          <w:szCs w:val="18"/>
        </w:rPr>
        <w:t>3. При определении предельных параметров разрешенного строительства, реконструкции объекта капитального строительства,</w:t>
      </w:r>
      <w:r w:rsidRPr="00E43121">
        <w:rPr>
          <w:rFonts w:ascii="Times New Roman" w:eastAsia="Times New Roman" w:hAnsi="Times New Roman" w:cs="Times New Roman"/>
          <w:sz w:val="18"/>
          <w:szCs w:val="18"/>
        </w:rPr>
        <w:br/>
        <w:t>не указанных в пункте 2 настоящего постановления, применять значения, установленные действующими градостроительными регламентами.</w:t>
      </w:r>
    </w:p>
    <w:p w:rsidR="00E43121" w:rsidRPr="00E43121" w:rsidRDefault="00E43121" w:rsidP="00E43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Pr="00E43121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Опубликовать настоящее Постановление в газете </w:t>
      </w:r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Аманакские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вести» </w:t>
      </w:r>
      <w:r w:rsidRPr="00E43121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и разместить на официальном сайте Администрации сельского поселения Старый </w:t>
      </w:r>
      <w:proofErr w:type="spellStart"/>
      <w:r w:rsidRPr="00E43121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Аманак</w:t>
      </w:r>
      <w:proofErr w:type="spellEnd"/>
      <w:r w:rsidRPr="00E43121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</w:t>
      </w:r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в информационно-телекоммуникационной сети «Интернет» </w:t>
      </w:r>
      <w:r w:rsidRPr="00E4312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https</w:t>
      </w:r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E4312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star</w:t>
      </w:r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amanak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E4312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/.</w:t>
      </w:r>
    </w:p>
    <w:p w:rsidR="00E43121" w:rsidRPr="00E43121" w:rsidRDefault="00E43121" w:rsidP="00E4312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121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5. </w:t>
      </w:r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Настоящее Постановление вступает в силу со дня его </w:t>
      </w:r>
      <w:r w:rsidRPr="00E43121">
        <w:rPr>
          <w:rFonts w:ascii="Times New Roman" w:eastAsia="Times New Roman" w:hAnsi="Times New Roman" w:cs="Times New Roman"/>
          <w:sz w:val="18"/>
          <w:szCs w:val="18"/>
          <w:lang w:eastAsia="ru-RU"/>
        </w:rPr>
        <w:t>официального опубликования.</w:t>
      </w:r>
    </w:p>
    <w:p w:rsidR="00E43121" w:rsidRPr="00E43121" w:rsidRDefault="00E43121" w:rsidP="00E431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6. </w:t>
      </w:r>
      <w:proofErr w:type="gramStart"/>
      <w:r w:rsidRPr="00E43121">
        <w:rPr>
          <w:rFonts w:ascii="Times New Roman" w:eastAsia="Times New Roman" w:hAnsi="Times New Roman" w:cs="Times New Roman"/>
          <w:sz w:val="18"/>
          <w:szCs w:val="18"/>
        </w:rPr>
        <w:t>Контроль  за</w:t>
      </w:r>
      <w:proofErr w:type="gramEnd"/>
      <w:r w:rsidRPr="00E43121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E43121" w:rsidRPr="00E43121" w:rsidRDefault="00E43121" w:rsidP="00E4312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</w:pPr>
      <w:r w:rsidRPr="00E43121"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t xml:space="preserve">Глава сельского поселения </w:t>
      </w:r>
      <w:proofErr w:type="gramStart"/>
      <w:r w:rsidRPr="00E43121"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t>Старый</w:t>
      </w:r>
      <w:proofErr w:type="gramEnd"/>
      <w:r w:rsidRPr="00E43121"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t xml:space="preserve"> </w:t>
      </w:r>
      <w:proofErr w:type="spellStart"/>
      <w:r w:rsidRPr="00E43121"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t>Аманак</w:t>
      </w:r>
      <w:proofErr w:type="spellEnd"/>
      <w:r w:rsidRPr="00E43121"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t xml:space="preserve">                                  </w:t>
      </w:r>
      <w:proofErr w:type="spellStart"/>
      <w:r w:rsidRPr="00E43121"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t>Т.А.Ефремова</w:t>
      </w:r>
      <w:proofErr w:type="spellEnd"/>
    </w:p>
    <w:p w:rsidR="00E43121" w:rsidRPr="00E43121" w:rsidRDefault="00E43121" w:rsidP="00E43121">
      <w:pPr>
        <w:tabs>
          <w:tab w:val="left" w:pos="709"/>
        </w:tabs>
        <w:suppressAutoHyphens/>
        <w:spacing w:after="0" w:line="100" w:lineRule="atLeast"/>
        <w:rPr>
          <w:rFonts w:ascii="Calibri" w:eastAsia="Times New Roman" w:hAnsi="Calibri" w:cs="Calibri"/>
          <w:color w:val="00000A"/>
          <w:lang w:eastAsia="ar-SA"/>
        </w:rPr>
      </w:pPr>
      <w:r w:rsidRPr="00E43121">
        <w:rPr>
          <w:rFonts w:ascii="Times New Roman" w:eastAsia="Times New Roman" w:hAnsi="Times New Roman" w:cs="Times New Roman"/>
          <w:color w:val="00000A"/>
          <w:lang w:eastAsia="ar-SA"/>
        </w:rPr>
        <w:t xml:space="preserve">  </w:t>
      </w:r>
    </w:p>
    <w:p w:rsidR="00E43121" w:rsidRPr="00E43121" w:rsidRDefault="00E43121" w:rsidP="00E431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121" w:rsidRDefault="00E43121">
      <w:bookmarkStart w:id="0" w:name="_GoBack"/>
      <w:bookmarkEnd w:id="0"/>
    </w:p>
    <w:p w:rsidR="00E43121" w:rsidRDefault="00E43121"/>
    <w:tbl>
      <w:tblPr>
        <w:tblpPr w:leftFromText="180" w:rightFromText="180" w:bottomFromText="200" w:vertAnchor="text" w:horzAnchor="margin" w:tblpXSpec="center" w:tblpY="197"/>
        <w:tblW w:w="9193" w:type="dxa"/>
        <w:tblLook w:val="01E0" w:firstRow="1" w:lastRow="1" w:firstColumn="1" w:lastColumn="1" w:noHBand="0" w:noVBand="0"/>
      </w:tblPr>
      <w:tblGrid>
        <w:gridCol w:w="4254"/>
        <w:gridCol w:w="4939"/>
      </w:tblGrid>
      <w:tr w:rsidR="00464081" w:rsidRPr="00AC3788" w:rsidTr="00E43121">
        <w:trPr>
          <w:trHeight w:val="3386"/>
        </w:trPr>
        <w:tc>
          <w:tcPr>
            <w:tcW w:w="4254" w:type="dxa"/>
          </w:tcPr>
          <w:p w:rsidR="00464081" w:rsidRPr="00AC3788" w:rsidRDefault="00AC3788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</w:pPr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lastRenderedPageBreak/>
              <w:t xml:space="preserve">        </w:t>
            </w:r>
            <w:r w:rsidR="00464081"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 РОССИЙСКАЯ ФЕДЕРАЦИЯ</w:t>
            </w:r>
          </w:p>
          <w:p w:rsidR="00464081" w:rsidRPr="00AC3788" w:rsidRDefault="00AC3788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zh-CN"/>
              </w:rPr>
            </w:pPr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        </w:t>
            </w:r>
            <w:r w:rsidR="00464081"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АДМИНИСТРАЦИЯ</w:t>
            </w:r>
          </w:p>
          <w:p w:rsidR="00464081" w:rsidRPr="00AC3788" w:rsidRDefault="00AC3788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</w:pPr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     </w:t>
            </w:r>
            <w:r w:rsidR="00464081"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 сельского поселения               </w:t>
            </w:r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</w:pPr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                       Старый </w:t>
            </w:r>
            <w:proofErr w:type="spellStart"/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>Аманак</w:t>
            </w:r>
            <w:proofErr w:type="spellEnd"/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</w:pPr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        муниципального района</w:t>
            </w:r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</w:pPr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             </w:t>
            </w:r>
            <w:proofErr w:type="spellStart"/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>Похвистневский</w:t>
            </w:r>
            <w:proofErr w:type="spellEnd"/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</w:pPr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          Самарской области</w:t>
            </w:r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zh-CN"/>
              </w:rPr>
            </w:pPr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</w:pPr>
            <w:r w:rsidRPr="00AC37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zh-CN"/>
              </w:rPr>
              <w:t xml:space="preserve">        ПОСТАНОВЛЕНИЕ</w:t>
            </w:r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zh-CN"/>
              </w:rPr>
            </w:pPr>
            <w:r w:rsidRPr="00AC3788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zh-CN"/>
              </w:rPr>
              <w:t xml:space="preserve">             14.05.2024 года № 29</w:t>
            </w:r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u w:val="single"/>
                <w:lang w:eastAsia="zh-CN"/>
              </w:rPr>
            </w:pPr>
          </w:p>
          <w:p w:rsidR="00464081" w:rsidRPr="00AC3788" w:rsidRDefault="00464081" w:rsidP="00E43121">
            <w:pPr>
              <w:widowControl w:val="0"/>
              <w:spacing w:after="240" w:line="240" w:lineRule="auto"/>
              <w:ind w:right="13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AC3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 запрете купания на водных объектах, расположенных на территории сельского поселения Старый </w:t>
            </w:r>
            <w:proofErr w:type="spellStart"/>
            <w:r w:rsidRPr="00AC3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Аманак</w:t>
            </w:r>
            <w:proofErr w:type="spellEnd"/>
            <w:r w:rsidRPr="00AC3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 летний период 2024 года</w:t>
            </w:r>
            <w:proofErr w:type="gramEnd"/>
          </w:p>
          <w:p w:rsidR="00464081" w:rsidRPr="00AC3788" w:rsidRDefault="00464081" w:rsidP="00E43121">
            <w:pPr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9" w:type="dxa"/>
          </w:tcPr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zh-CN"/>
              </w:rPr>
            </w:pPr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zh-CN"/>
              </w:rPr>
            </w:pPr>
          </w:p>
          <w:p w:rsidR="00464081" w:rsidRPr="00AC3788" w:rsidRDefault="00464081" w:rsidP="00E4312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zh-CN"/>
              </w:rPr>
            </w:pPr>
          </w:p>
        </w:tc>
      </w:tr>
    </w:tbl>
    <w:p w:rsidR="00464081" w:rsidRPr="00AC3788" w:rsidRDefault="00464081" w:rsidP="00AC3788">
      <w:pPr>
        <w:spacing w:after="240" w:line="240" w:lineRule="auto"/>
        <w:ind w:firstLine="860"/>
        <w:jc w:val="both"/>
        <w:rPr>
          <w:rFonts w:ascii="Tahoma" w:eastAsia="Tahoma" w:hAnsi="Tahoma" w:cs="Tahoma"/>
          <w:color w:val="000000"/>
          <w:sz w:val="18"/>
          <w:szCs w:val="18"/>
          <w:lang w:eastAsia="ru-RU" w:bidi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AC3788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отсутствием на территории сельского поселения </w:t>
      </w:r>
      <w:proofErr w:type="gramStart"/>
      <w:r w:rsidRPr="00AC3788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>Старый</w:t>
      </w:r>
      <w:proofErr w:type="gramEnd"/>
      <w:r w:rsidRPr="00AC3788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spellStart"/>
      <w:r w:rsidRPr="00AC3788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>Аманак</w:t>
      </w:r>
      <w:proofErr w:type="spellEnd"/>
      <w:r w:rsidRPr="00AC3788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 xml:space="preserve"> оборудованных мест для массового отдыха населения на воде и средств спасения на воде, в целях обеспечения безопасности, предупреждения и сокращения количества несчастных случаев на реках и водоёмах сельского поселения Старый </w:t>
      </w:r>
      <w:proofErr w:type="spellStart"/>
      <w:r w:rsidRPr="00AC3788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>Аманак</w:t>
      </w:r>
      <w:proofErr w:type="spellEnd"/>
      <w:r w:rsidRPr="00AC3788"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64081" w:rsidRPr="00AC3788" w:rsidRDefault="00464081" w:rsidP="00AC3788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AC3788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ПОСТАНОВЛЯЕТ:</w:t>
      </w:r>
    </w:p>
    <w:p w:rsidR="00464081" w:rsidRPr="00AC3788" w:rsidRDefault="00464081" w:rsidP="00AC37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</w:pPr>
      <w:r w:rsidRPr="00AC3788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1. </w:t>
      </w:r>
      <w:proofErr w:type="gramStart"/>
      <w:r w:rsidRPr="00AC378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 xml:space="preserve">Запретить купание в  открытых водоемах, расположенных на территории сельского поселения Старый </w:t>
      </w:r>
      <w:proofErr w:type="spellStart"/>
      <w:r w:rsidRPr="00AC378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>Аманак</w:t>
      </w:r>
      <w:proofErr w:type="spellEnd"/>
      <w:r w:rsidRPr="00AC378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 xml:space="preserve"> в летний период 2024 года.</w:t>
      </w:r>
      <w:proofErr w:type="gramEnd"/>
    </w:p>
    <w:p w:rsidR="00464081" w:rsidRPr="00AC3788" w:rsidRDefault="00464081" w:rsidP="00AC3788">
      <w:pPr>
        <w:widowControl w:val="0"/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2. Рекомендовать руководителям предприятий, организаций, учреждений всех форм собственности, расположенных на территории сельского поселения </w:t>
      </w:r>
      <w:proofErr w:type="gramStart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Старый</w:t>
      </w:r>
      <w:proofErr w:type="gramEnd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spellStart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Аманак</w:t>
      </w:r>
      <w:proofErr w:type="spellEnd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обеспечить проведение инструктажа среди работников и учащихся о запрете купания в реках и водоемах сельского поселения Старый </w:t>
      </w:r>
      <w:proofErr w:type="spellStart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Аманак</w:t>
      </w:r>
      <w:proofErr w:type="spellEnd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64081" w:rsidRPr="00AC3788" w:rsidRDefault="00464081" w:rsidP="00AC3788">
      <w:pPr>
        <w:widowControl w:val="0"/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3.  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464081" w:rsidRPr="00AC3788" w:rsidRDefault="00464081" w:rsidP="00AC3788">
      <w:pPr>
        <w:widowControl w:val="0"/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4. 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464081" w:rsidRPr="00AC3788" w:rsidRDefault="00464081" w:rsidP="00AC3788">
      <w:pPr>
        <w:widowControl w:val="0"/>
        <w:tabs>
          <w:tab w:val="left" w:pos="8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5. Специалисту администрации </w:t>
      </w:r>
      <w:proofErr w:type="spellStart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Саушкиной</w:t>
      </w:r>
      <w:proofErr w:type="spellEnd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Н.А. организовать установку предупредительных </w:t>
      </w:r>
      <w:proofErr w:type="gramStart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аншлагов о запрете</w:t>
      </w:r>
      <w:proofErr w:type="gramEnd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купания. </w:t>
      </w:r>
    </w:p>
    <w:p w:rsidR="00464081" w:rsidRPr="00AC3788" w:rsidRDefault="00464081" w:rsidP="00AC3788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6. Настоящее постановление разместить на официальном сайте администрации сельского поселения Старый </w:t>
      </w:r>
      <w:proofErr w:type="spellStart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Аманак</w:t>
      </w:r>
      <w:proofErr w:type="spellEnd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сети Интернет </w:t>
      </w:r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 w:bidi="ru-RU"/>
        </w:rPr>
        <w:t>.</w:t>
      </w:r>
    </w:p>
    <w:p w:rsidR="00464081" w:rsidRPr="00AC3788" w:rsidRDefault="00464081" w:rsidP="00AC3788">
      <w:pPr>
        <w:widowControl w:val="0"/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7.  </w:t>
      </w:r>
      <w:proofErr w:type="gramStart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Контроль за</w:t>
      </w:r>
      <w:proofErr w:type="gramEnd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исполнением данного Постановления оставляю за собой. </w:t>
      </w:r>
    </w:p>
    <w:p w:rsidR="00464081" w:rsidRPr="00AC3788" w:rsidRDefault="00464081" w:rsidP="00AC3788">
      <w:pPr>
        <w:tabs>
          <w:tab w:val="left" w:pos="180"/>
        </w:tabs>
        <w:spacing w:after="12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:rsidR="00464081" w:rsidRPr="00AC3788" w:rsidRDefault="00464081" w:rsidP="00AC3788">
      <w:pPr>
        <w:spacing w:after="120" w:line="240" w:lineRule="auto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                    Глава поселения                                                 Т.А.Ефремова</w:t>
      </w:r>
    </w:p>
    <w:p w:rsidR="00464081" w:rsidRPr="00AC3788" w:rsidRDefault="00464081" w:rsidP="00AC3788">
      <w:pPr>
        <w:spacing w:line="240" w:lineRule="auto"/>
        <w:rPr>
          <w:sz w:val="18"/>
          <w:szCs w:val="18"/>
        </w:rPr>
      </w:pPr>
    </w:p>
    <w:p w:rsidR="00341AC9" w:rsidRPr="00AC3788" w:rsidRDefault="00341AC9" w:rsidP="00AC37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AC3788"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  <w:t>Мера социальной поддержки для граждан, имеющих трех и более детей.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Разработан  проект Закона Самарской области «О внесении изменений в статью 9 Закона Самарской области «О земле» и Закон Самарской области «О порядке постановки на учет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собственности» и проект Порядка предоставления гражданам, имеющим трех и более детей, и состоящим на учете в</w:t>
      </w:r>
      <w:proofErr w:type="gram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качестве</w:t>
      </w:r>
      <w:proofErr w:type="gram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нуждающихся в жилых помещениях, социальной выплаты взамен земельного участка, предоставляемого им в собственность бесплатно.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ru-RU"/>
        </w:rPr>
        <w:t>Социальная выплата предоставляется в порядке оказания многодетной семье</w:t>
      </w:r>
      <w:r w:rsidRPr="00AC37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AC3788"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ru-RU"/>
        </w:rPr>
        <w:t>социальной поддержки (помощи).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P128"/>
      <w:bookmarkEnd w:id="1"/>
      <w:r w:rsidRPr="00AC37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Право на получение социальной выплаты имеет многодетная семья, соответствующая следующим критериям: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один из родителей из многодетной семьи состоит на учете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 (далее – Учет);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один из родителей из многодетной семьи состоит на учете граждан, нуждающихся в жилых помещениях муниципального жилищного фонда, предоставляемых по договорам социального найма.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Социальная выплата предоставляется многодетным семьям в размере 250 000 (двухсот пятидесяти тысяч) рублей </w:t>
      </w:r>
      <w:proofErr w:type="gram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proofErr w:type="gram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оплаты цены договора купли-продажи жилого помещения, приобретенного в собственность всех членов семьи, указанной в п.1.1 настоящего Порядка; 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 5 части 4 статьи 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договор участия в</w:t>
      </w:r>
      <w:proofErr w:type="gram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долевом </w:t>
      </w:r>
      <w:proofErr w:type="gram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строительстве</w:t>
      </w:r>
      <w:proofErr w:type="gram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или цены договора уступки участником долевого строительства прав требований по договору участия в долевом строительстве (далее – договор уступки прав требований по договору участия в долевом строительстве); </w:t>
      </w:r>
      <w:bookmarkStart w:id="2" w:name="P132"/>
      <w:bookmarkEnd w:id="2"/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уплаты первоначального взноса при получении многодетной семьей жилищного кредита, в том числе ипотечного, или жилищного займа                (далее – жилищный кредит) на приобретение жилого помещения по договору купли-продажи или строительство жилого дома;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уплаты первоначального взноса при получении многодетной семьей жилищного кредита на уплату цены договора участия в долевом строительстве, уплату </w:t>
      </w:r>
      <w:proofErr w:type="gram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цены договора уступки прав требований</w:t>
      </w:r>
      <w:proofErr w:type="gram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договору участия в долевом строительстве;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P64"/>
      <w:bookmarkEnd w:id="3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погашения суммы основного долга (части суммы основного долга) и уплаты процентов по жилищным кредитам</w:t>
      </w:r>
      <w:r w:rsidRPr="00AC3788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приобретение жилого помещения или строительство жилого дома или по кредиту (займу);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уплату </w:t>
      </w:r>
      <w:proofErr w:type="gram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цены договора уступки прав требований</w:t>
      </w:r>
      <w:proofErr w:type="gram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договору участия в долевом строительстве либо по кредиту (займу);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приобретения земельного участка в собственность всех членов семьи, указанной в п.1.1 настоящего Порядка, расположенного на территории Самарской области, для индивидуального жилищного строительства либо ведения личного подсобного хозяйства;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строительства, а также реконструкции объекта индивидуального жилищного строительства, расположенного на земельном участке, находящемся на территории Самарской области. Указанный земельный участок должен принадлежать по праву собственности члену (членам) семьи, указанной в п.1.1 настоящего Порядка. 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на получение социальной выплаты предоставляется многодетной семье однократно, с письменного согласия всех совершеннолетних членов многодетной семьи</w:t>
      </w:r>
      <w:r w:rsidRPr="00AC378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Получение социальной выплаты является добровольным.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постановки на учет и включение в список многодетных семей, изъявивших желание получить социальную выплату взамен земельного участка необходимо обратиться по адресу: </w:t>
      </w:r>
    </w:p>
    <w:p w:rsidR="00341AC9" w:rsidRPr="00AC3788" w:rsidRDefault="00341AC9" w:rsidP="00AC378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Самарская область, </w:t>
      </w:r>
      <w:proofErr w:type="spell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охвистнево</w:t>
      </w:r>
      <w:proofErr w:type="spell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ул.Ленинградская</w:t>
      </w:r>
      <w:proofErr w:type="spell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д.9, </w:t>
      </w:r>
      <w:proofErr w:type="spellStart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№ 5, №6 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понедельник-пятница с 08.00 до 17.00, перерыв с 12.00 до 13.00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Консультацию можно получить по телефону: </w:t>
      </w:r>
    </w:p>
    <w:p w:rsidR="00341AC9" w:rsidRPr="00AC3788" w:rsidRDefault="00341AC9" w:rsidP="00A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sz w:val="18"/>
          <w:szCs w:val="18"/>
          <w:lang w:eastAsia="ru-RU"/>
        </w:rPr>
        <w:t>8846 56 22871, 8846 56 22204.</w:t>
      </w:r>
    </w:p>
    <w:p w:rsidR="00341AC9" w:rsidRPr="00AC3788" w:rsidRDefault="00341AC9" w:rsidP="00AC3788">
      <w:pPr>
        <w:spacing w:line="240" w:lineRule="auto"/>
        <w:rPr>
          <w:sz w:val="18"/>
          <w:szCs w:val="18"/>
        </w:rPr>
      </w:pPr>
    </w:p>
    <w:p w:rsidR="00625EE7" w:rsidRPr="00AC3788" w:rsidRDefault="00673812" w:rsidP="00AC3788">
      <w:pPr>
        <w:spacing w:line="240" w:lineRule="auto"/>
        <w:ind w:left="-567" w:firstLine="567"/>
        <w:rPr>
          <w:sz w:val="18"/>
          <w:szCs w:val="18"/>
        </w:rPr>
      </w:pPr>
      <w:r w:rsidRPr="00AC3788">
        <w:rPr>
          <w:noProof/>
          <w:sz w:val="18"/>
          <w:szCs w:val="18"/>
          <w:lang w:eastAsia="ru-RU"/>
        </w:rPr>
        <w:drawing>
          <wp:inline distT="0" distB="0" distL="0" distR="0" wp14:anchorId="3F55584D" wp14:editId="482968D9">
            <wp:extent cx="1143001" cy="762000"/>
            <wp:effectExtent l="0" t="0" r="0" b="0"/>
            <wp:docPr id="1" name="Рисунок 1" descr="C:\Users\Админ\AppData\Local\Microsoft\Windows\Temporary Internet Files\Content.Word\IMG_7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73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788">
        <w:rPr>
          <w:sz w:val="18"/>
          <w:szCs w:val="18"/>
        </w:rPr>
        <w:t xml:space="preserve"> </w:t>
      </w:r>
      <w:r w:rsidRPr="00AC3788">
        <w:rPr>
          <w:noProof/>
          <w:sz w:val="18"/>
          <w:szCs w:val="18"/>
          <w:lang w:eastAsia="ru-RU"/>
        </w:rPr>
        <w:drawing>
          <wp:inline distT="0" distB="0" distL="0" distR="0" wp14:anchorId="77A835BB" wp14:editId="0B222C2A">
            <wp:extent cx="1152525" cy="768350"/>
            <wp:effectExtent l="0" t="0" r="0" b="0"/>
            <wp:docPr id="4" name="Рисунок 4" descr="C:\Users\Админ\AppData\Local\Microsoft\Windows\Temporary Internet Files\Content.Word\IMG_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_73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15" cy="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B6" w:rsidRPr="00AC3788" w:rsidRDefault="00882FB6" w:rsidP="00AC378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sz w:val="18"/>
          <w:szCs w:val="18"/>
        </w:rPr>
        <w:t xml:space="preserve">В рамках акции «Нет ненависти и вражде» полицейские и общественники провели профилактические встречи со школьниками </w:t>
      </w:r>
    </w:p>
    <w:p w:rsidR="00882FB6" w:rsidRPr="00AC3788" w:rsidRDefault="00882FB6" w:rsidP="00AC378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sz w:val="18"/>
          <w:szCs w:val="18"/>
        </w:rPr>
        <w:t xml:space="preserve">Встреча, посвященная профилактике экстремизма и терроризма, прошла на базе среднеобразовательной школы </w:t>
      </w:r>
      <w:proofErr w:type="spellStart"/>
      <w:r w:rsidRPr="00AC3788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AC3788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AC3788">
        <w:rPr>
          <w:rFonts w:ascii="Times New Roman" w:hAnsi="Times New Roman" w:cs="Times New Roman"/>
          <w:sz w:val="18"/>
          <w:szCs w:val="18"/>
        </w:rPr>
        <w:t>таропохвистнево</w:t>
      </w:r>
      <w:proofErr w:type="spellEnd"/>
      <w:r w:rsidRPr="00AC37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3788">
        <w:rPr>
          <w:rFonts w:ascii="Times New Roman" w:hAnsi="Times New Roman" w:cs="Times New Roman"/>
          <w:sz w:val="18"/>
          <w:szCs w:val="18"/>
        </w:rPr>
        <w:t>Похвистневского</w:t>
      </w:r>
      <w:proofErr w:type="spellEnd"/>
      <w:r w:rsidRPr="00AC3788">
        <w:rPr>
          <w:rFonts w:ascii="Times New Roman" w:hAnsi="Times New Roman" w:cs="Times New Roman"/>
          <w:sz w:val="18"/>
          <w:szCs w:val="18"/>
        </w:rPr>
        <w:t xml:space="preserve"> района. Оперуполномоченный одела уголовного розыска Сергей Григорьев и председатель общественного совета Татьяна </w:t>
      </w:r>
      <w:proofErr w:type="spellStart"/>
      <w:r w:rsidRPr="00AC3788">
        <w:rPr>
          <w:rFonts w:ascii="Times New Roman" w:hAnsi="Times New Roman" w:cs="Times New Roman"/>
          <w:sz w:val="18"/>
          <w:szCs w:val="18"/>
        </w:rPr>
        <w:t>Вобликова</w:t>
      </w:r>
      <w:proofErr w:type="spellEnd"/>
      <w:r w:rsidRPr="00AC3788">
        <w:rPr>
          <w:rFonts w:ascii="Times New Roman" w:hAnsi="Times New Roman" w:cs="Times New Roman"/>
          <w:sz w:val="18"/>
          <w:szCs w:val="18"/>
        </w:rPr>
        <w:t xml:space="preserve"> рассказали о правилах безопасности в Интернете и общественных местах. Школьники – это современные пользователи Интернета, поэтому ответы на все интересующие вопросы они находят в сети. В связи с этим гости напомнили слушателям о методах вовлечения молодежи в противоправную детальность через социальные сети и мессенджеры.</w:t>
      </w:r>
    </w:p>
    <w:p w:rsidR="00882FB6" w:rsidRPr="00AC3788" w:rsidRDefault="00882FB6" w:rsidP="00AC3788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proofErr w:type="gramStart"/>
      <w:r w:rsidRPr="00AC3788">
        <w:rPr>
          <w:rFonts w:ascii="Times New Roman" w:hAnsi="Times New Roman" w:cs="Times New Roman"/>
          <w:sz w:val="18"/>
          <w:szCs w:val="18"/>
        </w:rPr>
        <w:t>Оперуполномоченный</w:t>
      </w:r>
      <w:proofErr w:type="gramEnd"/>
      <w:r w:rsidRPr="00AC3788">
        <w:rPr>
          <w:rFonts w:ascii="Times New Roman" w:hAnsi="Times New Roman" w:cs="Times New Roman"/>
          <w:sz w:val="18"/>
          <w:szCs w:val="18"/>
        </w:rPr>
        <w:t xml:space="preserve"> разъяснил понятия «экстремизма» и «терроризма», законодательные акты Российской Федерации</w:t>
      </w: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области противодействия экстремистской и террористической деятельности, ответственность за участие в незаконных, публичных мероприятиях. Полицейский призвал подростков не вступать в сообщества, публикующих информацию провокационного характера, с осторожностью вести переписки в Интернете и критически оценивать полученную информацию. Сергей Григорьев предупредил, при обнаружении посторонних вещей в общественных местах ни в коем случае не стоит трогать их, необходимо позвать на помощь взрослых.</w:t>
      </w:r>
    </w:p>
    <w:p w:rsidR="00882FB6" w:rsidRPr="00AC3788" w:rsidRDefault="00882FB6" w:rsidP="00AC378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завершение Татьяна </w:t>
      </w:r>
      <w:proofErr w:type="spellStart"/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Вобликова</w:t>
      </w:r>
      <w:proofErr w:type="spellEnd"/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предостерегла школьников от совершения необдуманных поступков, последствия от которых могут повлиять на всю оставшуюся жизнь. Спикеры в очередной раз напомнили, что нельзя сообщать незнакомцам данные своих банковских карт, смс коды, пароли от личных кабинетов и обязательно предупреждать своих родителей </w:t>
      </w:r>
      <w:proofErr w:type="gramStart"/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proofErr w:type="gramEnd"/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всех своих финансовых операциях. </w:t>
      </w:r>
    </w:p>
    <w:p w:rsidR="00625EE7" w:rsidRPr="00AC3788" w:rsidRDefault="00625EE7" w:rsidP="00AC3788">
      <w:pPr>
        <w:spacing w:line="240" w:lineRule="auto"/>
        <w:rPr>
          <w:sz w:val="18"/>
          <w:szCs w:val="18"/>
        </w:rPr>
      </w:pPr>
    </w:p>
    <w:p w:rsidR="00625EE7" w:rsidRPr="00AC3788" w:rsidRDefault="00E43121" w:rsidP="00AC3788">
      <w:pPr>
        <w:spacing w:line="240" w:lineRule="auto"/>
        <w:rPr>
          <w:sz w:val="18"/>
          <w:szCs w:val="18"/>
        </w:rPr>
      </w:pPr>
      <w:hyperlink r:id="rId7" w:history="1">
        <w:r w:rsidR="002D06E4" w:rsidRPr="00AC3788">
          <w:rPr>
            <w:rStyle w:val="a6"/>
            <w:rFonts w:ascii="Roboto" w:hAnsi="Roboto"/>
            <w:sz w:val="18"/>
            <w:szCs w:val="18"/>
            <w:shd w:val="clear" w:color="auto" w:fill="FFFFFF"/>
          </w:rPr>
          <w:t>#</w:t>
        </w:r>
        <w:proofErr w:type="spellStart"/>
        <w:r w:rsidR="002D06E4" w:rsidRPr="00AC3788">
          <w:rPr>
            <w:rStyle w:val="a7"/>
            <w:rFonts w:ascii="Roboto" w:hAnsi="Roboto"/>
            <w:color w:val="0000FF"/>
            <w:sz w:val="18"/>
            <w:szCs w:val="18"/>
            <w:shd w:val="clear" w:color="auto" w:fill="FFFFFF"/>
          </w:rPr>
          <w:t>Госуслуги</w:t>
        </w:r>
        <w:r w:rsidR="002D06E4" w:rsidRPr="00AC3788">
          <w:rPr>
            <w:rStyle w:val="a6"/>
            <w:rFonts w:ascii="Roboto" w:hAnsi="Roboto"/>
            <w:sz w:val="18"/>
            <w:szCs w:val="18"/>
            <w:shd w:val="clear" w:color="auto" w:fill="FFFFFF"/>
          </w:rPr>
          <w:t>ЭтоПросто</w:t>
        </w:r>
        <w:proofErr w:type="spellEnd"/>
      </w:hyperlink>
      <w:r w:rsidR="002D06E4" w:rsidRPr="00AC3788">
        <w:rPr>
          <w:rFonts w:ascii="Roboto" w:hAnsi="Roboto"/>
          <w:color w:val="000000"/>
          <w:sz w:val="18"/>
          <w:szCs w:val="18"/>
        </w:rPr>
        <w:br/>
      </w:r>
      <w:r w:rsidR="002D06E4" w:rsidRPr="00AC3788">
        <w:rPr>
          <w:rFonts w:ascii="Roboto" w:hAnsi="Roboto"/>
          <w:color w:val="000000"/>
          <w:sz w:val="18"/>
          <w:szCs w:val="18"/>
        </w:rPr>
        <w:br/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t>Друзья, напоминаем, что МВД России представлено на портале «</w:t>
      </w:r>
      <w:proofErr w:type="spellStart"/>
      <w:r w:rsidR="002D06E4" w:rsidRPr="00AC3788">
        <w:rPr>
          <w:rStyle w:val="a7"/>
          <w:rFonts w:ascii="Roboto" w:hAnsi="Roboto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t>» и имеет ряд удобств:</w:t>
      </w:r>
      <w:r w:rsidR="002D06E4" w:rsidRPr="00AC3788">
        <w:rPr>
          <w:rFonts w:ascii="Roboto" w:hAnsi="Roboto"/>
          <w:color w:val="000000"/>
          <w:sz w:val="18"/>
          <w:szCs w:val="18"/>
        </w:rPr>
        <w:br/>
      </w:r>
      <w:r w:rsidR="002D06E4" w:rsidRPr="00AC3788">
        <w:rPr>
          <w:rFonts w:ascii="Roboto" w:hAnsi="Roboto"/>
          <w:color w:val="000000"/>
          <w:sz w:val="18"/>
          <w:szCs w:val="18"/>
        </w:rPr>
        <w:br/>
      </w:r>
      <w:r w:rsidR="002D06E4" w:rsidRPr="00AC3788">
        <w:rPr>
          <w:noProof/>
          <w:sz w:val="18"/>
          <w:szCs w:val="18"/>
          <w:lang w:eastAsia="ru-RU"/>
        </w:rPr>
        <w:drawing>
          <wp:inline distT="0" distB="0" distL="0" distR="0" wp14:anchorId="2969F5A3" wp14:editId="6101413C">
            <wp:extent cx="152400" cy="152400"/>
            <wp:effectExtent l="0" t="0" r="0" b="0"/>
            <wp:docPr id="1623773703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⃣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t>Портал предлагает широкий спектр услуг, связанных с различными областями деятельности полиции, включая получение разрешений, замену и оформление документов, регистрацию ТС и многое другое. Пользователи могут легко найти нужную услугу и сразу оформить обращение, используя удобный интерфейс портала;</w:t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br/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br/>
      </w:r>
      <w:r w:rsidR="002D06E4" w:rsidRPr="00AC3788">
        <w:rPr>
          <w:rFonts w:ascii="Roboto" w:hAnsi="Roboto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8307E88" wp14:editId="4772D1D1">
            <wp:extent cx="152400" cy="152400"/>
            <wp:effectExtent l="0" t="0" r="0" b="0"/>
            <wp:docPr id="1723987905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t> После подачи обращения пользователи могут отслеживать его статус через личный кабинет на портале;</w:t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br/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br/>
      </w:r>
      <w:r w:rsidR="002D06E4" w:rsidRPr="00AC3788">
        <w:rPr>
          <w:rFonts w:ascii="Roboto" w:hAnsi="Roboto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AE8116D" wp14:editId="53F1358C">
            <wp:extent cx="152400" cy="152400"/>
            <wp:effectExtent l="0" t="0" r="0" b="0"/>
            <wp:docPr id="156188424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t> Удобная система онлайн-оплаты услуг, что позволяет миновать необходимость посещения банка.</w:t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br/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br/>
      </w:r>
      <w:r w:rsidR="002D06E4" w:rsidRPr="00AC3788">
        <w:rPr>
          <w:rFonts w:ascii="Roboto" w:hAnsi="Roboto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7A0297A" wp14:editId="06642390">
            <wp:extent cx="152400" cy="152400"/>
            <wp:effectExtent l="0" t="0" r="0" b="0"/>
            <wp:docPr id="2031279964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t>Эти и многие другие удобства делают портал «</w:t>
      </w:r>
      <w:proofErr w:type="spellStart"/>
      <w:r w:rsidR="002D06E4" w:rsidRPr="00AC3788">
        <w:rPr>
          <w:rStyle w:val="a7"/>
          <w:rFonts w:ascii="Roboto" w:hAnsi="Roboto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» по линии оказания услуг МВД России привлекательным и </w:t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lastRenderedPageBreak/>
        <w:t>удобным средством взаимодействия полиции и граждан.</w:t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br/>
      </w:r>
      <w:r w:rsidR="002D06E4" w:rsidRPr="00AC3788">
        <w:rPr>
          <w:rFonts w:ascii="Roboto" w:hAnsi="Roboto"/>
          <w:color w:val="000000"/>
          <w:sz w:val="18"/>
          <w:szCs w:val="18"/>
          <w:shd w:val="clear" w:color="auto" w:fill="FFFFFF"/>
        </w:rPr>
        <w:br/>
      </w:r>
      <w:r w:rsidR="002D06E4" w:rsidRPr="00AC3788">
        <w:rPr>
          <w:rFonts w:ascii="Roboto" w:hAnsi="Roboto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AB4F08D" wp14:editId="1A7D35A1">
            <wp:extent cx="152400" cy="152400"/>
            <wp:effectExtent l="0" t="0" r="0" b="0"/>
            <wp:docPr id="99911495" name="Рисунок 1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history="1">
        <w:r w:rsidR="002D06E4" w:rsidRPr="00AC3788">
          <w:rPr>
            <w:rStyle w:val="a6"/>
            <w:rFonts w:ascii="Roboto" w:hAnsi="Roboto"/>
            <w:sz w:val="18"/>
            <w:szCs w:val="18"/>
            <w:shd w:val="clear" w:color="auto" w:fill="FFFFFF"/>
          </w:rPr>
          <w:t>https://www.gosuslugi.ru/</w:t>
        </w:r>
      </w:hyperlink>
    </w:p>
    <w:p w:rsidR="00625EE7" w:rsidRPr="00AC3788" w:rsidRDefault="002D06E4" w:rsidP="00AC3788">
      <w:pPr>
        <w:spacing w:line="240" w:lineRule="auto"/>
        <w:rPr>
          <w:sz w:val="18"/>
          <w:szCs w:val="18"/>
        </w:rPr>
      </w:pPr>
      <w:r w:rsidRPr="00AC3788">
        <w:rPr>
          <w:noProof/>
          <w:sz w:val="18"/>
          <w:szCs w:val="18"/>
          <w:lang w:eastAsia="ru-RU"/>
        </w:rPr>
        <w:drawing>
          <wp:inline distT="0" distB="0" distL="0" distR="0" wp14:anchorId="507F2440" wp14:editId="389E7F05">
            <wp:extent cx="1256136" cy="1257300"/>
            <wp:effectExtent l="19050" t="0" r="1164" b="0"/>
            <wp:docPr id="7" name="Рисунок 7" descr="C:\Users\Админ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87" cy="125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788">
        <w:rPr>
          <w:noProof/>
          <w:sz w:val="18"/>
          <w:szCs w:val="18"/>
          <w:lang w:eastAsia="ru-RU"/>
        </w:rPr>
        <w:drawing>
          <wp:inline distT="0" distB="0" distL="0" distR="0" wp14:anchorId="337BBF81" wp14:editId="2D6E85CA">
            <wp:extent cx="1237104" cy="1238250"/>
            <wp:effectExtent l="19050" t="0" r="1146" b="0"/>
            <wp:docPr id="10" name="Рисунок 10" descr="C:\Users\Админ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53" cy="123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788">
        <w:rPr>
          <w:noProof/>
          <w:sz w:val="18"/>
          <w:szCs w:val="18"/>
          <w:lang w:eastAsia="ru-RU"/>
        </w:rPr>
        <w:drawing>
          <wp:inline distT="0" distB="0" distL="0" distR="0" wp14:anchorId="040F6CA1" wp14:editId="5EC71296">
            <wp:extent cx="1238250" cy="1238250"/>
            <wp:effectExtent l="19050" t="0" r="0" b="0"/>
            <wp:docPr id="13" name="Рисунок 13" descr="C:\Users\Админ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24" cy="123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788">
        <w:rPr>
          <w:noProof/>
          <w:sz w:val="18"/>
          <w:szCs w:val="18"/>
          <w:lang w:eastAsia="ru-RU"/>
        </w:rPr>
        <w:drawing>
          <wp:inline distT="0" distB="0" distL="0" distR="0" wp14:anchorId="1620E3E1" wp14:editId="06D2EAFC">
            <wp:extent cx="1246620" cy="1247775"/>
            <wp:effectExtent l="19050" t="0" r="0" b="0"/>
            <wp:docPr id="16" name="Рисунок 16" descr="C:\Users\Админ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62" cy="124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F2" w:rsidRPr="00AC3788" w:rsidRDefault="002546F2" w:rsidP="00AC3788">
      <w:pPr>
        <w:spacing w:line="240" w:lineRule="auto"/>
        <w:rPr>
          <w:sz w:val="18"/>
          <w:szCs w:val="18"/>
        </w:rPr>
      </w:pP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sz w:val="18"/>
          <w:szCs w:val="18"/>
        </w:rPr>
        <w:t>МО МВД России «</w:t>
      </w:r>
      <w:proofErr w:type="spellStart"/>
      <w:r w:rsidRPr="00AC3788">
        <w:rPr>
          <w:rFonts w:ascii="Times New Roman" w:hAnsi="Times New Roman" w:cs="Times New Roman"/>
          <w:sz w:val="18"/>
          <w:szCs w:val="18"/>
        </w:rPr>
        <w:t>Похвистневский</w:t>
      </w:r>
      <w:proofErr w:type="spellEnd"/>
      <w:r w:rsidRPr="00AC3788">
        <w:rPr>
          <w:rFonts w:ascii="Times New Roman" w:hAnsi="Times New Roman" w:cs="Times New Roman"/>
          <w:sz w:val="18"/>
          <w:szCs w:val="18"/>
        </w:rPr>
        <w:t xml:space="preserve">» приглашает на службу по должности 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sz w:val="18"/>
          <w:szCs w:val="18"/>
        </w:rPr>
        <w:t>-дознаватель ОД;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sz w:val="18"/>
          <w:szCs w:val="18"/>
        </w:rPr>
        <w:t xml:space="preserve">-следователь </w:t>
      </w:r>
      <w:proofErr w:type="gramStart"/>
      <w:r w:rsidRPr="00AC3788">
        <w:rPr>
          <w:rFonts w:ascii="Times New Roman" w:hAnsi="Times New Roman" w:cs="Times New Roman"/>
          <w:sz w:val="18"/>
          <w:szCs w:val="18"/>
        </w:rPr>
        <w:t>СО</w:t>
      </w:r>
      <w:proofErr w:type="gramEnd"/>
      <w:r w:rsidRPr="00AC3788">
        <w:rPr>
          <w:rFonts w:ascii="Times New Roman" w:hAnsi="Times New Roman" w:cs="Times New Roman"/>
          <w:sz w:val="18"/>
          <w:szCs w:val="18"/>
        </w:rPr>
        <w:t>.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C3788">
        <w:rPr>
          <w:rFonts w:ascii="Times New Roman" w:hAnsi="Times New Roman" w:cs="Times New Roman"/>
          <w:sz w:val="18"/>
          <w:szCs w:val="18"/>
        </w:rPr>
        <w:t>г</w:t>
      </w: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раждан РФ, годных по состоянию здоровья к военной службе, имеющих высшее юридическое образование, не судимых, а также граждан из числа бывших сотрудников МВД. 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Заработная плата дознавателя от 44 500 р., следователя от 49 300р.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Льготы, предоставляемые сотруднику:</w:t>
      </w:r>
      <w:r w:rsidRPr="00AC378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стабильное денежное довольствие;</w:t>
      </w:r>
      <w:r w:rsidRPr="00AC378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C3788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ежегодный оплачиваемый отпуск;</w:t>
      </w:r>
      <w:r w:rsidRPr="00AC3788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возможность выхода на пенсию по выслуге лет (20 лет);</w:t>
      </w:r>
      <w:r w:rsidRPr="00AC378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AC3788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</w:t>
      </w:r>
      <w:proofErr w:type="gramEnd"/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возможность карьерного роста</w:t>
      </w:r>
      <w:r w:rsidRPr="00AC3788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-компенсация найма жилья по договору (для иногородних);</w:t>
      </w:r>
      <w:r w:rsidRPr="00AC3788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-полный социальный пакет (страховка, мед.обслуживание,100% оплачиваемый больничный лист)</w:t>
      </w:r>
      <w:r w:rsidRPr="00AC3788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C378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-предоставление компенсаций за выполнение обязанностей в ночное время и не рабочие праздничные дни</w:t>
      </w:r>
      <w:r w:rsidRPr="00AC3788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sz w:val="18"/>
          <w:szCs w:val="18"/>
        </w:rPr>
        <w:t>По вопросам трудоустройства обращаться по адресу: г</w:t>
      </w:r>
      <w:proofErr w:type="gramStart"/>
      <w:r w:rsidRPr="00AC3788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AC3788">
        <w:rPr>
          <w:rFonts w:ascii="Times New Roman" w:hAnsi="Times New Roman" w:cs="Times New Roman"/>
          <w:sz w:val="18"/>
          <w:szCs w:val="18"/>
        </w:rPr>
        <w:t>охвистнево, ул. Советская 4 каб.10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sz w:val="18"/>
          <w:szCs w:val="18"/>
        </w:rPr>
        <w:t>Контактные телефоны: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sz w:val="18"/>
          <w:szCs w:val="18"/>
        </w:rPr>
        <w:t xml:space="preserve">Начальник </w:t>
      </w:r>
      <w:proofErr w:type="spellStart"/>
      <w:r w:rsidRPr="00AC3788">
        <w:rPr>
          <w:rFonts w:ascii="Times New Roman" w:hAnsi="Times New Roman" w:cs="Times New Roman"/>
          <w:sz w:val="18"/>
          <w:szCs w:val="18"/>
        </w:rPr>
        <w:t>Алекян</w:t>
      </w:r>
      <w:proofErr w:type="spellEnd"/>
      <w:r w:rsidRPr="00AC3788">
        <w:rPr>
          <w:rFonts w:ascii="Times New Roman" w:hAnsi="Times New Roman" w:cs="Times New Roman"/>
          <w:sz w:val="18"/>
          <w:szCs w:val="18"/>
        </w:rPr>
        <w:t xml:space="preserve"> Юра </w:t>
      </w:r>
      <w:proofErr w:type="spellStart"/>
      <w:r w:rsidRPr="00AC3788">
        <w:rPr>
          <w:rFonts w:ascii="Times New Roman" w:hAnsi="Times New Roman" w:cs="Times New Roman"/>
          <w:sz w:val="18"/>
          <w:szCs w:val="18"/>
        </w:rPr>
        <w:t>Рутикович</w:t>
      </w:r>
      <w:proofErr w:type="spellEnd"/>
      <w:r w:rsidRPr="00AC3788">
        <w:rPr>
          <w:rFonts w:ascii="Times New Roman" w:hAnsi="Times New Roman" w:cs="Times New Roman"/>
          <w:sz w:val="18"/>
          <w:szCs w:val="18"/>
        </w:rPr>
        <w:t xml:space="preserve"> 8(84656)2-50-97, 8(84656)2-58-47</w:t>
      </w:r>
    </w:p>
    <w:p w:rsidR="002546F2" w:rsidRPr="00AC3788" w:rsidRDefault="002546F2" w:rsidP="00AC37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3788">
        <w:rPr>
          <w:rFonts w:ascii="Times New Roman" w:hAnsi="Times New Roman" w:cs="Times New Roman"/>
          <w:sz w:val="18"/>
          <w:szCs w:val="18"/>
        </w:rPr>
        <w:t>Заместитель начальника – начальник отделения по работе с личным составом Сорокина Наталья Петровна 8(84656)2-34-69</w:t>
      </w:r>
    </w:p>
    <w:p w:rsidR="002546F2" w:rsidRPr="00AC3788" w:rsidRDefault="002546F2" w:rsidP="00AC3788">
      <w:pPr>
        <w:spacing w:line="240" w:lineRule="auto"/>
        <w:rPr>
          <w:sz w:val="18"/>
          <w:szCs w:val="18"/>
        </w:rPr>
      </w:pP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МО МВД России «</w:t>
      </w:r>
      <w:proofErr w:type="spellStart"/>
      <w:r w:rsidRPr="00AC3788">
        <w:rPr>
          <w:rFonts w:ascii="Times New Roman" w:eastAsia="Calibri" w:hAnsi="Times New Roman" w:cs="Times New Roman"/>
          <w:sz w:val="18"/>
          <w:szCs w:val="18"/>
        </w:rPr>
        <w:t>Похвистневский</w:t>
      </w:r>
      <w:proofErr w:type="spellEnd"/>
      <w:r w:rsidRPr="00AC3788">
        <w:rPr>
          <w:rFonts w:ascii="Times New Roman" w:eastAsia="Calibri" w:hAnsi="Times New Roman" w:cs="Times New Roman"/>
          <w:sz w:val="18"/>
          <w:szCs w:val="18"/>
        </w:rPr>
        <w:t xml:space="preserve">» приглашает на службу по должности 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-полицейский патрульно-постовой службы;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-полицейский изолятора временного содержания;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-полицейский водитель дежурной части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г</w:t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раждан РФ на должности младшего начальствующего состава, годных по состоянию здоровья к военной службе, имеющих образование не ниже среднего, не судимых, а также граждан из числа бывших сотрудников МВД. 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C37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Заработная плата в зависимости от стажа службы в ОВД и замещаемой должности от 45 000р.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C37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Льготы, предоставляемые сотруднику:</w:t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color w:val="000000"/>
          <w:sz w:val="18"/>
          <w:szCs w:val="18"/>
        </w:rPr>
        <w:t>-</w:t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</w:t>
      </w:r>
      <w:proofErr w:type="gramStart"/>
      <w:r w:rsidRPr="00AC3788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</w:t>
      </w:r>
      <w:proofErr w:type="gramEnd"/>
      <w:r w:rsidRPr="00AC37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возможность карьерного роста</w:t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-компенсация найма жилья по договору (для иногородних)</w:t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-полный социальный пакет (страховка, мед.обслуживание,100% оплачиваемый больничный лист)</w:t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-предоставление компенсаций за выполнение обязанностей в ночное время и не рабочие праздничные дни</w:t>
      </w:r>
      <w:r w:rsidRPr="00AC3788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По вопросам трудоустройства обращаться по адресу: г</w:t>
      </w:r>
      <w:proofErr w:type="gramStart"/>
      <w:r w:rsidRPr="00AC3788">
        <w:rPr>
          <w:rFonts w:ascii="Times New Roman" w:eastAsia="Calibri" w:hAnsi="Times New Roman" w:cs="Times New Roman"/>
          <w:sz w:val="18"/>
          <w:szCs w:val="18"/>
        </w:rPr>
        <w:t>.П</w:t>
      </w:r>
      <w:proofErr w:type="gramEnd"/>
      <w:r w:rsidRPr="00AC3788">
        <w:rPr>
          <w:rFonts w:ascii="Times New Roman" w:eastAsia="Calibri" w:hAnsi="Times New Roman" w:cs="Times New Roman"/>
          <w:sz w:val="18"/>
          <w:szCs w:val="18"/>
        </w:rPr>
        <w:t>охвистнево, ул. Советская 4 каб.10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Контактные телефоны: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 xml:space="preserve">Начальник </w:t>
      </w:r>
      <w:proofErr w:type="spellStart"/>
      <w:r w:rsidRPr="00AC3788">
        <w:rPr>
          <w:rFonts w:ascii="Times New Roman" w:eastAsia="Calibri" w:hAnsi="Times New Roman" w:cs="Times New Roman"/>
          <w:sz w:val="18"/>
          <w:szCs w:val="18"/>
        </w:rPr>
        <w:t>Алекян</w:t>
      </w:r>
      <w:proofErr w:type="spellEnd"/>
      <w:r w:rsidRPr="00AC3788">
        <w:rPr>
          <w:rFonts w:ascii="Times New Roman" w:eastAsia="Calibri" w:hAnsi="Times New Roman" w:cs="Times New Roman"/>
          <w:sz w:val="18"/>
          <w:szCs w:val="18"/>
        </w:rPr>
        <w:t xml:space="preserve"> Юра </w:t>
      </w:r>
      <w:proofErr w:type="spellStart"/>
      <w:r w:rsidRPr="00AC3788">
        <w:rPr>
          <w:rFonts w:ascii="Times New Roman" w:eastAsia="Calibri" w:hAnsi="Times New Roman" w:cs="Times New Roman"/>
          <w:sz w:val="18"/>
          <w:szCs w:val="18"/>
        </w:rPr>
        <w:t>Рутикович</w:t>
      </w:r>
      <w:proofErr w:type="spellEnd"/>
      <w:r w:rsidRPr="00AC3788">
        <w:rPr>
          <w:rFonts w:ascii="Times New Roman" w:eastAsia="Calibri" w:hAnsi="Times New Roman" w:cs="Times New Roman"/>
          <w:sz w:val="18"/>
          <w:szCs w:val="18"/>
        </w:rPr>
        <w:t xml:space="preserve"> 8(84656)2-50-97, 8(84656)2-58-47</w:t>
      </w:r>
    </w:p>
    <w:p w:rsidR="002546F2" w:rsidRPr="00AC3788" w:rsidRDefault="002546F2" w:rsidP="00AC37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Заместитель начальника – начальник отделения по работе с личным составом Сорокина Наталья Петровна 8(84656)2-34-69</w:t>
      </w:r>
    </w:p>
    <w:p w:rsidR="002D06E4" w:rsidRPr="00AC3788" w:rsidRDefault="002D06E4" w:rsidP="00AC3788">
      <w:pPr>
        <w:spacing w:line="240" w:lineRule="auto"/>
        <w:rPr>
          <w:sz w:val="18"/>
          <w:szCs w:val="18"/>
        </w:rPr>
      </w:pPr>
    </w:p>
    <w:p w:rsidR="00C24F65" w:rsidRPr="00AC3788" w:rsidRDefault="00C24F65" w:rsidP="00AC37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В Самарской области сотрудники полиции продолжают проводить профилактические беседы с населением</w:t>
      </w:r>
    </w:p>
    <w:p w:rsidR="00C24F65" w:rsidRPr="00AC3788" w:rsidRDefault="00C24F65" w:rsidP="00AC378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Похвистнево, инспектор отдела по делам несовершеннолетних Олеся </w:t>
      </w:r>
      <w:proofErr w:type="spellStart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Кобяшева</w:t>
      </w:r>
      <w:proofErr w:type="spellEnd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рассказала гражданам о распространенных мошеннических схемах и способах как защитить себя и близких от хищения персональных данных и денежных средств. Также младший лейтенант полиции призвала граждан проводить беседы по безопасности в сети Интернет со своими детьми. Необходимо выстроить доверительные отношения с ребенком, чтобы он не боялся сообщать своему родителю о своих увлечениях в сети, новых знакомствах и покупках на интернет площадках. Полицейский напомнила базовые правила при разговоре с посторонними людьми: не сообщать личную информацию, не верить рассказам о возбуждении уголовного дела, оформлении кредитов и взломе аккаунтов – необходимо всегда проверять всю услышанную информацию, полученную от незнакомца.</w:t>
      </w:r>
    </w:p>
    <w:p w:rsidR="00C24F65" w:rsidRPr="00AC3788" w:rsidRDefault="00C24F65" w:rsidP="00AC378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В завершение инспектор вручила гражданам памятки с распространенными мошенническими схемами, а также простым алгоритмом как </w:t>
      </w:r>
      <w:proofErr w:type="gramStart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действовать</w:t>
      </w:r>
      <w:proofErr w:type="gramEnd"/>
      <w:r w:rsidRPr="00AC3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если стал жертвой злоумышленников.</w:t>
      </w:r>
    </w:p>
    <w:p w:rsidR="00C24F65" w:rsidRPr="00AC3788" w:rsidRDefault="00C24F65" w:rsidP="00AC3788">
      <w:pPr>
        <w:spacing w:after="16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24F65" w:rsidRPr="00AC3788" w:rsidRDefault="00C24F65" w:rsidP="00AC3788">
      <w:pPr>
        <w:spacing w:line="240" w:lineRule="auto"/>
        <w:rPr>
          <w:sz w:val="18"/>
          <w:szCs w:val="18"/>
        </w:rPr>
      </w:pPr>
      <w:r w:rsidRPr="00AC3788">
        <w:rPr>
          <w:noProof/>
          <w:sz w:val="18"/>
          <w:szCs w:val="18"/>
          <w:lang w:eastAsia="ru-RU"/>
        </w:rPr>
        <w:drawing>
          <wp:inline distT="0" distB="0" distL="0" distR="0" wp14:anchorId="648D7A85" wp14:editId="22A22A44">
            <wp:extent cx="1262063" cy="841375"/>
            <wp:effectExtent l="0" t="0" r="0" b="0"/>
            <wp:docPr id="2" name="Рисунок 1" descr="C:\Users\Админ\AppData\Local\Microsoft\Windows\Temporary Internet Files\Content.Word\IMG_7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715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63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788">
        <w:rPr>
          <w:sz w:val="18"/>
          <w:szCs w:val="18"/>
        </w:rPr>
        <w:t xml:space="preserve"> </w:t>
      </w:r>
      <w:r w:rsidRPr="00AC3788">
        <w:rPr>
          <w:noProof/>
          <w:sz w:val="18"/>
          <w:szCs w:val="18"/>
          <w:lang w:eastAsia="ru-RU"/>
        </w:rPr>
        <w:drawing>
          <wp:inline distT="0" distB="0" distL="0" distR="0" wp14:anchorId="423C4666" wp14:editId="1D658CC6">
            <wp:extent cx="1228725" cy="819150"/>
            <wp:effectExtent l="0" t="0" r="0" b="0"/>
            <wp:docPr id="3" name="Рисунок 4" descr="C:\Users\Админ\AppData\Local\Microsoft\Windows\Temporary Internet Files\Content.Word\IMG_7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_716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62" cy="82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A9" w:rsidRPr="00AC3788" w:rsidRDefault="003E54A9" w:rsidP="00AC3788">
      <w:pPr>
        <w:spacing w:after="160" w:line="240" w:lineRule="auto"/>
        <w:ind w:firstLine="851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C3788">
        <w:rPr>
          <w:rFonts w:ascii="Times New Roman" w:eastAsia="Calibri" w:hAnsi="Times New Roman" w:cs="Times New Roman"/>
          <w:b/>
          <w:sz w:val="18"/>
          <w:szCs w:val="18"/>
        </w:rPr>
        <w:t>Внимание! Мошенничество по схеме «Выиграл приз в конкурсе»</w:t>
      </w:r>
    </w:p>
    <w:p w:rsidR="003E54A9" w:rsidRPr="00AC3788" w:rsidRDefault="003E54A9" w:rsidP="00AC3788">
      <w:pPr>
        <w:spacing w:after="16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Сотрудники полиции предупреждают: если Вам пришло сообщение о выигрыше мобильного телефона, автомобиля или другого имущества, насторожитесь, - это могут быть мошенники!</w:t>
      </w:r>
    </w:p>
    <w:p w:rsidR="003E54A9" w:rsidRPr="00AC3788" w:rsidRDefault="003E54A9" w:rsidP="00AC3788">
      <w:pPr>
        <w:spacing w:after="16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C3788">
        <w:rPr>
          <w:rFonts w:ascii="Times New Roman" w:eastAsia="Calibri" w:hAnsi="Times New Roman" w:cs="Times New Roman"/>
          <w:sz w:val="18"/>
          <w:szCs w:val="18"/>
        </w:rPr>
        <w:t>Схема обмана простая: на интернет-сайте объявляется конкурс, розыгрыш, лотерея с соблазнительными призами (мобильный телефон, планшет, ноутбук, игровая приставка, наушники, фотоаппарат).</w:t>
      </w:r>
      <w:proofErr w:type="gramEnd"/>
      <w:r w:rsidRPr="00AC3788">
        <w:rPr>
          <w:rFonts w:ascii="Times New Roman" w:eastAsia="Calibri" w:hAnsi="Times New Roman" w:cs="Times New Roman"/>
          <w:sz w:val="18"/>
          <w:szCs w:val="18"/>
        </w:rPr>
        <w:t xml:space="preserve"> Люди делают </w:t>
      </w:r>
      <w:proofErr w:type="spellStart"/>
      <w:r w:rsidRPr="00AC3788">
        <w:rPr>
          <w:rFonts w:ascii="Times New Roman" w:eastAsia="Calibri" w:hAnsi="Times New Roman" w:cs="Times New Roman"/>
          <w:sz w:val="18"/>
          <w:szCs w:val="18"/>
        </w:rPr>
        <w:t>репосты</w:t>
      </w:r>
      <w:proofErr w:type="spellEnd"/>
      <w:r w:rsidRPr="00AC3788">
        <w:rPr>
          <w:rFonts w:ascii="Times New Roman" w:eastAsia="Calibri" w:hAnsi="Times New Roman" w:cs="Times New Roman"/>
          <w:sz w:val="18"/>
          <w:szCs w:val="18"/>
        </w:rPr>
        <w:t xml:space="preserve"> или пишут мошенникам, что хотят участвовать. Им всем отвечают, что они победили, приз готовы выслать, надо только оплатить доставку, страховку или что-нибудь еще. После оплаты страницу жертвы блокируют, чтобы не надоедала вопросами, когда же она получит приз. Часто мошенники даже не проводят «конкурсы», а просто рассылают сообщения людям, что «я выбрал вас победителем» или «система выбрала вас победителем».</w:t>
      </w:r>
    </w:p>
    <w:p w:rsidR="003E54A9" w:rsidRPr="00AC3788" w:rsidRDefault="003E54A9" w:rsidP="00AC3788">
      <w:pPr>
        <w:spacing w:after="16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Есть несколько способов отличить мошенников:</w:t>
      </w:r>
    </w:p>
    <w:p w:rsidR="003E54A9" w:rsidRPr="00AC3788" w:rsidRDefault="003E54A9" w:rsidP="00AC3788">
      <w:pPr>
        <w:spacing w:after="16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- во-первых, дорогостоящие мобильные телефоны могут себе позволить разыграть только очень крупные группы.</w:t>
      </w:r>
    </w:p>
    <w:p w:rsidR="003E54A9" w:rsidRPr="00AC3788" w:rsidRDefault="003E54A9" w:rsidP="00AC3788">
      <w:pPr>
        <w:spacing w:after="16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3788">
        <w:rPr>
          <w:rFonts w:ascii="Times New Roman" w:eastAsia="Calibri" w:hAnsi="Times New Roman" w:cs="Times New Roman"/>
          <w:sz w:val="18"/>
          <w:szCs w:val="18"/>
        </w:rPr>
        <w:t>- во-вторых, большинство конкурсов, предлагающие доставку приза - тоже мошенники. Не попадайтесь на уловки мошенников, когда вам присылают сообщение о выигрыше и предлагают оплатить доставку. Обычно после перевода денежных средств, связь с аферистами пропадает. А расследование таких уголовных дел затягивается, так как мошенничества совершаются дистанционно.</w:t>
      </w:r>
    </w:p>
    <w:p w:rsidR="003E54A9" w:rsidRPr="00AC3788" w:rsidRDefault="003E54A9" w:rsidP="00AC3788">
      <w:pPr>
        <w:spacing w:after="160" w:line="240" w:lineRule="auto"/>
        <w:rPr>
          <w:rFonts w:ascii="Calibri" w:eastAsia="Calibri" w:hAnsi="Calibri" w:cs="Times New Roman"/>
          <w:sz w:val="18"/>
          <w:szCs w:val="18"/>
        </w:rPr>
      </w:pPr>
    </w:p>
    <w:p w:rsidR="00C24F65" w:rsidRDefault="003E54A9">
      <w:r>
        <w:rPr>
          <w:noProof/>
          <w:lang w:eastAsia="ru-RU"/>
        </w:rPr>
        <w:drawing>
          <wp:inline distT="0" distB="0" distL="0" distR="0" wp14:anchorId="7F6B46E8" wp14:editId="518C328F">
            <wp:extent cx="1438275" cy="2048863"/>
            <wp:effectExtent l="19050" t="0" r="9525" b="0"/>
            <wp:docPr id="5" name="Рисунок 1" descr="C:\Users\Админ\Pictures\велоси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велосипед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11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625EE7" w:rsidRPr="00357EB3" w:rsidTr="00393F24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E7" w:rsidRPr="00357EB3" w:rsidRDefault="00625EE7" w:rsidP="00393F24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625EE7" w:rsidRPr="00357EB3" w:rsidRDefault="00625EE7" w:rsidP="00393F2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625EE7" w:rsidRPr="00357EB3" w:rsidRDefault="00625EE7" w:rsidP="00393F2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625EE7" w:rsidRPr="00357EB3" w:rsidRDefault="00625EE7" w:rsidP="00393F2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625EE7" w:rsidRPr="00357EB3" w:rsidTr="00393F24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E7" w:rsidRPr="00357EB3" w:rsidRDefault="00625EE7" w:rsidP="00393F24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625EE7" w:rsidRPr="00357EB3" w:rsidRDefault="00625EE7" w:rsidP="00393F2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625EE7" w:rsidRDefault="00625EE7"/>
    <w:sectPr w:rsidR="00625EE7" w:rsidSect="00625EE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8DD"/>
    <w:rsid w:val="000135CE"/>
    <w:rsid w:val="0017067B"/>
    <w:rsid w:val="002546F2"/>
    <w:rsid w:val="002D06E4"/>
    <w:rsid w:val="00341AC9"/>
    <w:rsid w:val="003B48DD"/>
    <w:rsid w:val="003E54A9"/>
    <w:rsid w:val="00464081"/>
    <w:rsid w:val="005A0FD2"/>
    <w:rsid w:val="00625EE7"/>
    <w:rsid w:val="00673812"/>
    <w:rsid w:val="007908B6"/>
    <w:rsid w:val="008465B8"/>
    <w:rsid w:val="00882FB6"/>
    <w:rsid w:val="00997A20"/>
    <w:rsid w:val="00A90753"/>
    <w:rsid w:val="00AC3788"/>
    <w:rsid w:val="00B32D48"/>
    <w:rsid w:val="00BE189F"/>
    <w:rsid w:val="00C24F65"/>
    <w:rsid w:val="00DD2D46"/>
    <w:rsid w:val="00E43121"/>
    <w:rsid w:val="00E4647B"/>
    <w:rsid w:val="00F1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B48D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8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D06E4"/>
    <w:rPr>
      <w:color w:val="0000FF"/>
      <w:u w:val="single"/>
    </w:rPr>
  </w:style>
  <w:style w:type="character" w:styleId="a7">
    <w:name w:val="Emphasis"/>
    <w:basedOn w:val="a0"/>
    <w:uiPriority w:val="20"/>
    <w:qFormat/>
    <w:rsid w:val="002D06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away.php?to=https%3A%2F%2Fwww.gosuslugi.ru%2F&amp;post=-26323016_63257&amp;cc_key=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feed?section=search&amp;q=%23%D0%93%D0%BE%D1%81%D1%83%D1%81%D0%BB%D1%83%D0%B3%D0%B8%D0%AD%D1%82%D0%BE%D0%9F%D1%80%D0%BE%D1%81%D1%82%D0%BE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2675</Words>
  <Characters>15251</Characters>
  <Application>Microsoft Office Word</Application>
  <DocSecurity>0</DocSecurity>
  <Lines>127</Lines>
  <Paragraphs>35</Paragraphs>
  <ScaleCrop>false</ScaleCrop>
  <Company/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21</cp:revision>
  <dcterms:created xsi:type="dcterms:W3CDTF">2024-05-14T05:09:00Z</dcterms:created>
  <dcterms:modified xsi:type="dcterms:W3CDTF">2024-08-21T06:59:00Z</dcterms:modified>
</cp:coreProperties>
</file>