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2" w:rsidRDefault="009A71E2" w:rsidP="009A71E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A71E2" w:rsidRDefault="009A71E2" w:rsidP="009A71E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A71E2" w:rsidRDefault="005D7677" w:rsidP="009A71E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14</w:t>
      </w:r>
      <w:r w:rsidR="009A71E2">
        <w:rPr>
          <w:rFonts w:ascii="Times New Roman" w:hAnsi="Times New Roman"/>
          <w:b/>
          <w:lang w:eastAsia="ru-RU"/>
        </w:rPr>
        <w:t xml:space="preserve"> сентября  2023г                                                                     </w:t>
      </w:r>
      <w:r w:rsidR="009A71E2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9A71E2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9A71E2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9A71E2">
        <w:rPr>
          <w:rFonts w:ascii="Times New Roman" w:hAnsi="Times New Roman"/>
          <w:b/>
          <w:sz w:val="20"/>
          <w:szCs w:val="20"/>
          <w:lang w:eastAsia="ru-RU"/>
        </w:rPr>
        <w:t>№ 46 (616) ОФИЦИАЛЬНО</w:t>
      </w:r>
    </w:p>
    <w:p w:rsidR="009A71E2" w:rsidRDefault="009A71E2" w:rsidP="009A71E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A71E2" w:rsidRPr="0055278A" w:rsidRDefault="009A71E2" w:rsidP="009A71E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D7677" w:rsidRDefault="005D7677"/>
    <w:p w:rsidR="00E74F19" w:rsidRPr="00E74F19" w:rsidRDefault="00E74F19" w:rsidP="00E74F19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E74F19">
        <w:rPr>
          <w:color w:val="000000" w:themeColor="text1"/>
          <w:sz w:val="18"/>
          <w:szCs w:val="18"/>
        </w:rPr>
        <w:t xml:space="preserve">                                                               </w:t>
      </w:r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>АДМИНИСТРАЦИЯ</w:t>
      </w:r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>       сельского поселения</w:t>
      </w:r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 xml:space="preserve">          Старый </w:t>
      </w:r>
      <w:proofErr w:type="spellStart"/>
      <w:r w:rsidRPr="00E74F19">
        <w:rPr>
          <w:rFonts w:eastAsia="Times New Roman"/>
          <w:color w:val="1A1A1A"/>
          <w:sz w:val="18"/>
          <w:szCs w:val="18"/>
          <w:lang w:eastAsia="ru-RU"/>
        </w:rPr>
        <w:t>Аманак</w:t>
      </w:r>
      <w:proofErr w:type="spellEnd"/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>    муниципального района</w:t>
      </w:r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 xml:space="preserve">          </w:t>
      </w:r>
      <w:proofErr w:type="spellStart"/>
      <w:r w:rsidRPr="00E74F19">
        <w:rPr>
          <w:rFonts w:eastAsia="Times New Roman"/>
          <w:color w:val="1A1A1A"/>
          <w:sz w:val="18"/>
          <w:szCs w:val="18"/>
          <w:lang w:eastAsia="ru-RU"/>
        </w:rPr>
        <w:t>Похвистневский</w:t>
      </w:r>
      <w:proofErr w:type="spellEnd"/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>       Самарской области</w:t>
      </w:r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>ПОСТАНОВЛЕНИЕ</w:t>
      </w:r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eastAsia="Times New Roman"/>
          <w:color w:val="1A1A1A"/>
          <w:sz w:val="18"/>
          <w:szCs w:val="18"/>
          <w:lang w:eastAsia="ru-RU"/>
        </w:rPr>
      </w:pPr>
      <w:proofErr w:type="gramStart"/>
      <w:r w:rsidRPr="00E74F19">
        <w:rPr>
          <w:rFonts w:eastAsia="Times New Roman"/>
          <w:color w:val="1A1A1A"/>
          <w:sz w:val="18"/>
          <w:szCs w:val="18"/>
          <w:lang w:eastAsia="ru-RU"/>
        </w:rPr>
        <w:t>с</w:t>
      </w:r>
      <w:proofErr w:type="gramEnd"/>
      <w:r w:rsidRPr="00E74F19">
        <w:rPr>
          <w:rFonts w:eastAsia="Times New Roman"/>
          <w:color w:val="1A1A1A"/>
          <w:sz w:val="18"/>
          <w:szCs w:val="18"/>
          <w:lang w:eastAsia="ru-RU"/>
        </w:rPr>
        <w:t xml:space="preserve">. Старый </w:t>
      </w:r>
      <w:proofErr w:type="spellStart"/>
      <w:r w:rsidRPr="00E74F19">
        <w:rPr>
          <w:rFonts w:eastAsia="Times New Roman"/>
          <w:color w:val="1A1A1A"/>
          <w:sz w:val="18"/>
          <w:szCs w:val="18"/>
          <w:lang w:eastAsia="ru-RU"/>
        </w:rPr>
        <w:t>Аманак</w:t>
      </w:r>
      <w:proofErr w:type="spellEnd"/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</w:p>
    <w:p w:rsidR="00E74F19" w:rsidRPr="00E74F19" w:rsidRDefault="00E74F19" w:rsidP="00E74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E74F19">
        <w:rPr>
          <w:rFonts w:eastAsia="Times New Roman"/>
          <w:color w:val="1A1A1A"/>
          <w:sz w:val="18"/>
          <w:szCs w:val="18"/>
          <w:lang w:eastAsia="ru-RU"/>
        </w:rPr>
        <w:t>14.09.2023 г №102</w:t>
      </w:r>
    </w:p>
    <w:p w:rsidR="00E74F19" w:rsidRPr="00E74F19" w:rsidRDefault="00E74F19" w:rsidP="00E74F19">
      <w:pPr>
        <w:spacing w:after="0" w:line="240" w:lineRule="auto"/>
        <w:rPr>
          <w:color w:val="000000" w:themeColor="text1"/>
          <w:sz w:val="18"/>
          <w:szCs w:val="18"/>
        </w:rPr>
      </w:pPr>
    </w:p>
    <w:p w:rsidR="00E74F19" w:rsidRPr="00E74F19" w:rsidRDefault="00E74F19" w:rsidP="00E74F19">
      <w:pPr>
        <w:spacing w:after="0" w:line="240" w:lineRule="auto"/>
        <w:jc w:val="center"/>
        <w:rPr>
          <w:rFonts w:eastAsiaTheme="minorEastAsia"/>
          <w:b/>
          <w:color w:val="000000" w:themeColor="text1"/>
          <w:sz w:val="18"/>
          <w:szCs w:val="18"/>
          <w:lang w:eastAsia="ru-RU"/>
        </w:rPr>
      </w:pPr>
      <w:r w:rsidRPr="00E74F19">
        <w:rPr>
          <w:rFonts w:eastAsiaTheme="minorEastAsia"/>
          <w:b/>
          <w:sz w:val="18"/>
          <w:szCs w:val="18"/>
          <w:lang w:eastAsia="ru-RU"/>
        </w:rPr>
        <w:t xml:space="preserve">  </w:t>
      </w:r>
      <w:r w:rsidRPr="00E74F19">
        <w:rPr>
          <w:rFonts w:eastAsiaTheme="minorEastAsia"/>
          <w:b/>
          <w:color w:val="000000" w:themeColor="text1"/>
          <w:sz w:val="18"/>
          <w:szCs w:val="18"/>
          <w:lang w:eastAsia="ru-RU"/>
        </w:rPr>
        <w:t xml:space="preserve">О внесении изменений в Постановление Администрации сельского поселения </w:t>
      </w:r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Старый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Theme="minorEastAsia"/>
          <w:b/>
          <w:color w:val="000000" w:themeColor="text1"/>
          <w:sz w:val="18"/>
          <w:szCs w:val="18"/>
          <w:lang w:eastAsia="ru-RU"/>
        </w:rPr>
        <w:t xml:space="preserve"> от 26.05.2021 г № 43 «Об утверждении Перечня налоговых  расходов сельского поселения </w:t>
      </w:r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Старый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 </w:t>
      </w:r>
      <w:r w:rsidRPr="00E74F19">
        <w:rPr>
          <w:rFonts w:eastAsiaTheme="minorEastAsia"/>
          <w:b/>
          <w:color w:val="000000" w:themeColor="text1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E74F19">
        <w:rPr>
          <w:rFonts w:eastAsiaTheme="minorEastAsia"/>
          <w:b/>
          <w:color w:val="000000" w:themeColor="text1"/>
          <w:sz w:val="18"/>
          <w:szCs w:val="18"/>
          <w:lang w:eastAsia="ru-RU"/>
        </w:rPr>
        <w:t>Похвистневский</w:t>
      </w:r>
      <w:proofErr w:type="spellEnd"/>
      <w:r w:rsidRPr="00E74F19">
        <w:rPr>
          <w:rFonts w:eastAsiaTheme="minorEastAsia"/>
          <w:b/>
          <w:color w:val="000000" w:themeColor="text1"/>
          <w:sz w:val="18"/>
          <w:szCs w:val="18"/>
          <w:lang w:eastAsia="ru-RU"/>
        </w:rPr>
        <w:t xml:space="preserve"> Самарской области»</w:t>
      </w:r>
    </w:p>
    <w:p w:rsidR="00E74F19" w:rsidRPr="00E74F19" w:rsidRDefault="00E74F19" w:rsidP="00E74F19">
      <w:pPr>
        <w:shd w:val="clear" w:color="auto" w:fill="FFFFFF"/>
        <w:spacing w:before="144" w:after="0" w:line="240" w:lineRule="auto"/>
        <w:ind w:firstLine="709"/>
        <w:rPr>
          <w:rFonts w:eastAsiaTheme="minorEastAsia"/>
          <w:b/>
          <w:bCs/>
          <w:color w:val="000000" w:themeColor="text1"/>
          <w:sz w:val="18"/>
          <w:szCs w:val="18"/>
          <w:lang w:eastAsia="ru-RU"/>
        </w:rPr>
      </w:pPr>
      <w:proofErr w:type="gramStart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В  соответствии с  постановлением администрации сельского поселения </w:t>
      </w:r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Старый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 </w:t>
      </w:r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>Похвистневский</w:t>
      </w:r>
      <w:proofErr w:type="spellEnd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 Самарской области от  26.05.2021 г  № 43 «</w:t>
      </w:r>
      <w:r w:rsidRPr="00E74F19">
        <w:rPr>
          <w:rFonts w:eastAsia="Calibri"/>
          <w:color w:val="000000" w:themeColor="text1"/>
          <w:sz w:val="18"/>
          <w:szCs w:val="18"/>
        </w:rPr>
        <w:t xml:space="preserve">Об утверждении Порядка формирования перечня налоговых расходов  сельского поселения </w:t>
      </w:r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Старый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="Calibri"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E74F19">
        <w:rPr>
          <w:rFonts w:eastAsia="Calibri"/>
          <w:color w:val="000000" w:themeColor="text1"/>
          <w:sz w:val="18"/>
          <w:szCs w:val="18"/>
        </w:rPr>
        <w:t>Похвистневский</w:t>
      </w:r>
      <w:proofErr w:type="spellEnd"/>
      <w:r w:rsidRPr="00E74F19">
        <w:rPr>
          <w:rFonts w:eastAsia="Calibri"/>
          <w:color w:val="000000" w:themeColor="text1"/>
          <w:sz w:val="18"/>
          <w:szCs w:val="18"/>
        </w:rPr>
        <w:t xml:space="preserve">  Самарской области и оценки налоговых расходов сельского поселения </w:t>
      </w:r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Старый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="Calibri"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E74F19">
        <w:rPr>
          <w:rFonts w:eastAsia="Calibri"/>
          <w:color w:val="000000" w:themeColor="text1"/>
          <w:sz w:val="18"/>
          <w:szCs w:val="18"/>
        </w:rPr>
        <w:t>Похвистневский</w:t>
      </w:r>
      <w:proofErr w:type="spellEnd"/>
      <w:r w:rsidRPr="00E74F19">
        <w:rPr>
          <w:rFonts w:eastAsia="Calibri"/>
          <w:color w:val="000000" w:themeColor="text1"/>
          <w:sz w:val="18"/>
          <w:szCs w:val="18"/>
        </w:rPr>
        <w:t xml:space="preserve">  Самарской области</w:t>
      </w:r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 Российской Федерации»,  Уставом сельского поселения </w:t>
      </w:r>
      <w:proofErr w:type="gram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Старый</w:t>
      </w:r>
      <w:proofErr w:type="gramEnd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>Похвистневский</w:t>
      </w:r>
      <w:proofErr w:type="spellEnd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 Самарской области Администрация сельского поселения </w:t>
      </w:r>
      <w:proofErr w:type="spellStart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>Подбельск</w:t>
      </w:r>
      <w:proofErr w:type="spellEnd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>Похвистневский</w:t>
      </w:r>
      <w:proofErr w:type="spellEnd"/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 Самарской области</w:t>
      </w:r>
    </w:p>
    <w:p w:rsidR="00E74F19" w:rsidRPr="00E74F19" w:rsidRDefault="00E74F19" w:rsidP="00E74F19">
      <w:pPr>
        <w:spacing w:after="0" w:line="240" w:lineRule="auto"/>
        <w:ind w:firstLine="709"/>
        <w:jc w:val="center"/>
        <w:rPr>
          <w:rFonts w:eastAsia="Calibri"/>
          <w:b/>
          <w:bCs/>
          <w:color w:val="000000" w:themeColor="text1"/>
          <w:sz w:val="18"/>
          <w:szCs w:val="18"/>
        </w:rPr>
      </w:pPr>
      <w:r w:rsidRPr="00E74F19">
        <w:rPr>
          <w:rFonts w:eastAsia="Calibri"/>
          <w:color w:val="000000" w:themeColor="text1"/>
          <w:sz w:val="18"/>
          <w:szCs w:val="18"/>
        </w:rPr>
        <w:t>ПОСТАНОВЛЯЕТ</w:t>
      </w:r>
      <w:r w:rsidRPr="00E74F19">
        <w:rPr>
          <w:rFonts w:eastAsia="Calibri"/>
          <w:b/>
          <w:bCs/>
          <w:color w:val="000000" w:themeColor="text1"/>
          <w:sz w:val="18"/>
          <w:szCs w:val="18"/>
        </w:rPr>
        <w:t>:</w:t>
      </w:r>
    </w:p>
    <w:p w:rsidR="00E74F19" w:rsidRPr="00E74F19" w:rsidRDefault="00E74F19" w:rsidP="00E74F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E74F19">
        <w:rPr>
          <w:bCs/>
          <w:color w:val="000000" w:themeColor="text1"/>
          <w:sz w:val="18"/>
          <w:szCs w:val="18"/>
        </w:rPr>
        <w:t>Внести в</w:t>
      </w:r>
      <w:r w:rsidRPr="00E74F19">
        <w:rPr>
          <w:rFonts w:eastAsiaTheme="minorEastAsia"/>
          <w:b/>
          <w:color w:val="000000" w:themeColor="text1"/>
          <w:sz w:val="18"/>
          <w:szCs w:val="18"/>
          <w:lang w:eastAsia="ru-RU"/>
        </w:rPr>
        <w:t xml:space="preserve"> </w:t>
      </w:r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Постановление Администрации сельского поселения Старый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 от </w:t>
      </w:r>
      <w:r w:rsidRPr="00E74F19">
        <w:rPr>
          <w:rFonts w:eastAsiaTheme="minorEastAsia"/>
          <w:bCs/>
          <w:color w:val="000000" w:themeColor="text1"/>
          <w:sz w:val="18"/>
          <w:szCs w:val="18"/>
          <w:lang w:eastAsia="ru-RU"/>
        </w:rPr>
        <w:t xml:space="preserve">26.05.2021 г  № 43 </w:t>
      </w:r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«Об утверждении Перечня налоговых  расходов сельского поселения Старый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>Похвистневский</w:t>
      </w:r>
      <w:proofErr w:type="spellEnd"/>
      <w:r w:rsidRPr="00E74F19">
        <w:rPr>
          <w:rFonts w:eastAsiaTheme="minorEastAsia"/>
          <w:color w:val="000000" w:themeColor="text1"/>
          <w:sz w:val="18"/>
          <w:szCs w:val="18"/>
          <w:lang w:eastAsia="ru-RU"/>
        </w:rPr>
        <w:t xml:space="preserve"> Самарской области»</w:t>
      </w:r>
      <w:r w:rsidRPr="00E74F19">
        <w:rPr>
          <w:bCs/>
          <w:color w:val="000000" w:themeColor="text1"/>
          <w:sz w:val="18"/>
          <w:szCs w:val="18"/>
        </w:rPr>
        <w:t xml:space="preserve"> следующие изменения:</w:t>
      </w:r>
    </w:p>
    <w:p w:rsidR="00E74F19" w:rsidRPr="00E74F19" w:rsidRDefault="00E74F19" w:rsidP="00E74F19">
      <w:pPr>
        <w:spacing w:after="0" w:line="240" w:lineRule="auto"/>
        <w:ind w:left="709"/>
        <w:rPr>
          <w:rFonts w:eastAsia="Calibri"/>
          <w:color w:val="000000" w:themeColor="text1"/>
          <w:sz w:val="18"/>
          <w:szCs w:val="18"/>
        </w:rPr>
      </w:pPr>
      <w:r w:rsidRPr="00E74F19">
        <w:rPr>
          <w:bCs/>
          <w:color w:val="000000" w:themeColor="text1"/>
          <w:sz w:val="18"/>
          <w:szCs w:val="18"/>
        </w:rPr>
        <w:t xml:space="preserve">- приложение 1 Постановления изложить в новой редакции согласно приложению 1 </w:t>
      </w:r>
      <w:bookmarkStart w:id="0" w:name="_GoBack"/>
      <w:bookmarkEnd w:id="0"/>
      <w:r w:rsidRPr="00E74F19">
        <w:rPr>
          <w:bCs/>
          <w:color w:val="000000" w:themeColor="text1"/>
          <w:sz w:val="18"/>
          <w:szCs w:val="18"/>
        </w:rPr>
        <w:t>к настоящему постановлению.</w:t>
      </w:r>
    </w:p>
    <w:p w:rsidR="00E74F19" w:rsidRPr="00E74F19" w:rsidRDefault="00E74F19" w:rsidP="00E74F19">
      <w:pPr>
        <w:spacing w:after="0" w:line="240" w:lineRule="auto"/>
        <w:ind w:firstLine="709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2. Опубликовать настоящее Постановление в  газете «</w:t>
      </w:r>
      <w:proofErr w:type="spellStart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Аманакские</w:t>
      </w:r>
      <w:proofErr w:type="spellEnd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 xml:space="preserve"> вести» и разместить на официальном сайте сельского поселения </w:t>
      </w:r>
      <w:proofErr w:type="gramStart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Старый</w:t>
      </w:r>
      <w:proofErr w:type="gramEnd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Аманак</w:t>
      </w:r>
      <w:proofErr w:type="spellEnd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Похвистневский</w:t>
      </w:r>
      <w:proofErr w:type="spellEnd"/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.</w:t>
      </w:r>
    </w:p>
    <w:p w:rsidR="00E74F19" w:rsidRPr="00E74F19" w:rsidRDefault="00E74F19" w:rsidP="00E74F19">
      <w:pPr>
        <w:spacing w:after="0" w:line="240" w:lineRule="auto"/>
        <w:ind w:firstLine="709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3. Настоящее постановление вступает в силу со дня его официального опубликования.</w:t>
      </w:r>
    </w:p>
    <w:p w:rsidR="00E74F19" w:rsidRPr="00E74F19" w:rsidRDefault="00E74F19" w:rsidP="00E74F19">
      <w:pPr>
        <w:shd w:val="clear" w:color="auto" w:fill="FFFFFF"/>
        <w:spacing w:after="0" w:line="240" w:lineRule="auto"/>
        <w:ind w:firstLine="709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4. Контроль исполнения настоящего постановления оставляю за собой.</w:t>
      </w:r>
    </w:p>
    <w:p w:rsidR="00E74F19" w:rsidRPr="00E74F19" w:rsidRDefault="00E74F19" w:rsidP="00E74F19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E74F19">
        <w:rPr>
          <w:rFonts w:eastAsia="Times New Roman"/>
          <w:color w:val="000000" w:themeColor="text1"/>
          <w:sz w:val="18"/>
          <w:szCs w:val="18"/>
          <w:lang w:eastAsia="ru-RU"/>
        </w:rPr>
        <w:t>Глава поселения                                         Т.А.Ефремова</w:t>
      </w:r>
    </w:p>
    <w:p w:rsidR="005D7677" w:rsidRDefault="005D7677" w:rsidP="00E74F19">
      <w:pPr>
        <w:spacing w:after="0"/>
      </w:pPr>
    </w:p>
    <w:p w:rsidR="00E74F19" w:rsidRDefault="00E74F19" w:rsidP="00E74F19">
      <w:pPr>
        <w:spacing w:after="0"/>
      </w:pPr>
    </w:p>
    <w:p w:rsidR="00D40D55" w:rsidRDefault="00D40D55" w:rsidP="00E74F19">
      <w:pPr>
        <w:spacing w:after="0"/>
      </w:pPr>
    </w:p>
    <w:p w:rsidR="00D40D55" w:rsidRDefault="00D40D55" w:rsidP="00E74F19">
      <w:pPr>
        <w:spacing w:after="0"/>
      </w:pPr>
    </w:p>
    <w:p w:rsidR="00D40D55" w:rsidRDefault="00D40D55" w:rsidP="00E74F19">
      <w:pPr>
        <w:spacing w:after="0"/>
      </w:pPr>
    </w:p>
    <w:p w:rsidR="00D40D55" w:rsidRDefault="00D40D55" w:rsidP="00E74F19">
      <w:pPr>
        <w:spacing w:after="0"/>
      </w:pPr>
    </w:p>
    <w:p w:rsidR="00D40D55" w:rsidRDefault="00D40D55" w:rsidP="00E74F19">
      <w:pPr>
        <w:spacing w:after="0"/>
      </w:pPr>
    </w:p>
    <w:p w:rsidR="00D40D55" w:rsidRDefault="00D40D55" w:rsidP="00E74F19">
      <w:pPr>
        <w:spacing w:after="0"/>
      </w:pPr>
    </w:p>
    <w:p w:rsidR="006B05D2" w:rsidRPr="006B05D2" w:rsidRDefault="006B05D2" w:rsidP="007961F8">
      <w:pPr>
        <w:spacing w:after="0" w:line="240" w:lineRule="auto"/>
        <w:rPr>
          <w:rFonts w:ascii="Calibri" w:eastAsia="Calibri" w:hAnsi="Calibri" w:cs="Times New Roman"/>
          <w:kern w:val="2"/>
        </w:rPr>
      </w:pPr>
      <w:r w:rsidRPr="006B05D2">
        <w:rPr>
          <w:rFonts w:ascii="Calibri" w:eastAsia="Calibri" w:hAnsi="Calibri" w:cs="Times New Roman"/>
          <w:kern w:val="2"/>
        </w:rPr>
        <w:t xml:space="preserve">Полицейские в </w:t>
      </w:r>
      <w:proofErr w:type="spellStart"/>
      <w:r w:rsidRPr="006B05D2">
        <w:rPr>
          <w:rFonts w:ascii="Calibri" w:eastAsia="Calibri" w:hAnsi="Calibri" w:cs="Times New Roman"/>
          <w:kern w:val="2"/>
        </w:rPr>
        <w:t>Похвистневском</w:t>
      </w:r>
      <w:proofErr w:type="spellEnd"/>
      <w:r w:rsidRPr="006B05D2">
        <w:rPr>
          <w:rFonts w:ascii="Calibri" w:eastAsia="Calibri" w:hAnsi="Calibri" w:cs="Times New Roman"/>
          <w:kern w:val="2"/>
        </w:rPr>
        <w:t xml:space="preserve"> районе провели родительское собрание </w:t>
      </w:r>
    </w:p>
    <w:p w:rsidR="006B05D2" w:rsidRPr="006B05D2" w:rsidRDefault="006B05D2" w:rsidP="007961F8">
      <w:pPr>
        <w:spacing w:after="0" w:line="240" w:lineRule="auto"/>
        <w:rPr>
          <w:rFonts w:ascii="Calibri" w:eastAsia="Calibri" w:hAnsi="Calibri" w:cs="Times New Roman"/>
          <w:kern w:val="2"/>
        </w:rPr>
      </w:pPr>
      <w:r w:rsidRPr="006B05D2">
        <w:rPr>
          <w:rFonts w:ascii="Calibri" w:eastAsia="Calibri" w:hAnsi="Calibri" w:cs="Times New Roman"/>
          <w:kern w:val="2"/>
        </w:rPr>
        <w:t xml:space="preserve">В целях профилактики правонарушений, совершенными несовершеннолетними, сотрудник ОКОН и председатель Общественного совета при межмуниципальном отделе приняли участие в общешкольном родительском собрании в общеобразовательной школе с.п. Старый </w:t>
      </w:r>
      <w:proofErr w:type="spellStart"/>
      <w:r w:rsidRPr="006B05D2">
        <w:rPr>
          <w:rFonts w:ascii="Calibri" w:eastAsia="Calibri" w:hAnsi="Calibri" w:cs="Times New Roman"/>
          <w:kern w:val="2"/>
        </w:rPr>
        <w:t>Аманак</w:t>
      </w:r>
      <w:proofErr w:type="spellEnd"/>
      <w:r w:rsidRPr="006B05D2">
        <w:rPr>
          <w:rFonts w:ascii="Calibri" w:eastAsia="Calibri" w:hAnsi="Calibri" w:cs="Times New Roman"/>
          <w:kern w:val="2"/>
        </w:rPr>
        <w:t>. Гости затронули актуальные темы детской и подростковой преступности, такие как употребление и сбыт наркотических средств, нарушение правил дорожного движения несовершеннолетними и их вовлечение в преступную деятельность.</w:t>
      </w:r>
    </w:p>
    <w:p w:rsidR="006B05D2" w:rsidRPr="006B05D2" w:rsidRDefault="006B05D2" w:rsidP="007961F8">
      <w:pPr>
        <w:spacing w:after="0" w:line="240" w:lineRule="auto"/>
        <w:rPr>
          <w:rFonts w:ascii="Calibri" w:eastAsia="Calibri" w:hAnsi="Calibri" w:cs="Times New Roman"/>
          <w:kern w:val="2"/>
        </w:rPr>
      </w:pPr>
      <w:r w:rsidRPr="006B05D2">
        <w:rPr>
          <w:rFonts w:ascii="Calibri" w:eastAsia="Calibri" w:hAnsi="Calibri" w:cs="Times New Roman"/>
          <w:kern w:val="2"/>
        </w:rPr>
        <w:t xml:space="preserve">Старший оперуполномоченный отдела по контролю за незаконным оборотом наркотиков капитан полиции Александр </w:t>
      </w:r>
      <w:proofErr w:type="spellStart"/>
      <w:r w:rsidRPr="006B05D2">
        <w:rPr>
          <w:rFonts w:ascii="Calibri" w:eastAsia="Calibri" w:hAnsi="Calibri" w:cs="Times New Roman"/>
          <w:kern w:val="2"/>
        </w:rPr>
        <w:t>Сапугольцев</w:t>
      </w:r>
      <w:proofErr w:type="spellEnd"/>
      <w:r w:rsidRPr="006B05D2">
        <w:rPr>
          <w:rFonts w:ascii="Calibri" w:eastAsia="Calibri" w:hAnsi="Calibri" w:cs="Times New Roman"/>
          <w:kern w:val="2"/>
        </w:rPr>
        <w:t xml:space="preserve"> напомнил родителям об ответственности за распространение </w:t>
      </w:r>
      <w:r w:rsidRPr="006B05D2">
        <w:rPr>
          <w:rFonts w:ascii="Calibri" w:eastAsia="Calibri" w:hAnsi="Calibri" w:cs="Times New Roman"/>
          <w:kern w:val="2"/>
        </w:rPr>
        <w:lastRenderedPageBreak/>
        <w:t xml:space="preserve">наркотических средств и психотропных веществ, в </w:t>
      </w:r>
      <w:proofErr w:type="gramStart"/>
      <w:r w:rsidRPr="006B05D2">
        <w:rPr>
          <w:rFonts w:ascii="Calibri" w:eastAsia="Calibri" w:hAnsi="Calibri" w:cs="Times New Roman"/>
          <w:kern w:val="2"/>
        </w:rPr>
        <w:t>которую</w:t>
      </w:r>
      <w:proofErr w:type="gramEnd"/>
      <w:r w:rsidRPr="006B05D2">
        <w:rPr>
          <w:rFonts w:ascii="Calibri" w:eastAsia="Calibri" w:hAnsi="Calibri" w:cs="Times New Roman"/>
          <w:kern w:val="2"/>
        </w:rPr>
        <w:t xml:space="preserve"> злоумышленники вовлекают детей посредством </w:t>
      </w:r>
      <w:proofErr w:type="spellStart"/>
      <w:r w:rsidRPr="006B05D2">
        <w:rPr>
          <w:rFonts w:ascii="Calibri" w:eastAsia="Calibri" w:hAnsi="Calibri" w:cs="Times New Roman"/>
          <w:kern w:val="2"/>
        </w:rPr>
        <w:t>соцсетей</w:t>
      </w:r>
      <w:proofErr w:type="spellEnd"/>
      <w:r w:rsidRPr="006B05D2">
        <w:rPr>
          <w:rFonts w:ascii="Calibri" w:eastAsia="Calibri" w:hAnsi="Calibri" w:cs="Times New Roman"/>
          <w:kern w:val="2"/>
        </w:rPr>
        <w:t xml:space="preserve"> и </w:t>
      </w:r>
      <w:proofErr w:type="spellStart"/>
      <w:r w:rsidRPr="006B05D2">
        <w:rPr>
          <w:rFonts w:ascii="Calibri" w:eastAsia="Calibri" w:hAnsi="Calibri" w:cs="Times New Roman"/>
          <w:kern w:val="2"/>
        </w:rPr>
        <w:t>мессенджеров</w:t>
      </w:r>
      <w:proofErr w:type="spellEnd"/>
      <w:r w:rsidRPr="006B05D2">
        <w:rPr>
          <w:rFonts w:ascii="Calibri" w:eastAsia="Calibri" w:hAnsi="Calibri" w:cs="Times New Roman"/>
          <w:kern w:val="2"/>
        </w:rPr>
        <w:t xml:space="preserve">. Оперуполномоченный призывает родителей – </w:t>
      </w:r>
      <w:proofErr w:type="gramStart"/>
      <w:r w:rsidRPr="006B05D2">
        <w:rPr>
          <w:rFonts w:ascii="Calibri" w:eastAsia="Calibri" w:hAnsi="Calibri" w:cs="Times New Roman"/>
          <w:kern w:val="2"/>
        </w:rPr>
        <w:t>поинтересуйтесь</w:t>
      </w:r>
      <w:proofErr w:type="gramEnd"/>
      <w:r w:rsidRPr="006B05D2">
        <w:rPr>
          <w:rFonts w:ascii="Calibri" w:eastAsia="Calibri" w:hAnsi="Calibri" w:cs="Times New Roman"/>
          <w:kern w:val="2"/>
        </w:rPr>
        <w:t xml:space="preserve"> чем занимаются ваши дети в Интернете, с кем общаются и на какие сообщества подписаны. «Подростки хотят отделиться от родителей, стать независимыми и зарабатывать самостоятельно. Но, к сожалению, не все понимают, что легкий заработок наркокурьером или закладчиком может поставить крест на их будущем» - говорит капитан полиции. Также в ходе встречи полицейский затронул актуальную тему курения электронный сигарет и рассказал о пагубном воздействии вдыхаемых паров на детский организм.</w:t>
      </w:r>
    </w:p>
    <w:p w:rsidR="006B05D2" w:rsidRPr="006B05D2" w:rsidRDefault="006B05D2" w:rsidP="007961F8">
      <w:pPr>
        <w:spacing w:after="0" w:line="240" w:lineRule="auto"/>
        <w:rPr>
          <w:rFonts w:ascii="Calibri" w:eastAsia="Calibri" w:hAnsi="Calibri" w:cs="Times New Roman"/>
          <w:kern w:val="2"/>
        </w:rPr>
      </w:pPr>
      <w:r w:rsidRPr="006B05D2">
        <w:rPr>
          <w:rFonts w:ascii="Calibri" w:eastAsia="Calibri" w:hAnsi="Calibri" w:cs="Times New Roman"/>
          <w:kern w:val="2"/>
        </w:rPr>
        <w:t xml:space="preserve">Гости провели беседу по вопросам обеспечения безопасности дорожного движения с участием детей и подростков. Особое внимание было уделено вопросу перевозки детей в автомобиле с использованием ремней безопасности и детских удерживающих устройств, а также использование </w:t>
      </w:r>
      <w:proofErr w:type="spellStart"/>
      <w:r w:rsidRPr="006B05D2">
        <w:rPr>
          <w:rFonts w:ascii="Calibri" w:eastAsia="Calibri" w:hAnsi="Calibri" w:cs="Times New Roman"/>
          <w:kern w:val="2"/>
        </w:rPr>
        <w:t>световозвращающих</w:t>
      </w:r>
      <w:proofErr w:type="spellEnd"/>
      <w:r w:rsidRPr="006B05D2">
        <w:rPr>
          <w:rFonts w:ascii="Calibri" w:eastAsia="Calibri" w:hAnsi="Calibri" w:cs="Times New Roman"/>
          <w:kern w:val="2"/>
        </w:rPr>
        <w:t xml:space="preserve"> элементов на одежде и рюкзаках школьников.</w:t>
      </w:r>
    </w:p>
    <w:p w:rsidR="006B05D2" w:rsidRPr="006B05D2" w:rsidRDefault="006B05D2" w:rsidP="007961F8">
      <w:pPr>
        <w:spacing w:after="0" w:line="240" w:lineRule="auto"/>
        <w:rPr>
          <w:rFonts w:ascii="Roboto" w:eastAsia="Calibri" w:hAnsi="Roboto" w:cs="Times New Roman"/>
          <w:color w:val="000000"/>
          <w:kern w:val="2"/>
          <w:sz w:val="20"/>
          <w:szCs w:val="20"/>
          <w:shd w:val="clear" w:color="auto" w:fill="FFFFFF"/>
        </w:rPr>
      </w:pPr>
      <w:r w:rsidRPr="006B05D2">
        <w:rPr>
          <w:rFonts w:ascii="Calibri" w:eastAsia="Calibri" w:hAnsi="Calibri" w:cs="Times New Roman"/>
          <w:kern w:val="2"/>
        </w:rPr>
        <w:t xml:space="preserve">Татьяна </w:t>
      </w:r>
      <w:proofErr w:type="spellStart"/>
      <w:r w:rsidRPr="006B05D2">
        <w:rPr>
          <w:rFonts w:ascii="Calibri" w:eastAsia="Calibri" w:hAnsi="Calibri" w:cs="Times New Roman"/>
          <w:kern w:val="2"/>
        </w:rPr>
        <w:t>Вобликова</w:t>
      </w:r>
      <w:proofErr w:type="spellEnd"/>
      <w:r w:rsidRPr="006B05D2">
        <w:rPr>
          <w:rFonts w:ascii="Calibri" w:eastAsia="Calibri" w:hAnsi="Calibri" w:cs="Times New Roman"/>
          <w:kern w:val="2"/>
        </w:rPr>
        <w:t xml:space="preserve"> напомнила взрослым об ответственности за поступки их детей. Кроме того, председатель Общественного совета напомнила о введении комендантского часа </w:t>
      </w:r>
      <w:r w:rsidRPr="006B05D2">
        <w:rPr>
          <w:rFonts w:ascii="Roboto" w:eastAsia="Calibri" w:hAnsi="Roboto" w:cs="Times New Roman"/>
          <w:color w:val="000000"/>
          <w:kern w:val="2"/>
          <w:sz w:val="20"/>
          <w:szCs w:val="20"/>
          <w:shd w:val="clear" w:color="auto" w:fill="FFFFFF"/>
        </w:rPr>
        <w:t xml:space="preserve">с последнего воскресенья октября и по последнее воскресенье марта - с 22 до 6 часов местного времени. «Дети в отведенное время должны находиться дома, на улице исключительно в сопровождении родителя – мамы или папы. За нарушение комендантского часа несовершеннолетними к ответственности привлекают родителей или законных представителей» - говорит общественница. </w:t>
      </w:r>
    </w:p>
    <w:p w:rsidR="006B05D2" w:rsidRPr="006B05D2" w:rsidRDefault="006B05D2" w:rsidP="007961F8">
      <w:pPr>
        <w:spacing w:after="0" w:line="240" w:lineRule="auto"/>
        <w:rPr>
          <w:rFonts w:ascii="Roboto" w:eastAsia="Calibri" w:hAnsi="Roboto" w:cs="Times New Roman"/>
          <w:color w:val="000000"/>
          <w:kern w:val="2"/>
          <w:sz w:val="20"/>
          <w:szCs w:val="20"/>
          <w:shd w:val="clear" w:color="auto" w:fill="FFFFFF"/>
        </w:rPr>
      </w:pPr>
      <w:r w:rsidRPr="006B05D2">
        <w:rPr>
          <w:rFonts w:ascii="Roboto" w:eastAsia="Calibri" w:hAnsi="Roboto" w:cs="Times New Roman"/>
          <w:color w:val="000000"/>
          <w:kern w:val="2"/>
          <w:sz w:val="20"/>
          <w:szCs w:val="20"/>
          <w:shd w:val="clear" w:color="auto" w:fill="FFFFFF"/>
        </w:rPr>
        <w:t xml:space="preserve">В завершение встречи полицейские призвали родителей соблюдать закон, ведь родители своими действиями подают детям пример надлежащего поведения и зачастую взрослые сами побуждают </w:t>
      </w:r>
      <w:proofErr w:type="gramStart"/>
      <w:r w:rsidRPr="006B05D2">
        <w:rPr>
          <w:rFonts w:ascii="Roboto" w:eastAsia="Calibri" w:hAnsi="Roboto" w:cs="Times New Roman"/>
          <w:color w:val="000000"/>
          <w:kern w:val="2"/>
          <w:sz w:val="20"/>
          <w:szCs w:val="20"/>
          <w:shd w:val="clear" w:color="auto" w:fill="FFFFFF"/>
        </w:rPr>
        <w:t>детей</w:t>
      </w:r>
      <w:proofErr w:type="gramEnd"/>
      <w:r w:rsidRPr="006B05D2">
        <w:rPr>
          <w:rFonts w:ascii="Roboto" w:eastAsia="Calibri" w:hAnsi="Roboto" w:cs="Times New Roman"/>
          <w:color w:val="000000"/>
          <w:kern w:val="2"/>
          <w:sz w:val="20"/>
          <w:szCs w:val="20"/>
          <w:shd w:val="clear" w:color="auto" w:fill="FFFFFF"/>
        </w:rPr>
        <w:t xml:space="preserve"> так или иначе нарушить установленные нормы. Также гости рассказали слушателям алгоритм действий, если они стали свидетелями или жертвами преступления или правонарушения и раздали памятки по противодействию мошенничеству.</w:t>
      </w:r>
    </w:p>
    <w:p w:rsidR="006B05D2" w:rsidRDefault="006B05D2" w:rsidP="007961F8">
      <w:pPr>
        <w:spacing w:after="0" w:line="259" w:lineRule="auto"/>
        <w:rPr>
          <w:rFonts w:ascii="Calibri" w:eastAsia="Calibri" w:hAnsi="Calibri" w:cs="Times New Roman"/>
          <w:kern w:val="2"/>
        </w:rPr>
      </w:pPr>
    </w:p>
    <w:p w:rsidR="006B05D2" w:rsidRPr="006B05D2" w:rsidRDefault="006B05D2" w:rsidP="006B05D2">
      <w:pPr>
        <w:spacing w:after="160" w:line="259" w:lineRule="auto"/>
        <w:rPr>
          <w:rFonts w:ascii="Calibri" w:eastAsia="Calibri" w:hAnsi="Calibri" w:cs="Times New Roman"/>
          <w:kern w:val="2"/>
        </w:rPr>
      </w:pPr>
      <w:r>
        <w:rPr>
          <w:noProof/>
          <w:lang w:eastAsia="ru-RU"/>
        </w:rPr>
        <w:drawing>
          <wp:inline distT="0" distB="0" distL="0" distR="0">
            <wp:extent cx="1985963" cy="1323975"/>
            <wp:effectExtent l="19050" t="0" r="0" b="0"/>
            <wp:docPr id="1" name="Рисунок 1" descr="C:\Users\Админ\AppData\Local\Microsoft\Windows\Temporary Internet Files\Content.Word\IMG_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1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3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5D2">
        <w:t xml:space="preserve"> </w:t>
      </w:r>
      <w:r>
        <w:rPr>
          <w:noProof/>
          <w:lang w:eastAsia="ru-RU"/>
        </w:rPr>
        <w:drawing>
          <wp:inline distT="0" distB="0" distL="0" distR="0">
            <wp:extent cx="2014538" cy="1343025"/>
            <wp:effectExtent l="19050" t="0" r="4762" b="0"/>
            <wp:docPr id="4" name="Рисунок 4" descr="C:\Users\Админ\AppData\Local\Microsoft\Windows\Temporary Internet Files\Content.Word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1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77" cy="134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251"/>
        <w:tblW w:w="10170" w:type="dxa"/>
        <w:tblLayout w:type="fixed"/>
        <w:tblLook w:val="00A0"/>
      </w:tblPr>
      <w:tblGrid>
        <w:gridCol w:w="10170"/>
      </w:tblGrid>
      <w:tr w:rsidR="007961F8" w:rsidTr="007961F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8" w:rsidRDefault="007961F8" w:rsidP="007961F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7961F8" w:rsidRDefault="007961F8" w:rsidP="007961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7961F8" w:rsidRDefault="007961F8" w:rsidP="007961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7961F8" w:rsidRDefault="007961F8" w:rsidP="007961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7961F8" w:rsidTr="007961F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8" w:rsidRDefault="007961F8" w:rsidP="007961F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7961F8" w:rsidRDefault="007961F8" w:rsidP="007961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6B05D2" w:rsidRPr="006B05D2" w:rsidRDefault="006B05D2" w:rsidP="006B05D2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6B05D2">
        <w:rPr>
          <w:rFonts w:ascii="Calibri" w:eastAsia="Calibri" w:hAnsi="Calibri" w:cs="Times New Roman"/>
          <w:kern w:val="2"/>
        </w:rPr>
        <w:t xml:space="preserve"> </w:t>
      </w:r>
    </w:p>
    <w:p w:rsidR="009A71E2" w:rsidRDefault="009A71E2"/>
    <w:sectPr w:rsidR="009A71E2" w:rsidSect="009A71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E2"/>
    <w:rsid w:val="000135CE"/>
    <w:rsid w:val="003D36AF"/>
    <w:rsid w:val="005D7677"/>
    <w:rsid w:val="006B05D2"/>
    <w:rsid w:val="007961F8"/>
    <w:rsid w:val="009732BC"/>
    <w:rsid w:val="009A71E2"/>
    <w:rsid w:val="00C50BEA"/>
    <w:rsid w:val="00D15B03"/>
    <w:rsid w:val="00D40D55"/>
    <w:rsid w:val="00DD3A6D"/>
    <w:rsid w:val="00E7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71E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2023-09-13T07:13:00Z</dcterms:created>
  <dcterms:modified xsi:type="dcterms:W3CDTF">2023-10-03T05:17:00Z</dcterms:modified>
</cp:coreProperties>
</file>