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5" w:type="dxa"/>
        <w:tblInd w:w="108" w:type="dxa"/>
        <w:tblLayout w:type="fixed"/>
        <w:tblLook w:val="04A0"/>
      </w:tblPr>
      <w:tblGrid>
        <w:gridCol w:w="5245"/>
        <w:gridCol w:w="4500"/>
      </w:tblGrid>
      <w:tr w:rsidR="00FA4043" w:rsidRPr="00FF08BB" w:rsidTr="00601914">
        <w:tc>
          <w:tcPr>
            <w:tcW w:w="5245" w:type="dxa"/>
          </w:tcPr>
          <w:p w:rsidR="00FA4043" w:rsidRPr="00FF08BB" w:rsidRDefault="00FA4043" w:rsidP="00601914">
            <w:pPr>
              <w:widowControl/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FF08BB">
              <w:rPr>
                <w:rFonts w:ascii="Times New Roman" w:hAnsi="Times New Roman" w:cs="Times New Roman"/>
                <w:bCs/>
                <w:sz w:val="22"/>
                <w:szCs w:val="28"/>
              </w:rPr>
              <w:t>Российская Федерация</w:t>
            </w:r>
          </w:p>
          <w:p w:rsidR="00FA4043" w:rsidRPr="00FF08BB" w:rsidRDefault="00FA4043" w:rsidP="00601914">
            <w:pPr>
              <w:widowControl/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представителей</w:t>
            </w:r>
          </w:p>
          <w:p w:rsidR="00FA4043" w:rsidRPr="00FF08BB" w:rsidRDefault="00FA4043" w:rsidP="00601914">
            <w:pPr>
              <w:widowControl/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FA4043" w:rsidRPr="00FF08BB" w:rsidRDefault="00FA4043" w:rsidP="00601914">
            <w:pPr>
              <w:widowControl/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Старый Аманак</w:t>
            </w:r>
          </w:p>
          <w:p w:rsidR="00FA4043" w:rsidRPr="00FF08BB" w:rsidRDefault="00FA4043" w:rsidP="00601914">
            <w:pPr>
              <w:widowControl/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08BB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 Похвистневский</w:t>
            </w:r>
          </w:p>
          <w:p w:rsidR="00FA4043" w:rsidRPr="00FF08BB" w:rsidRDefault="00FA4043" w:rsidP="00601914">
            <w:pPr>
              <w:widowControl/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FF08BB">
              <w:rPr>
                <w:rFonts w:ascii="Times New Roman" w:hAnsi="Times New Roman" w:cs="Times New Roman"/>
                <w:bCs/>
                <w:sz w:val="22"/>
                <w:szCs w:val="28"/>
              </w:rPr>
              <w:t>Самарской области</w:t>
            </w:r>
          </w:p>
          <w:p w:rsidR="00FA4043" w:rsidRPr="00FF08BB" w:rsidRDefault="00FA4043" w:rsidP="00601914">
            <w:pPr>
              <w:widowControl/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>четверто</w:t>
            </w:r>
            <w:r w:rsidRPr="00FF08BB">
              <w:rPr>
                <w:rFonts w:ascii="Times New Roman" w:hAnsi="Times New Roman" w:cs="Times New Roman"/>
                <w:bCs/>
                <w:sz w:val="22"/>
                <w:szCs w:val="28"/>
              </w:rPr>
              <w:t>го созыва</w:t>
            </w:r>
          </w:p>
          <w:p w:rsidR="00FA4043" w:rsidRPr="00FF08BB" w:rsidRDefault="00FA4043" w:rsidP="00601914">
            <w:pPr>
              <w:widowControl/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F08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FA4043" w:rsidRPr="00FF08BB" w:rsidRDefault="00FA4043" w:rsidP="00601914">
            <w:pPr>
              <w:widowControl/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27.07.2023</w:t>
            </w:r>
            <w:r w:rsidRPr="00FF0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  <w:p w:rsidR="00FA4043" w:rsidRPr="00FF08BB" w:rsidRDefault="00FA4043" w:rsidP="00601914">
            <w:pPr>
              <w:widowControl/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08B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Старый Аманак</w:t>
            </w:r>
          </w:p>
          <w:p w:rsidR="00FA4043" w:rsidRPr="00FF08BB" w:rsidRDefault="00FA4043" w:rsidP="00601914">
            <w:pPr>
              <w:widowControl/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A4043" w:rsidRPr="00B834AC" w:rsidRDefault="00FA4043" w:rsidP="006019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4AC">
              <w:rPr>
                <w:rFonts w:ascii="Times New Roman" w:hAnsi="Times New Roman" w:cs="Times New Roman"/>
                <w:sz w:val="22"/>
                <w:szCs w:val="22"/>
              </w:rPr>
              <w:t xml:space="preserve">О внесении изменений в Правила благоустройства </w:t>
            </w:r>
          </w:p>
          <w:p w:rsidR="00FA4043" w:rsidRPr="00B834AC" w:rsidRDefault="00FA4043" w:rsidP="006019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4AC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территории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Старый Аманак</w:t>
            </w:r>
            <w:r w:rsidRPr="00B834A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A4043" w:rsidRPr="00B834AC" w:rsidRDefault="00FA4043" w:rsidP="006019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4A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Похвистневский  Самарской области, утвержденные Решением Собрания представителей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Старый Аманак</w:t>
            </w:r>
            <w:r w:rsidRPr="00B834A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Похвистневский  Самарской области от </w:t>
            </w:r>
            <w:r w:rsidRPr="008E0350">
              <w:rPr>
                <w:rFonts w:ascii="Times New Roman" w:hAnsi="Times New Roman"/>
                <w:bCs/>
                <w:iCs/>
                <w:sz w:val="22"/>
                <w:szCs w:val="22"/>
              </w:rPr>
              <w:t>27.10.2017 № 61</w:t>
            </w:r>
          </w:p>
          <w:p w:rsidR="00FA4043" w:rsidRPr="0093781C" w:rsidRDefault="00FA4043" w:rsidP="006019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FA4043" w:rsidRPr="00FF08BB" w:rsidRDefault="00FA4043" w:rsidP="00601914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</w:p>
        </w:tc>
      </w:tr>
    </w:tbl>
    <w:p w:rsidR="00FA4043" w:rsidRPr="00FF08BB" w:rsidRDefault="00FA4043" w:rsidP="00FA404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A4043" w:rsidRPr="00FF08BB" w:rsidRDefault="00FA4043" w:rsidP="00FA4043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bookmarkStart w:id="0" w:name="_Hlk520360196"/>
      <w:r w:rsidRPr="00FF08BB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bookmarkEnd w:id="0"/>
    </w:p>
    <w:p w:rsidR="00FA4043" w:rsidRPr="00C156ED" w:rsidRDefault="00FA4043" w:rsidP="00FA40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1042/пр, в соответствии с Постановлением </w:t>
      </w:r>
      <w:r w:rsidRPr="00C156ED">
        <w:rPr>
          <w:rFonts w:ascii="Times New Roman" w:hAnsi="Times New Roman" w:cs="Times New Roman"/>
          <w:sz w:val="26"/>
          <w:szCs w:val="26"/>
          <w:shd w:val="clear" w:color="auto" w:fill="FFFFFF"/>
        </w:rPr>
        <w:t>Правительства Российской Федерации от 25.12.2021 года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Pr="00C156ED">
        <w:rPr>
          <w:rFonts w:ascii="Times New Roman" w:hAnsi="Times New Roman" w:cs="Times New Roman"/>
          <w:sz w:val="26"/>
          <w:szCs w:val="26"/>
        </w:rPr>
        <w:t xml:space="preserve">, приказом Министерства строительства Самарской области от 09.12.2022 № 130-п «О признании утратившими силу отдельных приказов министерства строительства Самарской области»,  руководствуясь Уставом сельского поселения </w:t>
      </w:r>
      <w:r>
        <w:rPr>
          <w:rFonts w:ascii="Times New Roman" w:hAnsi="Times New Roman" w:cs="Times New Roman"/>
          <w:sz w:val="26"/>
          <w:szCs w:val="26"/>
        </w:rPr>
        <w:t>Старый Аманак</w:t>
      </w:r>
      <w:r w:rsidRPr="00C156ED">
        <w:rPr>
          <w:rFonts w:ascii="Times New Roman" w:hAnsi="Times New Roman" w:cs="Times New Roman"/>
          <w:sz w:val="26"/>
          <w:szCs w:val="26"/>
        </w:rPr>
        <w:t xml:space="preserve">    муниципального района Похвистневский  Самарской области, Собрание представителей сельского поселения </w:t>
      </w:r>
      <w:r>
        <w:rPr>
          <w:rFonts w:ascii="Times New Roman" w:hAnsi="Times New Roman" w:cs="Times New Roman"/>
          <w:sz w:val="26"/>
          <w:szCs w:val="26"/>
        </w:rPr>
        <w:t>Старый Аманак</w:t>
      </w:r>
      <w:r w:rsidRPr="00C156ED">
        <w:rPr>
          <w:rFonts w:ascii="Times New Roman" w:hAnsi="Times New Roman" w:cs="Times New Roman"/>
          <w:sz w:val="26"/>
          <w:szCs w:val="26"/>
        </w:rPr>
        <w:t xml:space="preserve">    муниципального района Похвистневский  Самарской области,</w:t>
      </w:r>
    </w:p>
    <w:p w:rsidR="00FA4043" w:rsidRPr="00C156ED" w:rsidRDefault="00FA4043" w:rsidP="00FA4043">
      <w:pPr>
        <w:pStyle w:val="ConsPlusTitle"/>
        <w:widowControl/>
        <w:spacing w:before="120" w:after="120" w:line="276" w:lineRule="auto"/>
        <w:ind w:firstLine="284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РЕШИЛО:</w:t>
      </w:r>
    </w:p>
    <w:p w:rsidR="00FA4043" w:rsidRPr="00AA2448" w:rsidRDefault="00FA4043" w:rsidP="00FA4043">
      <w:pPr>
        <w:pStyle w:val="Style4"/>
        <w:spacing w:before="120" w:line="100" w:lineRule="atLeast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Внести в Правила благоустройства </w:t>
      </w:r>
      <w:r w:rsidRPr="00C156ED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noProof/>
          <w:sz w:val="26"/>
          <w:szCs w:val="26"/>
        </w:rPr>
        <w:t>Старый Аманак</w:t>
      </w:r>
      <w:r w:rsidRPr="00C156ED"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Pr="00C156ED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C156ED">
        <w:rPr>
          <w:rFonts w:ascii="Times New Roman" w:hAnsi="Times New Roman" w:cs="Times New Roman"/>
          <w:bCs/>
          <w:noProof/>
          <w:sz w:val="26"/>
          <w:szCs w:val="26"/>
        </w:rPr>
        <w:t xml:space="preserve">Похвистневский </w:t>
      </w:r>
      <w:r w:rsidRPr="00C156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56ED">
        <w:rPr>
          <w:rFonts w:ascii="Times New Roman" w:hAnsi="Times New Roman" w:cs="Times New Roman"/>
          <w:sz w:val="26"/>
          <w:szCs w:val="26"/>
        </w:rPr>
        <w:t xml:space="preserve">Самарской области, утвержденные решением Собрания представителей </w:t>
      </w:r>
      <w:r w:rsidRPr="00C156ED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noProof/>
          <w:sz w:val="26"/>
          <w:szCs w:val="26"/>
        </w:rPr>
        <w:t>Старый Аманак</w:t>
      </w:r>
      <w:r w:rsidRPr="00C156ED">
        <w:rPr>
          <w:rFonts w:ascii="Times New Roman" w:hAnsi="Times New Roman" w:cs="Times New Roman"/>
          <w:noProof/>
          <w:sz w:val="26"/>
          <w:szCs w:val="26"/>
        </w:rPr>
        <w:t xml:space="preserve">   </w:t>
      </w:r>
      <w:r w:rsidRPr="00C156ED">
        <w:rPr>
          <w:rFonts w:ascii="Times New Roman" w:hAnsi="Times New Roman" w:cs="Times New Roman"/>
          <w:sz w:val="26"/>
          <w:szCs w:val="26"/>
        </w:rPr>
        <w:t xml:space="preserve"> </w:t>
      </w:r>
      <w:r w:rsidRPr="00C156ED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C156ED">
        <w:rPr>
          <w:rFonts w:ascii="Times New Roman" w:hAnsi="Times New Roman" w:cs="Times New Roman"/>
          <w:bCs/>
          <w:noProof/>
          <w:sz w:val="26"/>
          <w:szCs w:val="26"/>
        </w:rPr>
        <w:t xml:space="preserve">Похвистневский </w:t>
      </w:r>
      <w:r w:rsidRPr="00C156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56ED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 w:rsidRPr="00FF08BB">
        <w:rPr>
          <w:rFonts w:ascii="Times New Roman" w:hAnsi="Times New Roman"/>
          <w:bCs/>
          <w:sz w:val="26"/>
          <w:szCs w:val="26"/>
        </w:rPr>
        <w:t xml:space="preserve">от </w:t>
      </w:r>
      <w:r>
        <w:rPr>
          <w:rFonts w:ascii="Times New Roman" w:hAnsi="Times New Roman"/>
          <w:bCs/>
          <w:iCs/>
          <w:sz w:val="26"/>
          <w:szCs w:val="26"/>
        </w:rPr>
        <w:t>27.10</w:t>
      </w:r>
      <w:r w:rsidRPr="00FF08BB">
        <w:rPr>
          <w:rFonts w:ascii="Times New Roman" w:hAnsi="Times New Roman"/>
          <w:bCs/>
          <w:iCs/>
          <w:sz w:val="26"/>
          <w:szCs w:val="26"/>
        </w:rPr>
        <w:t xml:space="preserve">.2017 № </w:t>
      </w:r>
      <w:r>
        <w:rPr>
          <w:rFonts w:ascii="Times New Roman" w:hAnsi="Times New Roman"/>
          <w:bCs/>
          <w:iCs/>
          <w:sz w:val="26"/>
          <w:szCs w:val="26"/>
        </w:rPr>
        <w:t>61</w:t>
      </w:r>
      <w:r w:rsidRPr="00FF08BB">
        <w:rPr>
          <w:rFonts w:ascii="Times New Roman" w:hAnsi="Times New Roman"/>
          <w:bCs/>
          <w:iCs/>
          <w:sz w:val="26"/>
          <w:szCs w:val="26"/>
        </w:rPr>
        <w:t xml:space="preserve"> (с изм. от 2</w:t>
      </w:r>
      <w:r>
        <w:rPr>
          <w:rFonts w:ascii="Times New Roman" w:hAnsi="Times New Roman"/>
          <w:bCs/>
          <w:iCs/>
          <w:sz w:val="26"/>
          <w:szCs w:val="26"/>
        </w:rPr>
        <w:t>1</w:t>
      </w:r>
      <w:r w:rsidRPr="00FF08BB">
        <w:rPr>
          <w:rFonts w:ascii="Times New Roman" w:hAnsi="Times New Roman"/>
          <w:bCs/>
          <w:iCs/>
          <w:sz w:val="26"/>
          <w:szCs w:val="26"/>
        </w:rPr>
        <w:t>.09.2018 Реш. №</w:t>
      </w:r>
      <w:r>
        <w:rPr>
          <w:rFonts w:ascii="Times New Roman" w:hAnsi="Times New Roman"/>
          <w:bCs/>
          <w:iCs/>
          <w:sz w:val="26"/>
          <w:szCs w:val="26"/>
        </w:rPr>
        <w:t xml:space="preserve"> 94 от 27.06.2019 Реш.№</w:t>
      </w:r>
      <w:r w:rsidRPr="00FF08BB">
        <w:rPr>
          <w:rFonts w:ascii="Times New Roman" w:hAnsi="Times New Roman"/>
          <w:bCs/>
          <w:iCs/>
          <w:sz w:val="26"/>
          <w:szCs w:val="26"/>
        </w:rPr>
        <w:t>1</w:t>
      </w:r>
      <w:r>
        <w:rPr>
          <w:rFonts w:ascii="Times New Roman" w:hAnsi="Times New Roman"/>
          <w:bCs/>
          <w:iCs/>
          <w:sz w:val="26"/>
          <w:szCs w:val="26"/>
        </w:rPr>
        <w:t>15</w:t>
      </w:r>
      <w:r w:rsidRPr="00EC00E8">
        <w:rPr>
          <w:rFonts w:ascii="Times New Roman" w:hAnsi="Times New Roman"/>
          <w:bCs/>
          <w:iCs/>
          <w:sz w:val="26"/>
          <w:szCs w:val="26"/>
        </w:rPr>
        <w:t xml:space="preserve">, от </w:t>
      </w:r>
      <w:r>
        <w:rPr>
          <w:rFonts w:ascii="Times New Roman" w:hAnsi="Times New Roman"/>
          <w:bCs/>
          <w:iCs/>
          <w:sz w:val="26"/>
          <w:szCs w:val="26"/>
        </w:rPr>
        <w:t>22</w:t>
      </w:r>
      <w:r w:rsidRPr="00EC00E8">
        <w:rPr>
          <w:rFonts w:ascii="Times New Roman" w:hAnsi="Times New Roman"/>
          <w:bCs/>
          <w:iCs/>
          <w:sz w:val="26"/>
          <w:szCs w:val="26"/>
        </w:rPr>
        <w:t xml:space="preserve">.04.2020 </w:t>
      </w:r>
      <w:r>
        <w:rPr>
          <w:rFonts w:ascii="Times New Roman" w:hAnsi="Times New Roman"/>
          <w:bCs/>
          <w:iCs/>
          <w:sz w:val="26"/>
          <w:szCs w:val="26"/>
        </w:rPr>
        <w:t>Реш.</w:t>
      </w:r>
      <w:r w:rsidRPr="00EC00E8">
        <w:rPr>
          <w:rFonts w:ascii="Times New Roman" w:hAnsi="Times New Roman"/>
          <w:bCs/>
          <w:iCs/>
          <w:sz w:val="26"/>
          <w:szCs w:val="26"/>
        </w:rPr>
        <w:t>№ 1</w:t>
      </w:r>
      <w:r>
        <w:rPr>
          <w:rFonts w:ascii="Times New Roman" w:hAnsi="Times New Roman"/>
          <w:bCs/>
          <w:iCs/>
          <w:sz w:val="26"/>
          <w:szCs w:val="26"/>
        </w:rPr>
        <w:t xml:space="preserve">25а, </w:t>
      </w:r>
      <w:r w:rsidRPr="00286549">
        <w:rPr>
          <w:rFonts w:ascii="Times New Roman" w:hAnsi="Times New Roman"/>
          <w:bCs/>
          <w:iCs/>
          <w:sz w:val="26"/>
          <w:szCs w:val="26"/>
        </w:rPr>
        <w:t>от 29.0</w:t>
      </w:r>
      <w:r>
        <w:rPr>
          <w:rFonts w:ascii="Times New Roman" w:hAnsi="Times New Roman"/>
          <w:bCs/>
          <w:iCs/>
          <w:sz w:val="26"/>
          <w:szCs w:val="26"/>
        </w:rPr>
        <w:t>3</w:t>
      </w:r>
      <w:r w:rsidRPr="00286549">
        <w:rPr>
          <w:rFonts w:ascii="Times New Roman" w:hAnsi="Times New Roman"/>
          <w:bCs/>
          <w:iCs/>
          <w:sz w:val="26"/>
          <w:szCs w:val="26"/>
        </w:rPr>
        <w:t>.2022 № 6</w:t>
      </w:r>
      <w:r>
        <w:rPr>
          <w:rFonts w:ascii="Times New Roman" w:hAnsi="Times New Roman"/>
          <w:bCs/>
          <w:iCs/>
          <w:sz w:val="26"/>
          <w:szCs w:val="26"/>
        </w:rPr>
        <w:t>2</w:t>
      </w:r>
      <w:r w:rsidRPr="00FF08BB">
        <w:rPr>
          <w:rFonts w:ascii="Times New Roman" w:hAnsi="Times New Roman"/>
          <w:bCs/>
          <w:iCs/>
          <w:sz w:val="26"/>
          <w:szCs w:val="26"/>
        </w:rPr>
        <w:t>)</w:t>
      </w:r>
      <w:r>
        <w:rPr>
          <w:rFonts w:ascii="Times New Roman" w:hAnsi="Times New Roman"/>
          <w:bCs/>
          <w:iCs/>
          <w:sz w:val="26"/>
          <w:szCs w:val="26"/>
        </w:rPr>
        <w:t>.</w:t>
      </w:r>
    </w:p>
    <w:p w:rsidR="00FA4043" w:rsidRPr="00C156ED" w:rsidRDefault="00FA4043" w:rsidP="00FA4043">
      <w:pPr>
        <w:widowControl/>
        <w:numPr>
          <w:ilvl w:val="0"/>
          <w:numId w:val="8"/>
        </w:numPr>
        <w:shd w:val="clear" w:color="auto" w:fill="FFFFFF"/>
        <w:tabs>
          <w:tab w:val="left" w:pos="284"/>
          <w:tab w:val="left" w:pos="1200"/>
        </w:tabs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 следующие изменения и дополнения: </w:t>
      </w:r>
    </w:p>
    <w:p w:rsidR="00FA4043" w:rsidRPr="00C156ED" w:rsidRDefault="00FA4043" w:rsidP="00FA4043">
      <w:pPr>
        <w:shd w:val="clear" w:color="auto" w:fill="FFFFFF"/>
        <w:tabs>
          <w:tab w:val="left" w:pos="284"/>
          <w:tab w:val="left" w:pos="12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ab/>
        <w:t xml:space="preserve">       1.1. Главу 11 </w:t>
      </w:r>
      <w:r w:rsidRPr="00C156ED">
        <w:rPr>
          <w:rFonts w:ascii="Times New Roman" w:hAnsi="Times New Roman" w:cs="Times New Roman"/>
          <w:b/>
          <w:sz w:val="26"/>
          <w:szCs w:val="26"/>
        </w:rPr>
        <w:t>«</w:t>
      </w:r>
      <w:r w:rsidRPr="00C156ED">
        <w:rPr>
          <w:rFonts w:ascii="Times New Roman" w:hAnsi="Times New Roman" w:cs="Times New Roman"/>
          <w:sz w:val="26"/>
          <w:szCs w:val="26"/>
        </w:rPr>
        <w:t>Проведение работ при строительстве, ремонте, реконструкции коммуникаций»</w:t>
      </w:r>
      <w:r w:rsidRPr="00C156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56E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0560126"/>
      <w:r w:rsidRPr="00C156ED">
        <w:rPr>
          <w:rFonts w:ascii="Times New Roman" w:hAnsi="Times New Roman" w:cs="Times New Roman"/>
          <w:bCs/>
          <w:sz w:val="26"/>
          <w:szCs w:val="26"/>
        </w:rPr>
        <w:t xml:space="preserve">«11.1. На земельных участках, находящихся в муниципальной собственности, хозяйствующим субъектам и физическим лицам проведение всех видов земляных работ (производство дорожных, строительных, аварийных и прочих работ), в том числе при капитальных ремонтах надземных и подземных инженерных </w:t>
      </w:r>
      <w:r w:rsidRPr="00C156E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коммуникаций и сооружений, при строительстве линейных объектов, на которые в соответствии с Градостроительным кодексом РФ не требуется получение разрешения на строительство, осуществляется только с письменного разрешения, выданного в соответствии с нормативными правовыми актами администрацией сельского поселения. </w:t>
      </w:r>
      <w:r w:rsidRPr="00C156ED">
        <w:rPr>
          <w:rFonts w:ascii="Times New Roman" w:hAnsi="Times New Roman" w:cs="Times New Roman"/>
          <w:sz w:val="26"/>
          <w:szCs w:val="26"/>
        </w:rPr>
        <w:t xml:space="preserve">Муниципальную  услугу  по выдаче разрешений  на  осуществление земляных  работ  и  контроль  за  их  исполнением  оказывает  администрация муниципального образования в  лице  органа,  определяемого  постановлением администрации муниципального образования (далее – уполномоченный орган). 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11.2. Без оформления разрешения на осуществление земляных работ допускается производство следующих работ: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строительство, модернизация, реконструкция и ремонт сетей инженерно-технического  обеспечения,  благоустроительные  работы, планировка  грунта, шурфование  с  целью  уточнения  трассы  сети инженерно-технического обеспечения  или  иными  целями, бурение скважин при выполнении инженерных изысканий на земельных участках, предоставленных заказчику в собственность, аренду, постоянное (бессрочное) пользование, 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 и  физическим  лицам  при  наличии  письменного согласия указанных лиц на производство земляных работ;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текущий ремонт дорог и тротуаров без изменения профиля и планировки, включая замену асфальтового покрытия на тротуарную плитку, поднятие люков колодцев  (решеток)  и  замену  бортового  камня;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посадка  деревьев, кустарников, иной растительности, ремонт газонов;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очистка  русел  рек,  каналов  без  производства  земляных работ;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благоустройство  прилегающей  территории  в  соответствии  с  проектом  в случае  перевода  жилого  помещения  в  нежилое  помещение  на  основании постановления  администрации  муниципального  образования;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планировка грунта и другие земляные работы на глубине не более 0,3 метра. 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Указанные  в настоящем пункте работы  проводятся  по  соответствующим  проектам после письменного уведомления уполномоченного органа. 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C156ED">
        <w:rPr>
          <w:rFonts w:ascii="Times New Roman" w:hAnsi="Times New Roman"/>
          <w:sz w:val="26"/>
          <w:szCs w:val="26"/>
        </w:rPr>
        <w:t xml:space="preserve">11.3. Срок  предоставления  муниципальной  услуги  «Предоставление  разрешения  на  осуществление  земляных  работ»,  не  должен  превышать  15 рабочих дней со дня подачи заявления о предоставлении услуги.         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C156ED">
        <w:rPr>
          <w:rFonts w:ascii="Times New Roman" w:hAnsi="Times New Roman"/>
          <w:sz w:val="26"/>
          <w:szCs w:val="26"/>
        </w:rPr>
        <w:t xml:space="preserve">11.4. Результатом предоставления муниципальной услуги является: 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разрешение  на  осуществление  земляных  работ  на  территории муниципального образования по установленной форме; 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отказ в выдаче разрешения на осуществление земляных работ.  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>11.5. Перечень  документов,  представляемых  заказчиком  для  получения разрешения на осуществление земляных работ, порядок согласования и выдачи разрешения на осуществление земляных работ, основания для отказа в выдаче разрешения  на  осуществление  земляных  работ,  порядок  согласования изменения  способа  производства  земляных  работ  устанавливаются нормативным  правовым  актом  администрации  муниципального  образования.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11.6. Сроки  начала  и  окончания  работ,  указанные  в  разрешении  на осуществление земляных работ, определяются в соответствии с календарным графиком  производства  работ  в  составе  проекта  производства  работ. 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11.7. Сроки действия разрешения на осуществление земляных работ могут быть </w:t>
      </w:r>
      <w:r w:rsidRPr="00C156ED">
        <w:rPr>
          <w:rFonts w:ascii="Times New Roman" w:hAnsi="Times New Roman" w:cs="Times New Roman"/>
          <w:sz w:val="26"/>
          <w:szCs w:val="26"/>
        </w:rPr>
        <w:lastRenderedPageBreak/>
        <w:t xml:space="preserve">продлены  на  основании  заявления  заказчика,  если  окончание  таких  работ  в первоначально  определенный  срок  невозможно  по  следующим  причинам: 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неблагоприятные погодные условия для соблюдения технологии производства земляных  работ,  работ  по  восстановлению  нарушенных  элементов благоустройства  и  строительно-монтажных  работ,  в  том  числе  отклонение температурного  режима  от  параметров,  рекомендованных  для  соблюдения технологии производства таких работ; 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обнаружение  в  ходе  производства  земляных  работ  сети  инженерно-технического  обеспечения,  информация  о  наличии  которой  не  содержится  в проектной  документации  или  на  инженерно-топографическом  плане,  или несоответствие  фактического  расположения  сетей  инженерно-технического обеспечения их расположению, указанному в проектной документации или на инженерно-топографическом плане; 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затопление  участка  производства  земляных  работ  (котлована,  траншеи) грунтовыми водами либо вследствие аварии на сетях инженерно-технического обеспечения,  не  находящихся  на  балансе  у  заказчика; 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>увеличение объема земляных работ, которое невозможно было предусмотреть на стадии их планирования.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>11.8. Заказчик, получивший разрешение на осуществление земляных работ и не окончивший  земляные  работы  в  установленные  таким  разрешением  сроки, должен не позднее трех дней до дня окончания срока производства земляных работ, указанного в разрешении на осуществление земляных работ, обратиться в  уполномоченный  орган  с  письменным  заявлением  о  продлении  срока действия  разрешения  на  осуществление  земляных  работ  и  представить уточненный график производства земляных работ.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>11.9. К заявлению о продлении срока действия разрешения на осуществление земляных  работ  заказчик  прикладывает  акт,  подписанный  организацией, имеющей  свидетельство  о  допуске  к  выполнению  работ,  связанных  с инженерными изысканиями, выданное саморегулируемой организацией, либо проектную документацию с внесенными в нее изменениями по трассировке или по профилю сети.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>11.10. Решение  о  продлении  срока  действия  разрешения  на 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работ.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>11.11. В  случае  если  земляные  работы не  начались в сроки, указанные в разрешении  на  осуществление  земляных  работ,  по  заявлению  заказчика земляные работы переносятся уполномоченным органом на другой срок.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>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работ, указанной  в  разрешении  на  осуществление   земляных работ, такое разрешение считается аннулированным со дня, следующего за днем окончания срока действия разрешения, о чем уполномоченный орган в течение семи рабочих дней письменно уведомляет заказчика.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Если в указанные в разрешении на осуществление земляных работ сроки  от заказчика не поступило заявление о переносе сроков производства земляных работ и </w:t>
      </w:r>
      <w:r w:rsidRPr="00C156ED">
        <w:rPr>
          <w:rFonts w:ascii="Times New Roman" w:hAnsi="Times New Roman"/>
          <w:sz w:val="26"/>
          <w:szCs w:val="26"/>
        </w:rPr>
        <w:lastRenderedPageBreak/>
        <w:t>земляные  работы  не  производились,  разрешение  на  осуществление земляных работ считается аннулированным со дня,  следующего  за  днем окончания срока действия такого разрешения, о чем уполномоченный орган в течение семи рабочих дней письменно уведомляет  заказчика.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>11.12. При  строительстве,  модернизации,  реконструкции  и  ремонте  сетей инженерно-технического  обеспечения  (за  исключением  строительства  и реконструкции кабельных линий), пересекающих одну и более улиц, работы ведутся поэтапно на основании разрешения на осуществление земляных работ, оформленного для каждого этапа в отдельности.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>11.13. В случае замены ответственного производителя работ, передачи объекта другой организации разрешение на осуществление земляных работ переоформляется на другого заказчика.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11.14. Приостановление действия разрешения на осуществление земляных работ - это временное запрещение производства работ на объекте на период устранения выявленных нарушений. Приостановление  действия  разрешения  на  осуществление  земляных работ производится в случаях: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если состояние объекта работ представляет угрозу безопасности жизни или здоровья людей и движению транспорта;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если выявлены нарушения установленного настоящим порядком оформления разрешения на осуществление земляных работ и (или) условий согласований разрешения на осуществления земляных работ;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если не выполнены условия согласования, указанные в разрешении на осуществление земляных работ, и (или) истек срок действия согласования проектной и разрешительной документации, на основании которых оно было выдано. </w:t>
      </w:r>
    </w:p>
    <w:p w:rsidR="00FA4043" w:rsidRPr="00C156ED" w:rsidRDefault="00FA4043" w:rsidP="00FA4043">
      <w:pPr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 </w:t>
      </w:r>
      <w:r w:rsidRPr="00C156ED">
        <w:rPr>
          <w:rFonts w:ascii="Times New Roman" w:hAnsi="Times New Roman" w:cs="Times New Roman"/>
          <w:sz w:val="26"/>
          <w:szCs w:val="26"/>
        </w:rPr>
        <w:tab/>
        <w:t xml:space="preserve">11.15. Приостановление  действия  разрешения  на  осуществление  земляных работ  осуществляет  уполномоченный  орган.  При  наличии  оснований, указанных  в  пункте  8.14,  уполномоченный  орган  изымает  разрешение  на осуществление земляных работ у заказчика и вручает предписание по форме, установленной нормативным правовым актом администрации муниципального образования. 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11.16. Действие разрешения на осуществления земляных работ возобновляется уполномоченным органом по письменному обращению заказчика. Разрешение на осуществление земляных работ возвращается заказчику уполномоченным органом  после устранения  выявленных нарушений,  при  этом  в  разрешении делается  отметка  о  периоде  приостановления  и  продлении  срока  действия такого  разрешения.  Срок действия  разрешения  на осуществление  земляных работ  возобновляется  на  срок,  равный  периоду приостановления  действия разрешения на осуществление земляных работ. 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11.17. Земляные работы запрещается производить без разрешения на осуществление земляных работ за исключением случаев, предусмотренных пунктом 11.3., и в случаях аварийных ситуаций. 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>11.18. Разрешение  на  осуществление  земляных  работ  действительно  только  на  вид  работ,  участок,  срок,  которые  указаны  в разрешении.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11.19. После  завершения  работ  с  временным  нарушением  благоустройства производитель  работ  обязан  в  пределах  срока  действия  разрешения  на осуществление  земляных  работ  выполнить  полное восстановление  благоустройства  территории  в  соответствии  с  условиями эксплуатирующей  организации,  в  том  числе  нарушенное  благоустройство в местах  размещения  (движения)  строительной  техники,  складирования строительных материалов и </w:t>
      </w:r>
      <w:r w:rsidRPr="00C156ED">
        <w:rPr>
          <w:rFonts w:ascii="Times New Roman" w:hAnsi="Times New Roman" w:cs="Times New Roman"/>
          <w:sz w:val="26"/>
          <w:szCs w:val="26"/>
        </w:rPr>
        <w:lastRenderedPageBreak/>
        <w:t>обратного грунта, если проектом не предусмотрено поэтапное  его  восстановление,  после  каждого  этапа  работ и  обратиться  в уполномоченный  на  выдачу  разрешения  на  осуществление земляных 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работ.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>При производстве земляных работ в границах красных линий улично-дорожной сети  погашение  разрешения  на  осуществление  земляных  работ осуществляется  уполномоченным  органом с учетом заключения эксплуатирующей  организации,  содержащей  улично-дорожную сеть, с отметкой о предоставлении исполнительной съемки выполненных работ.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11.20. Погашение  разрешения  на  осуществление  земляных 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раскопок. 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11.21. Аварийные работы, связанные с разрушением объектов благоустройства, начинаются  владельцами  поврежденных  сетей  инженерно-технического обеспечения  немедленно с одновременным уведомлением уполномоченного органа  и  с  последующим  оформлением  (в  течение  трех дней  с  момента выявления  факта  аварии)  необходимых  для  получения разрешения  на осуществление  земляных  работ  документов  и  получением разрешения  на осуществление земляных работ. 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Аварийные работы, связанные с раскопками в охранных зонах подземных сетей инженерно-технического обеспечения (тепловых, водопроводных, канализационных,  газораспределительных, кабельных  сетей и линий связи), необходимо проводить в присутствии представителя организации,  в ведении которой находятся указанные коммуникации. 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>До начала земляных работ, связанных с устранением аварий на поврежденных сетях инженерно-технического обеспечения, производитель работ  выполняет фотосъемку  объектов  благоустройства  на  участке производства  работ  с адресной привязкой или привязкой к ближайшим ориентирам.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11.22. Производитель  работ  до  начала  работ  на  земельных  участках, предоставленных  для строительства, реконструкции и капитального  ремонта объектов капитального строительства, которые осуществляются на основании разрешения на строительство, обязан: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установить  ограждение  вокруг  строительных  площадок,  других выделенных площадок и опасных зон  работ за  их  пределами  по  всему периметру в соответствии с требованиями нормативных документов, а также габаритные  указатели,  дорожные  знаки,  направляющие  и  сигнальные устройства  по  согласованию  с  органами  ГИБДД  УМВД  России  по Самарской области и содержать их в исправном состоянии. Обеспечить проезд для спецмашин, личного транспорта и проход для пешеходов;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на въезде на строительную площадку установить информационные щиты с указанием наименования объекта, названия застройщика (технического заказчика),  исполнителя  работ  (подрядчика,  генподрядчика), фамилий, должностей  и  номеров  телефонов  ответственного  производителя работ  на объекте  и  представителя  органа,  осуществляющего  строительный надзор  (в случаях, когда  надзор </w:t>
      </w:r>
      <w:r w:rsidRPr="00C156ED">
        <w:rPr>
          <w:rFonts w:ascii="Times New Roman" w:hAnsi="Times New Roman"/>
          <w:sz w:val="26"/>
          <w:szCs w:val="26"/>
        </w:rPr>
        <w:lastRenderedPageBreak/>
        <w:t xml:space="preserve">осуществляется), сроков начала и окончания работ, схемы объекта. 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Наименование и номер телефона исполнителя работ нанести также на щиты инвентарных ограждений мест работ вне стройплощадки, мобильные здания и сооружения, крупногабаритные элементы оснастки, кабельные барабаны;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на  въезде  на  строительную  площадку  установить  стенд  пожарной защиты  с  указанием  строящихся,  сносимых  и  вспомогательных  зданий  и сооружений, въездов, подъездов, схем движения транспорта, местонахождения водоисточников, средств пожаротушения;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>оборудовать строительную площадку устройствами или бункерами для сбора  мусора,  в  том  числе  для  раздельного  сбора  мусора, а также  пунктами очистки или мойки колес транспортных средств на выездах;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оборудовать  осветительными  установками  места  работ,  а  также временные проезды и проходы;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оборудовать  временные  подъездные  пути  из  твердого  покрытия  к строительной площадке;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установить  биотуалет  на  территории  строительной  площадки  и обеспечивать его обслуживание;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обеспечить  отвод  поверхностных  и  подземных  вод  с  помощью временных  или  постоянных  устройств,  не  нарушая  при  этом  сохранность существующих сооружений;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>при  отводе  подземных  и  поверхностных  вод  исключить образование оползней, размыв грунта и заболачивание местности.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11.23. Производитель  работ  до  начала  земляных  работ,  которые осуществляются на основании разрешения на осуществление земляных работ, обязан: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при производстве работ, связанных с устройством временных выемок и других  препятствий  на  территории  существующей  застройки,  обеспечить проезд автотранспорта и проход к домам путем устройства мостов, пешеходных мостиков  с  поручнями,  трапов  по  согласованию  с  владельцем  территории. После окончания работ указанные устройства вывезти с территории;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установить  ограждение  мест  разрытий  на  время  приостановки производства работ, перерыва, по окончании рабочего дня;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обеспечить  установку  дорожных  знаков  и  (или)  указателей  в соответствии с действующими стандартами;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при  отсутствии  возможности  сохранить  геодезический  пункт организации, выполняющие работы в охранных зонах геодезических пунктов, обязаны до начала производства работ обратиться с письменным обращением в Управление  Федеральной  службы  государственной  регистрации,  кадастра  и картографии  по  Самарской  области  за  разрешением  переноса геодезического пункта;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установить  информационный  щит  (стенд)  с  указанием  наименования организации,  производящей  земляные  работы,  номеров  телефонов,  фамилий ответственных за работу лиц, сроков начала и окончания работ. 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11.24. В ходе производства работ производитель работ обязан: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производить  уборку  обратного  грунта  (строительных  материалов)  с тротуара в течение двух рабочих дней с начала работ при условии обеспечения безопасности движения пешеходов, не допускать устройство отвалов обратного </w:t>
      </w:r>
      <w:r w:rsidRPr="00C156ED">
        <w:rPr>
          <w:rFonts w:ascii="Times New Roman" w:hAnsi="Times New Roman"/>
          <w:sz w:val="26"/>
          <w:szCs w:val="26"/>
        </w:rPr>
        <w:lastRenderedPageBreak/>
        <w:t xml:space="preserve">грунта на проезжей части;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складировать обратный грунт (строительные материалы) на тротуарах и зеленых зонах с использованием подстилочного материала, предотвращающего загрязнение усовершенствованного покрытия улично-дорожной сети и зеленых зон;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складировать  строительные  материалы  и  оборудование  в  пределах стройплощадки и (или) в местах, предусмотренных проектной документацией, своевременно вывозить лишний грунт и мусор;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не  допускать  выезд  со  строительных  площадок,  линейных  объектов загрязненных машин и механизмов;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обеспечить  сохранность  существующих  ограждений,  технических средств организации дорожного движения (ТСОДД);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обеспечить  за  свой  счет  вывоз  материалов,  демонтированных  при производстве  земляных  работ,  пригодных  для  дальнейшего  использования (бетонной плитки, брусчатки, плодородного грунта, бортового камня (природного, бетонного),  асфальтобетонной  крошки)  в  места,  указанные эксплуатирующей  организацией,  определенные администрацией муниципального образования;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обеспечить безопасность работ для окружающей среды, в том числе: 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обеспечить уборку стройплощадки и временных подъездных путей и вывоз  мусора,  вывоз  снега  осуществлять  в  места,  установленные администрацией муниципального образования; 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выполнять производство работ в охранных заповедных и санитарных зонах в соответствии со специальными правилами;  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не допускать выпуск воды со строительной площадки без защиты от размыва поверхности; 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при  буровых  работах  принимать  меры  по  предотвращению  излива подземных вод. 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восстановить  нарушенное  дорожное  покрытие  в случае  повреждения существующих дорог, в том числе внутриквартальных, дорог, используемых в качестве подъездов к объектам; 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осуществление земляных работ при строительстве, ремонте, реконструкции инженерных коммуникаций и иных объектов (далее – разрешение на производство земляных работ), в  соответствии  с  условиями согласования (до начала проведения земляных работ);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восстановить  нарушенное  благоустройство  после  завершения земляных  работ,  прокладки,  переустройства  инженерных  сетей  и коммуникаций;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принять  меры  по  своевременной  ликвидации  провала  или  иной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деформации дорожного покрытия, вызванных производством работ; 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в  случае  обнаружения  останков  при  производстве  земляных  работ уведомить  об  этом  заказчика.  Заказчик  в  обязательном  порядке  должен поставить  в  известность  уполномоченный  орган  администрации муниципального образования о факте обнаружения останков.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погасить  разрешение  на  осуществление  земляных  работ  (ордер  на раскопки). 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lastRenderedPageBreak/>
        <w:t xml:space="preserve">11.25. При производстве земляных работ запрещается: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осуществлять перенос существующих подземных сетей и сооружений, не  предусмотренных утвержденным  проектом,  без  согласования  с заинтересованной организацией и уполномоченным органом администрации муниципального образования;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разбирать  ограждения, подпорные стенки  без  согласования  с  их собственниками (владельцами);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засорять  грунтом  или  мусором  прилегающие  к  раскопкам  улицы, тротуары и дворовые территории;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оставлять  вскрытые  электрокабели  без  защиты  от  механических повреждений и без принятия мер по обеспечению безопасности;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откачивать воду на проезжую часть, тротуары, в ливнеприемники и на газоны;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складировать материалы на газоне, зеленой зоне (дернине);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производить  земляные  работы  с  нарушением  условий разрешения   на раскопки;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производить земляные работы по окончании срока действия разрешения на производство земляных работ;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осуществлять  выгрузку  строительного  мусора,  в  том  числе  грунта,  в местах, не отведенных для этих целей;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производить  работы  по  установке  временного  ограждения стройплощадки  и  разработке  котлована  без  наличия  разрешения  на строительство;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выносить  грязь  со  строительных  площадок,  линейных  объектов  на дороги сельского поселения;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организациям,  выполняющим  дорожные  работы,  -  производить укладку покрытия, грунта и других материалов на коверы, крышки колодцев и камер;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производить  обратную  засыпку  обратного  грунта  при  производстве работ на проезжей части и тротуарах. 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 11.26. </w:t>
      </w:r>
      <w:r w:rsidRPr="00C156ED">
        <w:rPr>
          <w:rFonts w:ascii="Times New Roman" w:hAnsi="Times New Roman" w:cs="Times New Roman"/>
          <w:sz w:val="26"/>
          <w:szCs w:val="26"/>
        </w:rPr>
        <w:tab/>
        <w:t xml:space="preserve">При производстве земляных работ должна быть обеспечена возможность въезда (выезда) на дворовые территории, входа (выхода) в здания и жилые дома. 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11.27. При  строительстве  (реконструкции,  капитальном  ремонте)  подземных коммуникаций производство земляных работ должно выполняться по участкам, последовательно и согласно утвержденному графику производства работ. 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11.28. Работы на каждом последующем участке разрешаются после завершения всех видов работ на предыдущем участке, включая восстановление дорожных покрытий, благоустройство территории.  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11.29. Засыпка  раскопок  на  дорогах  и  тротуарах  с  усовершенствованными покрытиями  капитального  типа  (асфальтобетонным,  цементно-бетонным, брусчатыми мостовыми и другими типами покрытия) должна производиться песком средней крупности с поливкой водой. Далее восстановление дорожной одежды производится в соответствии с условиями согласования.  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11.30. Восстановление  газонов  (зеленых  зон)  после  строительства, реконструкции и ремонта сетей инженерно-технического обеспечения и иных работ  выполняется в  следующем  порядке: обратная  засыпка,  горизонтальная планировка  участка  производства  работ,  отсыпка  растительным  грунтом и посев травы. 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11.31. Восстановление  раскопок  должно  вестись  с  соблюдением  требований </w:t>
      </w:r>
      <w:r w:rsidRPr="00C156ED">
        <w:rPr>
          <w:rFonts w:ascii="Times New Roman" w:hAnsi="Times New Roman" w:cs="Times New Roman"/>
          <w:sz w:val="26"/>
          <w:szCs w:val="26"/>
        </w:rPr>
        <w:lastRenderedPageBreak/>
        <w:t xml:space="preserve">технической  и  нормативной  документации.  Восстановление  раскопок  на улично-дорожной  сети  должно  осуществляться  с  привлечением специализированной дорожной организации. 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11.32. Засыпка  раскопок  на  дорогах  и  тротуарах с усовершенствованными покрытиями капитального типа (асфальтобетонным, цементно-бетонным, брусчатыми мостовыми и другими типами покрытия) должна производиться в летних условиях песком средней крупности с поливкой водой, в зимнее время- талым песком с  послойным  уплотнением  на  всю  глубину  и  далее  согласно дорожной  одежде  в  соответствии  с  технологической  картой  производства работ, входящей в состав проекта производства работ. 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11.33. Восстановление  газонов  (зеленых  зон)  после  строительства, реконструкции и ремонта сетей инженерно-технического обеспечения и иных работ  выполняется в  следующем  порядке: обратная  засыпка,  горизонтальная планировка  участка  производства  работ,  отсыпка  растительным  грунтом  и посев травы. 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11.34. Засыпка  раскопок  песчаным  грунтом  должна вестись с  соблюдением следующих условий: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слой одновременной засыпки не должен превышать 20 см, должен быть выровнен  и  уплотнен  с  помощью  специально  подобранного  оборудования, рекомендованного проектом производства работ; </w:t>
      </w:r>
    </w:p>
    <w:p w:rsidR="00FA4043" w:rsidRPr="00C156ED" w:rsidRDefault="00FA4043" w:rsidP="00FA404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после раскопок грунтовых покрытий восстанавливается существующий ранее растительный грунт. 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11.35. Производитель  работ  несет  ответственность  за состояние  траншей, котлованов,  а  также  за  просадку  и  провалы,  образовавшиеся  на восстановленных дорожных покрытиях, тротуарах, зеленых зонах в течение 2 лет с даты погашения разрешения на производство земляных работ. 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>11.36. В  случае  если  восстановление  места  раскопки  проводилось  на  объекте,  на который  распространяются  гарантийные  обязательства в рамках  выполнения работ  по  капитальному  ремонту,  реконструкции,  строительству  объекта, производитель  работ  несет  ответственность  за  просадку  и  провалы, образовавшиеся на восстановленных дорожных покрытиях, тротуарах, зеленых зонах  до  окончания  гарантийных  обязательств,  но  не  менее  2  лет  с  даты погашения разрешения на осуществление земляных работ.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При обнаружении на месте раскопок в сроки, указанные в настоящем пункте, провалов, просадок и (или) разрушения асфальтобетонного, плиточного и (или) брусчатого  покрытия  лица,  осуществлявшие  раскопки,  обязаны  исправить дефекты своими силами и за свой счет. 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>11.37. Для восстановления дорожных покрытий устанавливаются</w:t>
      </w:r>
    </w:p>
    <w:p w:rsidR="00FA4043" w:rsidRPr="00C156ED" w:rsidRDefault="00FA4043" w:rsidP="00FA4043">
      <w:pPr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следующие сроки: 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на главных магистралях, в скверах, парках, местах интенсивного движения транспорта и пешеходов (после засыпки траншеи строительной организацией) - в течение суток; 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в остальных случаях - в течение трех суток после засыпки траншеи. 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11.38. Ответственность за соответствие вида работ, указанного в заявке и  схеме производства  работ,  фактически  проводимым  земляным  работам  несет руководитель организации, подписавший заявку. 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11.39. Запрещается производить плановые работы под видом аварийных работ. 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11.40. Уполномоченный  орган,  выдавший  разрешение  на  осуществление земляных работ, имеет право: 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 xml:space="preserve">проверять  ход  выполнения  земляных  работ,  работ  по  восстановлению </w:t>
      </w:r>
      <w:r w:rsidRPr="00C156ED">
        <w:rPr>
          <w:rFonts w:ascii="Times New Roman" w:hAnsi="Times New Roman"/>
          <w:sz w:val="26"/>
          <w:szCs w:val="26"/>
        </w:rPr>
        <w:lastRenderedPageBreak/>
        <w:t xml:space="preserve">нарушенного  благоустройства  и  озеленения  на  объекте,  указанном  в разрешении на осуществление земляных работ; </w:t>
      </w:r>
    </w:p>
    <w:p w:rsidR="00FA4043" w:rsidRPr="00C156ED" w:rsidRDefault="00FA4043" w:rsidP="00FA4043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6ED">
        <w:rPr>
          <w:rFonts w:ascii="Times New Roman" w:hAnsi="Times New Roman"/>
          <w:sz w:val="26"/>
          <w:szCs w:val="26"/>
        </w:rPr>
        <w:t>выдавать  обязательные  для  исполнения  предписания  об  устранении выявленных в ходе проверок нарушений порядка, приостанавливать  действие  разрешения на осуществление земляных работ.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11.41. Контроль за соблюдением технологии производства земляных, строительных  и  ремонтных  работ  осуществляют  представители  заказчика, уполномоченные контролирующие и надзорные органы, в случае проведения работ на улично-сети − эксплуатирующая организация. 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11.42. Контроль  за  выполнением  условий  согласования  проектной документации осуществляет организация, выдавшая условия. 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>11.43. Производитель  работ  должен  обеспечивать  доступ  на  территорию стройплощадки и возводимого  объекта  представителям застройщика (заказчика), органам государственного контроля (надзора), органам муниципального контроля, авторского надзора и представителям администрации муниципального образования, представлять им необходимую документацию.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>11.44. Организация  мероприятий  по  контролю  за  производством  земляных работ осуществляется в соответствии с порядком контроля за производством земляных работ, утвержденным правовым актом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156ED">
        <w:rPr>
          <w:rFonts w:ascii="Times New Roman" w:hAnsi="Times New Roman" w:cs="Times New Roman"/>
          <w:sz w:val="26"/>
          <w:szCs w:val="26"/>
        </w:rPr>
        <w:t>».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>1.2. Подпункт 10</w:t>
      </w:r>
      <w:r>
        <w:rPr>
          <w:rFonts w:ascii="Times New Roman" w:hAnsi="Times New Roman" w:cs="Times New Roman"/>
          <w:sz w:val="26"/>
          <w:szCs w:val="26"/>
        </w:rPr>
        <w:t>.4</w:t>
      </w:r>
      <w:r w:rsidRPr="00C156ED">
        <w:rPr>
          <w:rFonts w:ascii="Times New Roman" w:hAnsi="Times New Roman" w:cs="Times New Roman"/>
          <w:sz w:val="26"/>
          <w:szCs w:val="26"/>
        </w:rPr>
        <w:t>.3.4. «Содержание зеленых насаждений»  исключить из Правил</w:t>
      </w:r>
      <w:bookmarkEnd w:id="1"/>
      <w:r w:rsidRPr="00C156ED">
        <w:rPr>
          <w:rFonts w:ascii="Times New Roman" w:hAnsi="Times New Roman" w:cs="Times New Roman"/>
          <w:sz w:val="26"/>
          <w:szCs w:val="26"/>
        </w:rPr>
        <w:t xml:space="preserve"> и признать утратившим силу.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>1.3. Подпункт 4.11.3. пункта 4.11. «Оформление и оборудование зданий и сооружений» исключить из Правил и признать утратившими силу.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>2. Настоящее решение опубликовать в газете «</w:t>
      </w:r>
      <w:r>
        <w:rPr>
          <w:rFonts w:ascii="Times New Roman" w:hAnsi="Times New Roman" w:cs="Times New Roman"/>
          <w:sz w:val="26"/>
          <w:szCs w:val="26"/>
        </w:rPr>
        <w:t>Аманакские вести</w:t>
      </w:r>
      <w:r w:rsidRPr="00C156ED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Старый Аманак</w:t>
      </w:r>
      <w:r w:rsidRPr="00C156ED">
        <w:rPr>
          <w:rFonts w:ascii="Times New Roman" w:hAnsi="Times New Roman" w:cs="Times New Roman"/>
          <w:sz w:val="26"/>
          <w:szCs w:val="26"/>
        </w:rPr>
        <w:t xml:space="preserve">  муниципального района Похвистневский Самарской области в информационно-телекоммуникационной сети «Интернет».</w:t>
      </w:r>
    </w:p>
    <w:p w:rsidR="00FA4043" w:rsidRPr="00C156ED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>3. Настоящее решение вступает в силу на следующий день после его официального опубликования.</w:t>
      </w:r>
    </w:p>
    <w:p w:rsidR="00FA4043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решения возложить на главу поселения </w:t>
      </w:r>
      <w:r>
        <w:rPr>
          <w:rFonts w:ascii="Times New Roman" w:hAnsi="Times New Roman" w:cs="Times New Roman"/>
          <w:sz w:val="26"/>
          <w:szCs w:val="26"/>
        </w:rPr>
        <w:t>Старый Аманак</w:t>
      </w:r>
      <w:r w:rsidRPr="00C156ED">
        <w:rPr>
          <w:rFonts w:ascii="Times New Roman" w:hAnsi="Times New Roman" w:cs="Times New Roman"/>
          <w:sz w:val="26"/>
          <w:szCs w:val="26"/>
        </w:rPr>
        <w:t>.</w:t>
      </w:r>
    </w:p>
    <w:p w:rsidR="00FA4043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4043" w:rsidRDefault="00FA4043" w:rsidP="00FA4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4043" w:rsidRPr="00C156ED" w:rsidRDefault="00FA4043" w:rsidP="00FA4043">
      <w:pPr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Председатель  Собрания представителей </w:t>
      </w:r>
    </w:p>
    <w:p w:rsidR="00FA4043" w:rsidRPr="00C156ED" w:rsidRDefault="00FA4043" w:rsidP="00FA4043">
      <w:pPr>
        <w:rPr>
          <w:rFonts w:ascii="Times New Roman" w:hAnsi="Times New Roman" w:cs="Times New Roman"/>
          <w:sz w:val="26"/>
          <w:szCs w:val="26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Е.П.Худанов</w:t>
      </w:r>
    </w:p>
    <w:p w:rsidR="00FA4043" w:rsidRPr="00C156ED" w:rsidRDefault="00FA4043" w:rsidP="00FA4043">
      <w:pPr>
        <w:rPr>
          <w:rFonts w:ascii="Times New Roman" w:hAnsi="Times New Roman" w:cs="Times New Roman"/>
          <w:sz w:val="26"/>
          <w:szCs w:val="26"/>
        </w:rPr>
      </w:pPr>
    </w:p>
    <w:p w:rsidR="00FA4043" w:rsidRPr="00C156ED" w:rsidRDefault="00FA4043" w:rsidP="00FA4043">
      <w:pPr>
        <w:rPr>
          <w:rFonts w:ascii="Times New Roman" w:hAnsi="Times New Roman" w:cs="Times New Roman"/>
          <w:sz w:val="26"/>
          <w:szCs w:val="26"/>
        </w:rPr>
      </w:pPr>
    </w:p>
    <w:p w:rsidR="00FA4043" w:rsidRDefault="00FA4043" w:rsidP="00FA4043">
      <w:pPr>
        <w:jc w:val="both"/>
        <w:rPr>
          <w:rFonts w:ascii="Times New Roman" w:hAnsi="Times New Roman" w:cs="Times New Roman"/>
          <w:sz w:val="28"/>
          <w:szCs w:val="28"/>
        </w:rPr>
      </w:pPr>
      <w:r w:rsidRPr="00C156ED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Т.А.Ефремова</w:t>
      </w:r>
    </w:p>
    <w:p w:rsidR="00FA4043" w:rsidRPr="00AC4DA1" w:rsidRDefault="00FA4043" w:rsidP="00FA40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043" w:rsidRDefault="00FA4043" w:rsidP="00FA404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5CE" w:rsidRDefault="000135CE"/>
    <w:sectPr w:rsidR="000135CE" w:rsidSect="0083285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573"/>
    <w:multiLevelType w:val="multilevel"/>
    <w:tmpl w:val="A3B84A6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09D170E"/>
    <w:multiLevelType w:val="multilevel"/>
    <w:tmpl w:val="EEE0B9E6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46E4"/>
    <w:multiLevelType w:val="multilevel"/>
    <w:tmpl w:val="AD448A4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2215432"/>
    <w:multiLevelType w:val="multilevel"/>
    <w:tmpl w:val="C504BDA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0D2E12"/>
    <w:multiLevelType w:val="hybridMultilevel"/>
    <w:tmpl w:val="D66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E096D"/>
    <w:multiLevelType w:val="multilevel"/>
    <w:tmpl w:val="79843EB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BEC28F1"/>
    <w:multiLevelType w:val="multilevel"/>
    <w:tmpl w:val="65C470DC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5952DFC"/>
    <w:multiLevelType w:val="hybridMultilevel"/>
    <w:tmpl w:val="CDE8E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4043"/>
    <w:rsid w:val="000135CE"/>
    <w:rsid w:val="006174A8"/>
    <w:rsid w:val="007D1B09"/>
    <w:rsid w:val="00E06E2C"/>
    <w:rsid w:val="00FA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404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FA4043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FA4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4373</Words>
  <Characters>24930</Characters>
  <Application>Microsoft Office Word</Application>
  <DocSecurity>0</DocSecurity>
  <Lines>207</Lines>
  <Paragraphs>58</Paragraphs>
  <ScaleCrop>false</ScaleCrop>
  <Company/>
  <LinksUpToDate>false</LinksUpToDate>
  <CharactersWithSpaces>29245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2023-07-27T04:39:00Z</dcterms:created>
  <dcterms:modified xsi:type="dcterms:W3CDTF">2023-07-27T04:39:00Z</dcterms:modified>
</cp:coreProperties>
</file>