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74" w:rsidRDefault="00C45674" w:rsidP="00C45674">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r>
        <w:rPr>
          <w:rFonts w:ascii="Times New Roman" w:hAnsi="Times New Roman"/>
          <w:b/>
          <w:sz w:val="28"/>
          <w:szCs w:val="28"/>
          <w:lang w:eastAsia="ru-RU"/>
        </w:rPr>
        <w:t xml:space="preserve">                                             </w:t>
      </w:r>
      <w:r>
        <w:rPr>
          <w:rFonts w:ascii="Times New Roman" w:hAnsi="Times New Roman"/>
          <w:b/>
          <w:sz w:val="20"/>
          <w:szCs w:val="20"/>
          <w:lang w:eastAsia="ru-RU"/>
        </w:rPr>
        <w:t>Распространяется    бесплатно</w:t>
      </w:r>
    </w:p>
    <w:p w:rsidR="00C45674" w:rsidRDefault="00C45674" w:rsidP="00C45674">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C45674" w:rsidRDefault="00C45674" w:rsidP="00C45674">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27 марта  2023г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14 (584) ОФИЦИАЛЬНО</w:t>
      </w:r>
    </w:p>
    <w:p w:rsidR="00C45674" w:rsidRDefault="00C45674" w:rsidP="00C4567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C45674" w:rsidRPr="00EF3669" w:rsidRDefault="00C45674" w:rsidP="00C4567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4853F0" w:rsidRPr="0054332E" w:rsidRDefault="004853F0" w:rsidP="0054332E">
      <w:pPr>
        <w:tabs>
          <w:tab w:val="left" w:pos="8085"/>
        </w:tabs>
        <w:spacing w:after="0" w:line="240" w:lineRule="auto"/>
        <w:ind w:left="709" w:hanging="709"/>
        <w:rPr>
          <w:rFonts w:ascii="Times New Roman" w:eastAsiaTheme="minorEastAsia" w:hAnsi="Times New Roman"/>
          <w:b/>
          <w:bCs/>
          <w:sz w:val="18"/>
          <w:szCs w:val="18"/>
          <w:lang w:eastAsia="ru-RU"/>
        </w:rPr>
      </w:pPr>
      <w:r w:rsidRPr="0054332E">
        <w:rPr>
          <w:rFonts w:ascii="Times New Roman" w:eastAsiaTheme="minorEastAsia" w:hAnsi="Times New Roman"/>
          <w:sz w:val="18"/>
          <w:szCs w:val="18"/>
          <w:lang w:eastAsia="ar-SA"/>
        </w:rPr>
        <w:t xml:space="preserve">          </w:t>
      </w:r>
      <w:r w:rsidRPr="0054332E">
        <w:rPr>
          <w:rFonts w:ascii="Times New Roman" w:eastAsiaTheme="minorEastAsia" w:hAnsi="Times New Roman"/>
          <w:b/>
          <w:bCs/>
          <w:sz w:val="18"/>
          <w:szCs w:val="18"/>
          <w:lang w:eastAsia="ru-RU"/>
        </w:rPr>
        <w:t xml:space="preserve">     С О Б Р А Н И Е</w:t>
      </w:r>
    </w:p>
    <w:p w:rsidR="004853F0" w:rsidRPr="0054332E" w:rsidRDefault="004853F0" w:rsidP="0054332E">
      <w:pPr>
        <w:tabs>
          <w:tab w:val="left" w:pos="8085"/>
        </w:tabs>
        <w:spacing w:after="0" w:line="240" w:lineRule="auto"/>
        <w:ind w:left="709" w:hanging="709"/>
        <w:rPr>
          <w:rFonts w:ascii="Times New Roman" w:eastAsiaTheme="minorEastAsia" w:hAnsi="Times New Roman"/>
          <w:b/>
          <w:bCs/>
          <w:sz w:val="18"/>
          <w:szCs w:val="18"/>
          <w:lang w:eastAsia="ru-RU"/>
        </w:rPr>
      </w:pPr>
      <w:r w:rsidRPr="0054332E">
        <w:rPr>
          <w:rFonts w:ascii="Times New Roman" w:eastAsiaTheme="minorEastAsia" w:hAnsi="Times New Roman"/>
          <w:b/>
          <w:bCs/>
          <w:sz w:val="18"/>
          <w:szCs w:val="18"/>
          <w:lang w:eastAsia="ru-RU"/>
        </w:rPr>
        <w:t xml:space="preserve">    П Р Е Д С Т А В И Т Е Л Е Й</w:t>
      </w:r>
    </w:p>
    <w:p w:rsidR="004853F0" w:rsidRPr="0054332E" w:rsidRDefault="004853F0" w:rsidP="0054332E">
      <w:pPr>
        <w:tabs>
          <w:tab w:val="left" w:pos="8085"/>
        </w:tabs>
        <w:spacing w:after="0" w:line="240" w:lineRule="auto"/>
        <w:ind w:left="709" w:hanging="709"/>
        <w:rPr>
          <w:rFonts w:ascii="Times New Roman" w:eastAsiaTheme="minorEastAsia" w:hAnsi="Times New Roman"/>
          <w:b/>
          <w:bCs/>
          <w:sz w:val="18"/>
          <w:szCs w:val="18"/>
          <w:lang w:eastAsia="ru-RU"/>
        </w:rPr>
      </w:pPr>
      <w:r w:rsidRPr="0054332E">
        <w:rPr>
          <w:rFonts w:ascii="Times New Roman" w:eastAsiaTheme="minorEastAsia" w:hAnsi="Times New Roman"/>
          <w:b/>
          <w:bCs/>
          <w:sz w:val="18"/>
          <w:szCs w:val="18"/>
          <w:lang w:eastAsia="ru-RU"/>
        </w:rPr>
        <w:t xml:space="preserve">    СЕЛЬСКОГО ПОСЕЛЕНИЯ</w:t>
      </w:r>
    </w:p>
    <w:p w:rsidR="004853F0" w:rsidRPr="0054332E" w:rsidRDefault="004853F0" w:rsidP="0054332E">
      <w:pPr>
        <w:tabs>
          <w:tab w:val="left" w:pos="8085"/>
        </w:tabs>
        <w:spacing w:after="0" w:line="240" w:lineRule="auto"/>
        <w:ind w:left="709" w:hanging="709"/>
        <w:rPr>
          <w:rFonts w:ascii="Times New Roman" w:eastAsiaTheme="minorEastAsia" w:hAnsi="Times New Roman"/>
          <w:b/>
          <w:bCs/>
          <w:sz w:val="18"/>
          <w:szCs w:val="18"/>
          <w:lang w:eastAsia="ru-RU"/>
        </w:rPr>
      </w:pPr>
      <w:r w:rsidRPr="0054332E">
        <w:rPr>
          <w:rFonts w:ascii="Times New Roman" w:eastAsiaTheme="minorEastAsia" w:hAnsi="Times New Roman"/>
          <w:b/>
          <w:bCs/>
          <w:sz w:val="18"/>
          <w:szCs w:val="18"/>
          <w:lang w:eastAsia="ru-RU"/>
        </w:rPr>
        <w:t xml:space="preserve">                 Старый </w:t>
      </w:r>
      <w:proofErr w:type="spellStart"/>
      <w:r w:rsidRPr="0054332E">
        <w:rPr>
          <w:rFonts w:ascii="Times New Roman" w:eastAsiaTheme="minorEastAsia" w:hAnsi="Times New Roman"/>
          <w:b/>
          <w:bCs/>
          <w:sz w:val="18"/>
          <w:szCs w:val="18"/>
          <w:lang w:eastAsia="ru-RU"/>
        </w:rPr>
        <w:t>Аманак</w:t>
      </w:r>
      <w:proofErr w:type="spellEnd"/>
    </w:p>
    <w:p w:rsidR="004853F0" w:rsidRPr="0054332E" w:rsidRDefault="004853F0" w:rsidP="0054332E">
      <w:pPr>
        <w:tabs>
          <w:tab w:val="left" w:pos="8085"/>
        </w:tabs>
        <w:spacing w:after="0" w:line="240" w:lineRule="auto"/>
        <w:ind w:left="709" w:hanging="709"/>
        <w:rPr>
          <w:rFonts w:ascii="Times New Roman" w:eastAsiaTheme="minorEastAsia" w:hAnsi="Times New Roman"/>
          <w:b/>
          <w:bCs/>
          <w:sz w:val="18"/>
          <w:szCs w:val="18"/>
          <w:lang w:eastAsia="ru-RU"/>
        </w:rPr>
      </w:pPr>
      <w:r w:rsidRPr="0054332E">
        <w:rPr>
          <w:rFonts w:ascii="Times New Roman" w:eastAsiaTheme="minorEastAsia" w:hAnsi="Times New Roman"/>
          <w:b/>
          <w:bCs/>
          <w:sz w:val="18"/>
          <w:szCs w:val="18"/>
          <w:lang w:eastAsia="ru-RU"/>
        </w:rPr>
        <w:t>МУНИЦИПАЛЬНОГО РАЙОНА</w:t>
      </w:r>
    </w:p>
    <w:p w:rsidR="004853F0" w:rsidRPr="0054332E" w:rsidRDefault="004853F0" w:rsidP="0054332E">
      <w:pPr>
        <w:tabs>
          <w:tab w:val="left" w:pos="8085"/>
        </w:tabs>
        <w:spacing w:after="0" w:line="240" w:lineRule="auto"/>
        <w:ind w:left="709" w:hanging="709"/>
        <w:rPr>
          <w:rFonts w:ascii="Times New Roman" w:eastAsiaTheme="minorEastAsia" w:hAnsi="Times New Roman"/>
          <w:b/>
          <w:bCs/>
          <w:sz w:val="18"/>
          <w:szCs w:val="18"/>
          <w:lang w:eastAsia="ru-RU"/>
        </w:rPr>
      </w:pPr>
      <w:r w:rsidRPr="0054332E">
        <w:rPr>
          <w:rFonts w:ascii="Times New Roman" w:eastAsiaTheme="minorEastAsia" w:hAnsi="Times New Roman"/>
          <w:b/>
          <w:bCs/>
          <w:sz w:val="18"/>
          <w:szCs w:val="18"/>
          <w:lang w:eastAsia="ru-RU"/>
        </w:rPr>
        <w:t xml:space="preserve">         ПОХВИСТНЕВСКИЙ</w:t>
      </w:r>
    </w:p>
    <w:p w:rsidR="004853F0" w:rsidRPr="0054332E" w:rsidRDefault="004853F0" w:rsidP="0054332E">
      <w:pPr>
        <w:tabs>
          <w:tab w:val="left" w:pos="8085"/>
        </w:tabs>
        <w:spacing w:after="0" w:line="240" w:lineRule="auto"/>
        <w:ind w:left="709" w:hanging="709"/>
        <w:rPr>
          <w:rFonts w:ascii="Times New Roman" w:eastAsiaTheme="minorEastAsia" w:hAnsi="Times New Roman"/>
          <w:b/>
          <w:bCs/>
          <w:sz w:val="18"/>
          <w:szCs w:val="18"/>
          <w:lang w:eastAsia="ru-RU"/>
        </w:rPr>
      </w:pPr>
      <w:r w:rsidRPr="0054332E">
        <w:rPr>
          <w:rFonts w:ascii="Times New Roman" w:eastAsiaTheme="minorEastAsia" w:hAnsi="Times New Roman"/>
          <w:b/>
          <w:bCs/>
          <w:sz w:val="18"/>
          <w:szCs w:val="18"/>
          <w:lang w:eastAsia="ru-RU"/>
        </w:rPr>
        <w:t xml:space="preserve">      САМАРСКОЙ ОБЛАСТИ</w:t>
      </w:r>
    </w:p>
    <w:p w:rsidR="004853F0" w:rsidRPr="0054332E" w:rsidRDefault="004853F0" w:rsidP="0054332E">
      <w:pPr>
        <w:tabs>
          <w:tab w:val="left" w:pos="8085"/>
        </w:tabs>
        <w:spacing w:after="0" w:line="240" w:lineRule="auto"/>
        <w:ind w:left="709" w:hanging="709"/>
        <w:rPr>
          <w:rFonts w:ascii="Times New Roman" w:eastAsiaTheme="minorEastAsia" w:hAnsi="Times New Roman"/>
          <w:b/>
          <w:bCs/>
          <w:sz w:val="18"/>
          <w:szCs w:val="18"/>
          <w:lang w:eastAsia="ru-RU"/>
        </w:rPr>
      </w:pPr>
      <w:r w:rsidRPr="0054332E">
        <w:rPr>
          <w:rFonts w:ascii="Times New Roman" w:eastAsiaTheme="minorEastAsia" w:hAnsi="Times New Roman"/>
          <w:b/>
          <w:bCs/>
          <w:sz w:val="18"/>
          <w:szCs w:val="18"/>
          <w:lang w:eastAsia="ru-RU"/>
        </w:rPr>
        <w:t xml:space="preserve">            четвертого созыва</w:t>
      </w:r>
    </w:p>
    <w:p w:rsidR="004853F0" w:rsidRPr="0054332E" w:rsidRDefault="004853F0" w:rsidP="0054332E">
      <w:pPr>
        <w:tabs>
          <w:tab w:val="left" w:pos="8085"/>
        </w:tabs>
        <w:spacing w:after="0" w:line="240" w:lineRule="auto"/>
        <w:ind w:left="709" w:hanging="709"/>
        <w:rPr>
          <w:rFonts w:ascii="Times New Roman" w:eastAsiaTheme="minorEastAsia" w:hAnsi="Times New Roman"/>
          <w:b/>
          <w:bCs/>
          <w:sz w:val="18"/>
          <w:szCs w:val="18"/>
          <w:lang w:eastAsia="ru-RU"/>
        </w:rPr>
      </w:pPr>
    </w:p>
    <w:p w:rsidR="004853F0" w:rsidRPr="0054332E" w:rsidRDefault="004853F0" w:rsidP="0054332E">
      <w:pPr>
        <w:tabs>
          <w:tab w:val="left" w:pos="8085"/>
        </w:tabs>
        <w:spacing w:after="0" w:line="240" w:lineRule="auto"/>
        <w:ind w:left="709" w:hanging="709"/>
        <w:rPr>
          <w:rFonts w:ascii="Times New Roman" w:eastAsiaTheme="minorEastAsia" w:hAnsi="Times New Roman"/>
          <w:b/>
          <w:bCs/>
          <w:sz w:val="18"/>
          <w:szCs w:val="18"/>
          <w:lang w:eastAsia="ru-RU"/>
        </w:rPr>
      </w:pPr>
      <w:r w:rsidRPr="0054332E">
        <w:rPr>
          <w:rFonts w:ascii="Times New Roman" w:eastAsiaTheme="minorEastAsia" w:hAnsi="Times New Roman"/>
          <w:b/>
          <w:bCs/>
          <w:sz w:val="18"/>
          <w:szCs w:val="18"/>
          <w:lang w:eastAsia="ru-RU"/>
        </w:rPr>
        <w:t xml:space="preserve">            Р Е Ш Е Н И Е</w:t>
      </w:r>
    </w:p>
    <w:p w:rsidR="004853F0" w:rsidRPr="0054332E" w:rsidRDefault="004853F0" w:rsidP="0054332E">
      <w:pPr>
        <w:suppressAutoHyphens/>
        <w:spacing w:after="0" w:line="240" w:lineRule="auto"/>
        <w:rPr>
          <w:rFonts w:ascii="Times New Roman" w:eastAsiaTheme="minorEastAsia" w:hAnsi="Times New Roman"/>
          <w:sz w:val="18"/>
          <w:szCs w:val="18"/>
          <w:lang w:eastAsia="ar-SA"/>
        </w:rPr>
      </w:pPr>
    </w:p>
    <w:p w:rsidR="004853F0" w:rsidRPr="0054332E" w:rsidRDefault="004853F0" w:rsidP="0054332E">
      <w:pPr>
        <w:suppressAutoHyphens/>
        <w:spacing w:after="0" w:line="240" w:lineRule="auto"/>
        <w:rPr>
          <w:rFonts w:ascii="Times New Roman" w:eastAsiaTheme="minorEastAsia" w:hAnsi="Times New Roman"/>
          <w:b/>
          <w:sz w:val="18"/>
          <w:szCs w:val="18"/>
          <w:lang w:eastAsia="ar-SA"/>
        </w:rPr>
      </w:pPr>
      <w:r w:rsidRPr="0054332E">
        <w:rPr>
          <w:rFonts w:ascii="Times New Roman" w:eastAsiaTheme="minorEastAsia" w:hAnsi="Times New Roman"/>
          <w:b/>
          <w:sz w:val="18"/>
          <w:szCs w:val="18"/>
          <w:lang w:eastAsia="ar-SA"/>
        </w:rPr>
        <w:t xml:space="preserve">           23.03.2023г.№ 93</w:t>
      </w:r>
    </w:p>
    <w:p w:rsidR="004853F0" w:rsidRPr="0054332E" w:rsidRDefault="004853F0" w:rsidP="0054332E">
      <w:pPr>
        <w:suppressAutoHyphens/>
        <w:spacing w:after="0" w:line="240" w:lineRule="auto"/>
        <w:rPr>
          <w:rFonts w:ascii="Times New Roman" w:eastAsiaTheme="minorEastAsia" w:hAnsi="Times New Roman"/>
          <w:b/>
          <w:sz w:val="18"/>
          <w:szCs w:val="18"/>
          <w:lang w:eastAsia="ar-SA"/>
        </w:rPr>
      </w:pPr>
      <w:r w:rsidRPr="0054332E">
        <w:rPr>
          <w:rFonts w:ascii="Times New Roman" w:eastAsiaTheme="minorEastAsia" w:hAnsi="Times New Roman" w:cs="Times New Roman"/>
          <w:noProof/>
          <w:sz w:val="18"/>
          <w:szCs w:val="18"/>
          <w:lang w:eastAsia="ru-RU"/>
        </w:rPr>
        <w:tab/>
      </w:r>
    </w:p>
    <w:p w:rsidR="004853F0" w:rsidRPr="0054332E" w:rsidRDefault="004853F0" w:rsidP="0054332E">
      <w:pPr>
        <w:spacing w:line="240" w:lineRule="auto"/>
        <w:jc w:val="center"/>
        <w:rPr>
          <w:rFonts w:ascii="Times New Roman" w:eastAsiaTheme="minorEastAsia" w:hAnsi="Times New Roman" w:cs="Times New Roman"/>
          <w:b/>
          <w:sz w:val="18"/>
          <w:szCs w:val="18"/>
          <w:lang w:eastAsia="ru-RU"/>
        </w:rPr>
      </w:pPr>
      <w:bookmarkStart w:id="0" w:name="_Hlk501034829"/>
      <w:r w:rsidRPr="0054332E">
        <w:rPr>
          <w:rFonts w:ascii="Times New Roman" w:eastAsiaTheme="minorEastAsia" w:hAnsi="Times New Roman" w:cs="Times New Roman"/>
          <w:b/>
          <w:bCs/>
          <w:kern w:val="36"/>
          <w:sz w:val="18"/>
          <w:szCs w:val="18"/>
          <w:lang w:eastAsia="ru-RU"/>
        </w:rPr>
        <w:t xml:space="preserve">"Об утверждении </w:t>
      </w:r>
      <w:r w:rsidRPr="0054332E">
        <w:rPr>
          <w:rFonts w:ascii="Times New Roman" w:eastAsiaTheme="minorEastAsia" w:hAnsi="Times New Roman" w:cs="Times New Roman"/>
          <w:b/>
          <w:sz w:val="18"/>
          <w:szCs w:val="18"/>
          <w:lang w:eastAsia="ru-RU"/>
        </w:rPr>
        <w:t xml:space="preserve">местных нормативов градостроительного проектирования </w:t>
      </w:r>
      <w:r w:rsidRPr="0054332E">
        <w:rPr>
          <w:rFonts w:ascii="Times New Roman" w:eastAsiaTheme="minorEastAsia" w:hAnsi="Times New Roman" w:cs="Times New Roman"/>
          <w:sz w:val="18"/>
          <w:szCs w:val="18"/>
          <w:lang w:eastAsia="ru-RU"/>
        </w:rPr>
        <w:t xml:space="preserve">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cs="Times New Roman"/>
          <w:b/>
          <w:sz w:val="18"/>
          <w:szCs w:val="18"/>
          <w:lang w:eastAsia="ru-RU"/>
        </w:rPr>
        <w:t xml:space="preserve">муниципального района </w:t>
      </w:r>
      <w:proofErr w:type="spellStart"/>
      <w:r w:rsidRPr="0054332E">
        <w:rPr>
          <w:rFonts w:ascii="Times New Roman" w:eastAsiaTheme="minorEastAsia" w:hAnsi="Times New Roman" w:cs="Times New Roman"/>
          <w:b/>
          <w:sz w:val="18"/>
          <w:szCs w:val="18"/>
          <w:lang w:eastAsia="ru-RU"/>
        </w:rPr>
        <w:t>Похвистневский</w:t>
      </w:r>
      <w:proofErr w:type="spellEnd"/>
      <w:r w:rsidRPr="0054332E">
        <w:rPr>
          <w:rFonts w:ascii="Times New Roman" w:eastAsiaTheme="minorEastAsia" w:hAnsi="Times New Roman" w:cs="Times New Roman"/>
          <w:b/>
          <w:sz w:val="18"/>
          <w:szCs w:val="18"/>
          <w:lang w:eastAsia="ru-RU"/>
        </w:rPr>
        <w:t xml:space="preserve"> </w:t>
      </w:r>
    </w:p>
    <w:p w:rsidR="004853F0" w:rsidRPr="0054332E" w:rsidRDefault="004853F0" w:rsidP="0054332E">
      <w:pPr>
        <w:spacing w:line="240" w:lineRule="auto"/>
        <w:jc w:val="center"/>
        <w:rPr>
          <w:rFonts w:ascii="Times New Roman" w:eastAsiaTheme="minorEastAsia" w:hAnsi="Times New Roman" w:cs="Times New Roman"/>
          <w:b/>
          <w:bCs/>
          <w:kern w:val="36"/>
          <w:sz w:val="18"/>
          <w:szCs w:val="18"/>
          <w:lang w:eastAsia="ru-RU"/>
        </w:rPr>
      </w:pPr>
      <w:r w:rsidRPr="0054332E">
        <w:rPr>
          <w:rFonts w:ascii="Times New Roman" w:eastAsiaTheme="minorEastAsia" w:hAnsi="Times New Roman" w:cs="Times New Roman"/>
          <w:b/>
          <w:sz w:val="18"/>
          <w:szCs w:val="18"/>
          <w:lang w:eastAsia="ru-RU"/>
        </w:rPr>
        <w:t>Самарской области</w:t>
      </w:r>
      <w:r w:rsidRPr="0054332E">
        <w:rPr>
          <w:rFonts w:ascii="Times New Roman" w:eastAsiaTheme="minorEastAsia" w:hAnsi="Times New Roman" w:cs="Times New Roman"/>
          <w:b/>
          <w:bCs/>
          <w:kern w:val="36"/>
          <w:sz w:val="18"/>
          <w:szCs w:val="18"/>
          <w:lang w:eastAsia="ru-RU"/>
        </w:rPr>
        <w:t>"</w:t>
      </w:r>
    </w:p>
    <w:bookmarkEnd w:id="0"/>
    <w:p w:rsidR="004853F0" w:rsidRPr="0054332E" w:rsidRDefault="004853F0" w:rsidP="0054332E">
      <w:pPr>
        <w:spacing w:line="240" w:lineRule="auto"/>
        <w:ind w:firstLine="708"/>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В соответствии с положениями частей 29.2, 29.4 Градостроительного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Законом Самарской области от 12.06.2006 № 90-ГД «О градостроительной деятельности на территории Самарской области», Уставом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 Собрание представителей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w:t>
      </w:r>
    </w:p>
    <w:p w:rsidR="004853F0" w:rsidRPr="0054332E" w:rsidRDefault="004853F0" w:rsidP="0054332E">
      <w:pPr>
        <w:spacing w:after="240" w:line="240" w:lineRule="auto"/>
        <w:jc w:val="center"/>
        <w:rPr>
          <w:rFonts w:ascii="Times New Roman" w:eastAsiaTheme="minorEastAsia" w:hAnsi="Times New Roman" w:cs="Times New Roman"/>
          <w:b/>
          <w:position w:val="10"/>
          <w:sz w:val="18"/>
          <w:szCs w:val="18"/>
          <w:lang w:eastAsia="ru-RU"/>
        </w:rPr>
      </w:pPr>
      <w:r w:rsidRPr="0054332E">
        <w:rPr>
          <w:rFonts w:ascii="Times New Roman" w:eastAsiaTheme="minorEastAsia" w:hAnsi="Times New Roman" w:cs="Times New Roman"/>
          <w:b/>
          <w:position w:val="10"/>
          <w:sz w:val="18"/>
          <w:szCs w:val="18"/>
          <w:lang w:eastAsia="ru-RU"/>
        </w:rPr>
        <w:t>РЕШИЛО:</w:t>
      </w:r>
    </w:p>
    <w:p w:rsidR="004853F0" w:rsidRPr="0054332E" w:rsidRDefault="004853F0" w:rsidP="0054332E">
      <w:pPr>
        <w:spacing w:line="240" w:lineRule="auto"/>
        <w:ind w:firstLine="540"/>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  1. Утвердить</w:t>
      </w:r>
      <w:r w:rsidRPr="0054332E">
        <w:rPr>
          <w:rFonts w:ascii="Times New Roman" w:eastAsiaTheme="minorEastAsia" w:hAnsi="Times New Roman" w:cs="Times New Roman"/>
          <w:b/>
          <w:sz w:val="18"/>
          <w:szCs w:val="18"/>
          <w:lang w:eastAsia="ru-RU"/>
        </w:rPr>
        <w:t xml:space="preserve"> </w:t>
      </w:r>
      <w:r w:rsidRPr="0054332E">
        <w:rPr>
          <w:rFonts w:ascii="Times New Roman" w:eastAsiaTheme="minorEastAsia" w:hAnsi="Times New Roman" w:cs="Times New Roman"/>
          <w:sz w:val="18"/>
          <w:szCs w:val="18"/>
          <w:lang w:eastAsia="ru-RU"/>
        </w:rPr>
        <w:t xml:space="preserve">прилагаемые Местные нормативы градостроительного проектирования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w:t>
      </w:r>
    </w:p>
    <w:p w:rsidR="004853F0" w:rsidRPr="0054332E" w:rsidRDefault="004853F0" w:rsidP="0054332E">
      <w:pPr>
        <w:spacing w:line="240" w:lineRule="auto"/>
        <w:ind w:firstLine="709"/>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2. Решение Собрания представителей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 от 19.01.2018 № 76 «Об утверждении местных нормативов градостроительного проектирования муниципального района </w:t>
      </w:r>
      <w:proofErr w:type="spellStart"/>
      <w:r w:rsidRPr="0054332E">
        <w:rPr>
          <w:rFonts w:ascii="Times New Roman" w:eastAsiaTheme="minorEastAsia" w:hAnsi="Times New Roman" w:cs="Times New Roman"/>
          <w:sz w:val="18"/>
          <w:szCs w:val="18"/>
          <w:lang w:eastAsia="ru-RU"/>
        </w:rPr>
        <w:t>Похвистневски</w:t>
      </w:r>
      <w:proofErr w:type="spellEnd"/>
      <w:r w:rsidRPr="0054332E">
        <w:rPr>
          <w:rFonts w:ascii="Times New Roman" w:eastAsiaTheme="minorEastAsia" w:hAnsi="Times New Roman" w:cs="Times New Roman"/>
          <w:sz w:val="18"/>
          <w:szCs w:val="18"/>
          <w:lang w:eastAsia="ru-RU"/>
        </w:rPr>
        <w:t xml:space="preserve"> Самарской области» признать утратившим силу.</w:t>
      </w:r>
    </w:p>
    <w:p w:rsidR="004853F0" w:rsidRPr="0054332E" w:rsidRDefault="004853F0" w:rsidP="0054332E">
      <w:pPr>
        <w:widowControl w:val="0"/>
        <w:tabs>
          <w:tab w:val="left" w:pos="1770"/>
        </w:tabs>
        <w:spacing w:line="240" w:lineRule="auto"/>
        <w:ind w:firstLine="709"/>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3. Опубликовать настоящее Решение в газете «</w:t>
      </w:r>
      <w:proofErr w:type="spellStart"/>
      <w:r w:rsidRPr="0054332E">
        <w:rPr>
          <w:rFonts w:ascii="Times New Roman" w:eastAsiaTheme="minorEastAsia" w:hAnsi="Times New Roman" w:cs="Times New Roman"/>
          <w:sz w:val="18"/>
          <w:szCs w:val="18"/>
          <w:lang w:eastAsia="ru-RU"/>
        </w:rPr>
        <w:t>Аманакские</w:t>
      </w:r>
      <w:proofErr w:type="spellEnd"/>
      <w:r w:rsidRPr="0054332E">
        <w:rPr>
          <w:rFonts w:ascii="Times New Roman" w:eastAsiaTheme="minorEastAsia" w:hAnsi="Times New Roman" w:cs="Times New Roman"/>
          <w:sz w:val="18"/>
          <w:szCs w:val="18"/>
          <w:lang w:eastAsia="ru-RU"/>
        </w:rPr>
        <w:t xml:space="preserve"> вести» и разместить </w:t>
      </w:r>
      <w:r w:rsidRPr="0054332E">
        <w:rPr>
          <w:rFonts w:ascii="Times New Roman" w:eastAsiaTheme="minorEastAsia" w:hAnsi="Times New Roman" w:cs="Times New Roman"/>
          <w:sz w:val="18"/>
          <w:szCs w:val="18"/>
          <w:lang w:eastAsia="ar-SA"/>
        </w:rPr>
        <w:t xml:space="preserve">на официальном сайте Администрации </w:t>
      </w:r>
      <w:r w:rsidRPr="0054332E">
        <w:rPr>
          <w:rFonts w:ascii="Times New Roman" w:eastAsiaTheme="minorEastAsia" w:hAnsi="Times New Roman" w:cs="Times New Roman"/>
          <w:sz w:val="18"/>
          <w:szCs w:val="18"/>
          <w:lang w:eastAsia="ru-RU"/>
        </w:rPr>
        <w:t xml:space="preserve">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cs="Times New Roman"/>
          <w:sz w:val="18"/>
          <w:szCs w:val="18"/>
          <w:lang w:eastAsia="ar-SA"/>
        </w:rPr>
        <w:t xml:space="preserve"> в сети Интернет</w:t>
      </w:r>
      <w:r w:rsidRPr="0054332E">
        <w:rPr>
          <w:rFonts w:ascii="Times New Roman" w:eastAsiaTheme="minorEastAsia" w:hAnsi="Times New Roman" w:cs="Times New Roman"/>
          <w:sz w:val="18"/>
          <w:szCs w:val="18"/>
          <w:lang w:eastAsia="ru-RU"/>
        </w:rPr>
        <w:t>.</w:t>
      </w:r>
    </w:p>
    <w:p w:rsidR="004853F0" w:rsidRPr="0054332E" w:rsidRDefault="004853F0" w:rsidP="0054332E">
      <w:pPr>
        <w:autoSpaceDE w:val="0"/>
        <w:autoSpaceDN w:val="0"/>
        <w:adjustRightInd w:val="0"/>
        <w:spacing w:line="240" w:lineRule="auto"/>
        <w:ind w:firstLine="540"/>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  4. Настоящее Решение вступает в силу со дня его официального опубликования.</w:t>
      </w:r>
    </w:p>
    <w:p w:rsidR="004853F0" w:rsidRPr="0054332E" w:rsidRDefault="004853F0" w:rsidP="0054332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853F0" w:rsidRPr="0054332E" w:rsidRDefault="004853F0" w:rsidP="0054332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853F0" w:rsidRPr="0054332E" w:rsidRDefault="004853F0" w:rsidP="0054332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 xml:space="preserve">Председатель Собрания </w:t>
      </w:r>
    </w:p>
    <w:p w:rsidR="004853F0" w:rsidRPr="0054332E" w:rsidRDefault="004853F0" w:rsidP="0054332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представителей района</w:t>
      </w:r>
      <w:r w:rsidRPr="0054332E">
        <w:rPr>
          <w:rFonts w:ascii="Times New Roman" w:eastAsia="Times New Roman" w:hAnsi="Times New Roman" w:cs="Times New Roman"/>
          <w:sz w:val="18"/>
          <w:szCs w:val="18"/>
          <w:lang w:eastAsia="ru-RU"/>
        </w:rPr>
        <w:tab/>
      </w:r>
      <w:r w:rsidRPr="0054332E">
        <w:rPr>
          <w:rFonts w:ascii="Times New Roman" w:eastAsia="Times New Roman" w:hAnsi="Times New Roman" w:cs="Times New Roman"/>
          <w:sz w:val="18"/>
          <w:szCs w:val="18"/>
          <w:lang w:eastAsia="ru-RU"/>
        </w:rPr>
        <w:tab/>
      </w:r>
      <w:r w:rsidRPr="0054332E">
        <w:rPr>
          <w:rFonts w:ascii="Times New Roman" w:eastAsia="Times New Roman" w:hAnsi="Times New Roman" w:cs="Times New Roman"/>
          <w:sz w:val="18"/>
          <w:szCs w:val="18"/>
          <w:lang w:eastAsia="ru-RU"/>
        </w:rPr>
        <w:tab/>
      </w:r>
      <w:r w:rsidRPr="0054332E">
        <w:rPr>
          <w:rFonts w:ascii="Times New Roman" w:eastAsia="Times New Roman" w:hAnsi="Times New Roman" w:cs="Times New Roman"/>
          <w:sz w:val="18"/>
          <w:szCs w:val="18"/>
          <w:lang w:eastAsia="ru-RU"/>
        </w:rPr>
        <w:tab/>
      </w:r>
      <w:r w:rsidRPr="0054332E">
        <w:rPr>
          <w:rFonts w:ascii="Times New Roman" w:eastAsia="Times New Roman" w:hAnsi="Times New Roman" w:cs="Times New Roman"/>
          <w:sz w:val="18"/>
          <w:szCs w:val="18"/>
          <w:lang w:eastAsia="ru-RU"/>
        </w:rPr>
        <w:tab/>
      </w:r>
      <w:r w:rsidRPr="0054332E">
        <w:rPr>
          <w:rFonts w:ascii="Times New Roman" w:eastAsia="Times New Roman" w:hAnsi="Times New Roman" w:cs="Times New Roman"/>
          <w:sz w:val="18"/>
          <w:szCs w:val="18"/>
          <w:lang w:eastAsia="ru-RU"/>
        </w:rPr>
        <w:tab/>
        <w:t xml:space="preserve">                   </w:t>
      </w:r>
      <w:proofErr w:type="spellStart"/>
      <w:r w:rsidRPr="0054332E">
        <w:rPr>
          <w:rFonts w:ascii="Times New Roman" w:eastAsia="Times New Roman" w:hAnsi="Times New Roman" w:cs="Times New Roman"/>
          <w:sz w:val="18"/>
          <w:szCs w:val="18"/>
          <w:lang w:eastAsia="ru-RU"/>
        </w:rPr>
        <w:t>Е.П.Худанов</w:t>
      </w:r>
      <w:proofErr w:type="spellEnd"/>
    </w:p>
    <w:p w:rsidR="004853F0" w:rsidRPr="0054332E" w:rsidRDefault="004853F0" w:rsidP="0054332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853F0" w:rsidRPr="0054332E" w:rsidRDefault="004853F0" w:rsidP="0054332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Глава сельского поселения</w:t>
      </w:r>
    </w:p>
    <w:p w:rsidR="004853F0" w:rsidRPr="0054332E" w:rsidRDefault="004853F0" w:rsidP="0054332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 xml:space="preserve">Старый </w:t>
      </w:r>
      <w:proofErr w:type="spellStart"/>
      <w:r w:rsidRPr="0054332E">
        <w:rPr>
          <w:rFonts w:ascii="Times New Roman" w:eastAsia="Times New Roman" w:hAnsi="Times New Roman" w:cs="Times New Roman"/>
          <w:sz w:val="18"/>
          <w:szCs w:val="18"/>
          <w:lang w:eastAsia="ru-RU"/>
        </w:rPr>
        <w:t>Аманак</w:t>
      </w:r>
      <w:proofErr w:type="spellEnd"/>
      <w:r w:rsidRPr="0054332E">
        <w:rPr>
          <w:rFonts w:ascii="Times New Roman" w:eastAsia="Times New Roman" w:hAnsi="Times New Roman" w:cs="Times New Roman"/>
          <w:sz w:val="18"/>
          <w:szCs w:val="18"/>
          <w:lang w:eastAsia="ru-RU"/>
        </w:rPr>
        <w:t xml:space="preserve">                                                                                Т.А.Ефремова</w:t>
      </w:r>
    </w:p>
    <w:p w:rsidR="004853F0" w:rsidRPr="0054332E" w:rsidRDefault="004853F0" w:rsidP="0054332E">
      <w:pPr>
        <w:spacing w:before="240" w:line="240" w:lineRule="auto"/>
        <w:contextualSpacing/>
        <w:jc w:val="right"/>
        <w:rPr>
          <w:rFonts w:ascii="Times New Roman" w:eastAsiaTheme="minorEastAsia" w:hAnsi="Times New Roman" w:cs="Times New Roman"/>
          <w:sz w:val="18"/>
          <w:szCs w:val="18"/>
          <w:lang w:eastAsia="ru-RU"/>
        </w:rPr>
      </w:pPr>
    </w:p>
    <w:p w:rsidR="004853F0" w:rsidRPr="0054332E" w:rsidRDefault="004853F0" w:rsidP="0054332E">
      <w:pPr>
        <w:spacing w:before="240" w:line="240" w:lineRule="auto"/>
        <w:contextualSpacing/>
        <w:jc w:val="right"/>
        <w:rPr>
          <w:rFonts w:ascii="Times New Roman" w:eastAsiaTheme="minorEastAsia" w:hAnsi="Times New Roman" w:cs="Times New Roman"/>
          <w:sz w:val="18"/>
          <w:szCs w:val="18"/>
          <w:lang w:eastAsia="ru-RU"/>
        </w:rPr>
      </w:pPr>
    </w:p>
    <w:p w:rsidR="004853F0" w:rsidRPr="0054332E" w:rsidRDefault="004853F0" w:rsidP="0054332E">
      <w:pPr>
        <w:spacing w:before="240" w:line="240" w:lineRule="auto"/>
        <w:contextualSpacing/>
        <w:rPr>
          <w:rFonts w:ascii="Times New Roman" w:eastAsiaTheme="minorEastAsia" w:hAnsi="Times New Roman" w:cs="Times New Roman"/>
          <w:sz w:val="18"/>
          <w:szCs w:val="18"/>
          <w:lang w:eastAsia="ru-RU"/>
        </w:rPr>
      </w:pPr>
    </w:p>
    <w:p w:rsidR="004853F0" w:rsidRPr="0054332E" w:rsidRDefault="004853F0" w:rsidP="0054332E">
      <w:pPr>
        <w:spacing w:before="240" w:line="240" w:lineRule="auto"/>
        <w:contextualSpacing/>
        <w:jc w:val="right"/>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                                                                              </w:t>
      </w:r>
    </w:p>
    <w:p w:rsidR="004853F0" w:rsidRPr="0054332E" w:rsidRDefault="004853F0" w:rsidP="0054332E">
      <w:pPr>
        <w:spacing w:before="240" w:line="240" w:lineRule="auto"/>
        <w:contextualSpacing/>
        <w:jc w:val="right"/>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Приложение к Решению Собрания </w:t>
      </w:r>
    </w:p>
    <w:p w:rsidR="004853F0" w:rsidRPr="0054332E" w:rsidRDefault="004853F0" w:rsidP="0054332E">
      <w:pPr>
        <w:spacing w:before="240" w:line="240" w:lineRule="auto"/>
        <w:contextualSpacing/>
        <w:jc w:val="right"/>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представителей </w:t>
      </w:r>
    </w:p>
    <w:p w:rsidR="004853F0" w:rsidRPr="0054332E" w:rsidRDefault="004853F0" w:rsidP="0054332E">
      <w:pPr>
        <w:spacing w:before="240" w:line="240" w:lineRule="auto"/>
        <w:contextualSpacing/>
        <w:jc w:val="right"/>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p>
    <w:p w:rsidR="004853F0" w:rsidRPr="0054332E" w:rsidRDefault="004853F0" w:rsidP="0054332E">
      <w:pPr>
        <w:spacing w:before="240" w:line="240" w:lineRule="auto"/>
        <w:contextualSpacing/>
        <w:jc w:val="right"/>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муниципального района</w:t>
      </w:r>
    </w:p>
    <w:p w:rsidR="004853F0" w:rsidRPr="0054332E" w:rsidRDefault="004853F0" w:rsidP="0054332E">
      <w:pPr>
        <w:spacing w:before="240" w:line="240" w:lineRule="auto"/>
        <w:contextualSpacing/>
        <w:jc w:val="right"/>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w:t>
      </w:r>
    </w:p>
    <w:p w:rsidR="004853F0" w:rsidRPr="0054332E" w:rsidRDefault="004853F0" w:rsidP="0054332E">
      <w:pPr>
        <w:spacing w:before="240" w:line="240" w:lineRule="auto"/>
        <w:contextualSpacing/>
        <w:jc w:val="right"/>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от «___» ________________  № ______</w:t>
      </w:r>
    </w:p>
    <w:p w:rsidR="004853F0" w:rsidRPr="0054332E" w:rsidRDefault="004853F0" w:rsidP="0054332E">
      <w:pPr>
        <w:spacing w:before="240" w:line="240" w:lineRule="auto"/>
        <w:contextualSpacing/>
        <w:jc w:val="right"/>
        <w:rPr>
          <w:rFonts w:ascii="Times New Roman" w:eastAsiaTheme="minorEastAsia" w:hAnsi="Times New Roman" w:cs="Times New Roman"/>
          <w:sz w:val="18"/>
          <w:szCs w:val="18"/>
          <w:lang w:eastAsia="ru-RU"/>
        </w:rPr>
      </w:pPr>
    </w:p>
    <w:p w:rsidR="004853F0" w:rsidRPr="0054332E" w:rsidRDefault="004853F0" w:rsidP="0054332E">
      <w:pPr>
        <w:spacing w:before="240" w:line="240" w:lineRule="auto"/>
        <w:contextualSpacing/>
        <w:jc w:val="center"/>
        <w:rPr>
          <w:rFonts w:ascii="Times New Roman" w:eastAsiaTheme="minorEastAsia" w:hAnsi="Times New Roman" w:cs="Times New Roman"/>
          <w:sz w:val="18"/>
          <w:szCs w:val="18"/>
          <w:lang w:eastAsia="ru-RU"/>
        </w:rPr>
      </w:pPr>
    </w:p>
    <w:p w:rsidR="004853F0" w:rsidRPr="0054332E" w:rsidRDefault="004853F0" w:rsidP="0054332E">
      <w:pPr>
        <w:spacing w:before="240" w:line="240" w:lineRule="auto"/>
        <w:contextualSpacing/>
        <w:jc w:val="center"/>
        <w:rPr>
          <w:rFonts w:ascii="Times New Roman" w:eastAsiaTheme="minorEastAsia" w:hAnsi="Times New Roman" w:cs="Times New Roman"/>
          <w:b/>
          <w:sz w:val="18"/>
          <w:szCs w:val="18"/>
          <w:lang w:eastAsia="ru-RU"/>
        </w:rPr>
      </w:pPr>
      <w:r w:rsidRPr="0054332E">
        <w:rPr>
          <w:rFonts w:ascii="Times New Roman" w:eastAsiaTheme="minorEastAsia" w:hAnsi="Times New Roman" w:cs="Times New Roman"/>
          <w:b/>
          <w:sz w:val="18"/>
          <w:szCs w:val="18"/>
          <w:lang w:eastAsia="ru-RU"/>
        </w:rPr>
        <w:t xml:space="preserve">Местные нормативы градостроительного проектирования </w:t>
      </w:r>
      <w:r w:rsidRPr="0054332E">
        <w:rPr>
          <w:rFonts w:ascii="Times New Roman" w:eastAsiaTheme="minorEastAsia" w:hAnsi="Times New Roman" w:cs="Times New Roman"/>
          <w:sz w:val="18"/>
          <w:szCs w:val="18"/>
          <w:lang w:eastAsia="ru-RU"/>
        </w:rPr>
        <w:t xml:space="preserve">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p>
    <w:p w:rsidR="004853F0" w:rsidRPr="0054332E" w:rsidRDefault="004853F0" w:rsidP="0054332E">
      <w:pPr>
        <w:spacing w:before="240" w:line="240" w:lineRule="auto"/>
        <w:contextualSpacing/>
        <w:jc w:val="center"/>
        <w:rPr>
          <w:rFonts w:ascii="Times New Roman" w:eastAsiaTheme="minorEastAsia" w:hAnsi="Times New Roman" w:cs="Times New Roman"/>
          <w:b/>
          <w:sz w:val="18"/>
          <w:szCs w:val="18"/>
          <w:lang w:eastAsia="ru-RU"/>
        </w:rPr>
      </w:pPr>
      <w:r w:rsidRPr="0054332E">
        <w:rPr>
          <w:rFonts w:ascii="Times New Roman" w:eastAsiaTheme="minorEastAsia" w:hAnsi="Times New Roman" w:cs="Times New Roman"/>
          <w:b/>
          <w:sz w:val="18"/>
          <w:szCs w:val="18"/>
          <w:lang w:eastAsia="ru-RU"/>
        </w:rPr>
        <w:t xml:space="preserve">муниципального района </w:t>
      </w:r>
      <w:proofErr w:type="spellStart"/>
      <w:r w:rsidRPr="0054332E">
        <w:rPr>
          <w:rFonts w:ascii="Times New Roman" w:eastAsiaTheme="minorEastAsia" w:hAnsi="Times New Roman" w:cs="Times New Roman"/>
          <w:b/>
          <w:sz w:val="18"/>
          <w:szCs w:val="18"/>
          <w:lang w:eastAsia="ru-RU"/>
        </w:rPr>
        <w:t>Похвистневский</w:t>
      </w:r>
      <w:proofErr w:type="spellEnd"/>
      <w:r w:rsidRPr="0054332E">
        <w:rPr>
          <w:rFonts w:ascii="Times New Roman" w:eastAsiaTheme="minorEastAsia" w:hAnsi="Times New Roman" w:cs="Times New Roman"/>
          <w:b/>
          <w:sz w:val="18"/>
          <w:szCs w:val="18"/>
          <w:lang w:eastAsia="ru-RU"/>
        </w:rPr>
        <w:t xml:space="preserve"> Самарской области</w:t>
      </w:r>
    </w:p>
    <w:p w:rsidR="004853F0" w:rsidRPr="0054332E" w:rsidRDefault="004853F0" w:rsidP="0054332E">
      <w:pPr>
        <w:spacing w:before="240" w:line="240" w:lineRule="auto"/>
        <w:contextualSpacing/>
        <w:jc w:val="center"/>
        <w:rPr>
          <w:rFonts w:ascii="Times New Roman" w:eastAsiaTheme="minorEastAsia" w:hAnsi="Times New Roman" w:cs="Times New Roman"/>
          <w:sz w:val="18"/>
          <w:szCs w:val="18"/>
          <w:lang w:eastAsia="ru-RU"/>
        </w:rPr>
      </w:pPr>
    </w:p>
    <w:p w:rsidR="004853F0" w:rsidRPr="0054332E" w:rsidRDefault="004853F0" w:rsidP="0054332E">
      <w:pPr>
        <w:spacing w:before="240" w:line="240" w:lineRule="auto"/>
        <w:contextualSpacing/>
        <w:jc w:val="center"/>
        <w:rPr>
          <w:rFonts w:eastAsiaTheme="minorEastAsia"/>
          <w:b/>
          <w:sz w:val="18"/>
          <w:szCs w:val="18"/>
          <w:lang w:eastAsia="ru-RU"/>
        </w:rPr>
      </w:pPr>
      <w:r w:rsidRPr="0054332E">
        <w:rPr>
          <w:rFonts w:ascii="Times New Roman" w:eastAsiaTheme="minorEastAsia" w:hAnsi="Times New Roman" w:cs="Times New Roman"/>
          <w:b/>
          <w:sz w:val="18"/>
          <w:szCs w:val="18"/>
          <w:lang w:eastAsia="ru-RU"/>
        </w:rPr>
        <w:lastRenderedPageBreak/>
        <w:t>1. Общие положения</w:t>
      </w:r>
    </w:p>
    <w:p w:rsidR="004853F0" w:rsidRPr="0054332E" w:rsidRDefault="004853F0" w:rsidP="0054332E">
      <w:pPr>
        <w:spacing w:before="240" w:line="240" w:lineRule="auto"/>
        <w:contextualSpacing/>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     </w:t>
      </w: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     1.1. Настоящие местные нормативы градостроительного проектирования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 (далее также – местные нормативы) разработаны в соответствии с положениями статей 29.1, 29.2, 29.4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приказом министерства строительства Самарской области от 24.12.2014 N 526-п «Об утверждении региональных нормативов градостроительного проектирования Самарской области» и устанавливают:</w:t>
      </w: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совокупность расчетных показателей минимально допустимого уровня обеспеченности объектами местного значения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и расчетных показателей максимально допустимого уровня территориальной доступности таких объектов для населения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w:t>
      </w:r>
    </w:p>
    <w:p w:rsidR="004853F0" w:rsidRPr="0054332E" w:rsidRDefault="004853F0" w:rsidP="0054332E">
      <w:pPr>
        <w:spacing w:line="240" w:lineRule="auto"/>
        <w:ind w:left="1069"/>
        <w:contextualSpacing/>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     1.2.</w:t>
      </w:r>
      <w:r w:rsidRPr="0054332E">
        <w:rPr>
          <w:rFonts w:eastAsiaTheme="minorEastAsia"/>
          <w:sz w:val="18"/>
          <w:szCs w:val="18"/>
          <w:lang w:eastAsia="ru-RU"/>
        </w:rPr>
        <w:t xml:space="preserve"> </w:t>
      </w:r>
      <w:r w:rsidRPr="0054332E">
        <w:rPr>
          <w:rFonts w:ascii="Times New Roman" w:eastAsiaTheme="minorEastAsia" w:hAnsi="Times New Roman" w:cs="Times New Roman"/>
          <w:sz w:val="18"/>
          <w:szCs w:val="18"/>
          <w:lang w:eastAsia="ru-RU"/>
        </w:rPr>
        <w:t>Настоящие местные нормативы включают в себя:</w:t>
      </w: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основную часть (расчетные показатели, указанные в абзаце втором пункта 1.1 местных нормативов);</w:t>
      </w: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bookmarkStart w:id="1" w:name="_Hlk495043139"/>
      <w:r w:rsidRPr="0054332E">
        <w:rPr>
          <w:rFonts w:ascii="Times New Roman" w:eastAsiaTheme="minorEastAsia" w:hAnsi="Times New Roman" w:cs="Times New Roman"/>
          <w:sz w:val="18"/>
          <w:szCs w:val="18"/>
          <w:lang w:eastAsia="ru-RU"/>
        </w:rPr>
        <w:t>- материалы по обоснованию расчетных показателей, содержащихся в основной части местных нормативов;</w:t>
      </w:r>
    </w:p>
    <w:bookmarkEnd w:id="1"/>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правила и область применения расчетных показателей, содержащихся в основной части местных нормативов.</w:t>
      </w: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sectPr w:rsidR="004853F0" w:rsidRPr="0054332E" w:rsidSect="00702CF8">
          <w:headerReference w:type="default" r:id="rId7"/>
          <w:pgSz w:w="11906" w:h="16838"/>
          <w:pgMar w:top="-907" w:right="851" w:bottom="1134" w:left="1276" w:header="709" w:footer="709" w:gutter="0"/>
          <w:cols w:space="708"/>
          <w:docGrid w:linePitch="360"/>
        </w:sectPr>
      </w:pPr>
    </w:p>
    <w:p w:rsidR="004853F0" w:rsidRPr="0054332E" w:rsidRDefault="004853F0" w:rsidP="0054332E">
      <w:pPr>
        <w:spacing w:before="240" w:line="240" w:lineRule="auto"/>
        <w:contextualSpacing/>
        <w:jc w:val="center"/>
        <w:rPr>
          <w:rFonts w:ascii="Times New Roman" w:eastAsiaTheme="minorEastAsia" w:hAnsi="Times New Roman" w:cs="Times New Roman"/>
          <w:b/>
          <w:spacing w:val="2"/>
          <w:sz w:val="18"/>
          <w:szCs w:val="18"/>
          <w:lang w:eastAsia="ru-RU"/>
        </w:rPr>
      </w:pPr>
      <w:r w:rsidRPr="0054332E">
        <w:rPr>
          <w:rFonts w:ascii="Times New Roman" w:eastAsiaTheme="minorEastAsia" w:hAnsi="Times New Roman" w:cs="Times New Roman"/>
          <w:b/>
          <w:spacing w:val="2"/>
          <w:sz w:val="18"/>
          <w:szCs w:val="18"/>
          <w:lang w:eastAsia="ru-RU"/>
        </w:rPr>
        <w:lastRenderedPageBreak/>
        <w:t xml:space="preserve">2. Основная часть. Расчетные показатели </w:t>
      </w:r>
    </w:p>
    <w:p w:rsidR="004853F0" w:rsidRPr="0054332E" w:rsidRDefault="004853F0" w:rsidP="0054332E">
      <w:pPr>
        <w:spacing w:before="240" w:line="240" w:lineRule="auto"/>
        <w:contextualSpacing/>
        <w:jc w:val="center"/>
        <w:rPr>
          <w:rFonts w:ascii="Times New Roman" w:eastAsiaTheme="minorEastAsia" w:hAnsi="Times New Roman" w:cs="Times New Roman"/>
          <w:b/>
          <w:spacing w:val="2"/>
          <w:sz w:val="18"/>
          <w:szCs w:val="18"/>
          <w:lang w:eastAsia="ru-RU"/>
        </w:rPr>
      </w:pPr>
      <w:r w:rsidRPr="0054332E">
        <w:rPr>
          <w:rFonts w:ascii="Times New Roman" w:eastAsiaTheme="minorEastAsia" w:hAnsi="Times New Roman" w:cs="Times New Roman"/>
          <w:b/>
          <w:spacing w:val="2"/>
          <w:sz w:val="18"/>
          <w:szCs w:val="18"/>
          <w:lang w:eastAsia="ru-RU"/>
        </w:rPr>
        <w:t xml:space="preserve">минимально допустимого уровня обеспеченности объектами местного значения </w:t>
      </w:r>
      <w:r w:rsidRPr="0054332E">
        <w:rPr>
          <w:rFonts w:ascii="Times New Roman" w:eastAsiaTheme="minorEastAsia" w:hAnsi="Times New Roman" w:cs="Times New Roman"/>
          <w:sz w:val="18"/>
          <w:szCs w:val="18"/>
          <w:lang w:eastAsia="ru-RU"/>
        </w:rPr>
        <w:t xml:space="preserve">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cs="Times New Roman"/>
          <w:b/>
          <w:spacing w:val="2"/>
          <w:sz w:val="18"/>
          <w:szCs w:val="18"/>
          <w:lang w:eastAsia="ru-RU"/>
        </w:rPr>
        <w:t xml:space="preserve">муниципального района </w:t>
      </w:r>
      <w:proofErr w:type="spellStart"/>
      <w:r w:rsidRPr="0054332E">
        <w:rPr>
          <w:rFonts w:ascii="Times New Roman" w:eastAsiaTheme="minorEastAsia" w:hAnsi="Times New Roman" w:cs="Times New Roman"/>
          <w:b/>
          <w:spacing w:val="2"/>
          <w:sz w:val="18"/>
          <w:szCs w:val="18"/>
          <w:lang w:eastAsia="ru-RU"/>
        </w:rPr>
        <w:t>Похвистневский</w:t>
      </w:r>
      <w:proofErr w:type="spellEnd"/>
      <w:r w:rsidRPr="0054332E">
        <w:rPr>
          <w:rFonts w:ascii="Times New Roman" w:eastAsiaTheme="minorEastAsia" w:hAnsi="Times New Roman" w:cs="Times New Roman"/>
          <w:b/>
          <w:spacing w:val="2"/>
          <w:sz w:val="18"/>
          <w:szCs w:val="18"/>
          <w:lang w:eastAsia="ru-RU"/>
        </w:rPr>
        <w:t xml:space="preserve">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r w:rsidRPr="0054332E">
        <w:rPr>
          <w:rFonts w:ascii="Times New Roman" w:eastAsiaTheme="minorEastAsia" w:hAnsi="Times New Roman" w:cs="Times New Roman"/>
          <w:sz w:val="18"/>
          <w:szCs w:val="18"/>
          <w:lang w:eastAsia="ru-RU"/>
        </w:rPr>
        <w:t xml:space="preserve">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b/>
          <w:spacing w:val="2"/>
          <w:sz w:val="18"/>
          <w:szCs w:val="18"/>
          <w:lang w:eastAsia="ru-RU"/>
        </w:rPr>
        <w:t xml:space="preserve"> муниципального района </w:t>
      </w:r>
      <w:proofErr w:type="spellStart"/>
      <w:r w:rsidRPr="0054332E">
        <w:rPr>
          <w:rFonts w:ascii="Times New Roman" w:eastAsiaTheme="minorEastAsia" w:hAnsi="Times New Roman" w:cs="Times New Roman"/>
          <w:b/>
          <w:spacing w:val="2"/>
          <w:sz w:val="18"/>
          <w:szCs w:val="18"/>
          <w:lang w:eastAsia="ru-RU"/>
        </w:rPr>
        <w:t>Похвистневский</w:t>
      </w:r>
      <w:proofErr w:type="spellEnd"/>
      <w:r w:rsidRPr="0054332E">
        <w:rPr>
          <w:rFonts w:ascii="Times New Roman" w:eastAsiaTheme="minorEastAsia" w:hAnsi="Times New Roman" w:cs="Times New Roman"/>
          <w:b/>
          <w:spacing w:val="2"/>
          <w:sz w:val="18"/>
          <w:szCs w:val="18"/>
          <w:lang w:eastAsia="ru-RU"/>
        </w:rPr>
        <w:t xml:space="preserve"> Самарской области</w:t>
      </w:r>
    </w:p>
    <w:p w:rsidR="004853F0" w:rsidRPr="0054332E" w:rsidRDefault="004853F0" w:rsidP="0054332E">
      <w:pPr>
        <w:spacing w:before="240" w:line="240" w:lineRule="auto"/>
        <w:contextualSpacing/>
        <w:jc w:val="center"/>
        <w:rPr>
          <w:rFonts w:ascii="Times New Roman" w:eastAsiaTheme="minorEastAsia" w:hAnsi="Times New Roman" w:cs="Times New Roman"/>
          <w:spacing w:val="2"/>
          <w:sz w:val="18"/>
          <w:szCs w:val="18"/>
          <w:lang w:eastAsia="ru-RU"/>
        </w:rPr>
      </w:pPr>
    </w:p>
    <w:p w:rsidR="004853F0" w:rsidRPr="0054332E" w:rsidRDefault="004853F0" w:rsidP="0054332E">
      <w:pPr>
        <w:spacing w:before="240" w:line="240" w:lineRule="auto"/>
        <w:contextualSpacing/>
        <w:jc w:val="right"/>
        <w:rPr>
          <w:rFonts w:ascii="Times New Roman" w:eastAsiaTheme="minorEastAsia" w:hAnsi="Times New Roman" w:cs="Times New Roman"/>
          <w:spacing w:val="2"/>
          <w:sz w:val="18"/>
          <w:szCs w:val="18"/>
          <w:lang w:eastAsia="ru-RU"/>
        </w:rPr>
      </w:pPr>
      <w:r w:rsidRPr="0054332E">
        <w:rPr>
          <w:rFonts w:ascii="Times New Roman" w:eastAsiaTheme="minorEastAsia" w:hAnsi="Times New Roman" w:cs="Times New Roman"/>
          <w:spacing w:val="2"/>
          <w:sz w:val="18"/>
          <w:szCs w:val="18"/>
          <w:lang w:eastAsia="ru-RU"/>
        </w:rPr>
        <w:t>Таблица 1</w:t>
      </w:r>
    </w:p>
    <w:p w:rsidR="004853F0" w:rsidRPr="0054332E" w:rsidRDefault="004853F0" w:rsidP="0054332E">
      <w:pPr>
        <w:spacing w:before="240" w:line="240" w:lineRule="auto"/>
        <w:contextualSpacing/>
        <w:jc w:val="both"/>
        <w:rPr>
          <w:rFonts w:ascii="Times New Roman" w:eastAsiaTheme="minorEastAsia" w:hAnsi="Times New Roman" w:cs="Times New Roman"/>
          <w:color w:val="2D2D2D"/>
          <w:spacing w:val="2"/>
          <w:sz w:val="18"/>
          <w:szCs w:val="18"/>
          <w:lang w:eastAsia="ru-RU"/>
        </w:rPr>
      </w:pPr>
    </w:p>
    <w:tbl>
      <w:tblPr>
        <w:tblW w:w="15418" w:type="dxa"/>
        <w:tblLayout w:type="fixed"/>
        <w:tblLook w:val="04A0"/>
      </w:tblPr>
      <w:tblGrid>
        <w:gridCol w:w="533"/>
        <w:gridCol w:w="2409"/>
        <w:gridCol w:w="1844"/>
        <w:gridCol w:w="1418"/>
        <w:gridCol w:w="709"/>
        <w:gridCol w:w="424"/>
        <w:gridCol w:w="142"/>
        <w:gridCol w:w="566"/>
        <w:gridCol w:w="568"/>
        <w:gridCol w:w="142"/>
        <w:gridCol w:w="614"/>
        <w:gridCol w:w="804"/>
        <w:gridCol w:w="1843"/>
        <w:gridCol w:w="2126"/>
        <w:gridCol w:w="1276"/>
      </w:tblGrid>
      <w:tr w:rsidR="004853F0" w:rsidRPr="0054332E" w:rsidTr="006B4381">
        <w:trPr>
          <w:tblHeader/>
        </w:trPr>
        <w:tc>
          <w:tcPr>
            <w:tcW w:w="533"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4853F0" w:rsidRPr="0054332E" w:rsidRDefault="004853F0" w:rsidP="0054332E">
            <w:pPr>
              <w:spacing w:line="240" w:lineRule="auto"/>
              <w:ind w:left="-142" w:right="-108"/>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 xml:space="preserve">№ </w:t>
            </w:r>
            <w:proofErr w:type="spellStart"/>
            <w:r w:rsidRPr="0054332E">
              <w:rPr>
                <w:rFonts w:ascii="Times New Roman" w:eastAsiaTheme="minorEastAsia" w:hAnsi="Times New Roman" w:cs="Times New Roman"/>
                <w:b/>
                <w:sz w:val="18"/>
                <w:szCs w:val="18"/>
              </w:rPr>
              <w:t>п</w:t>
            </w:r>
            <w:proofErr w:type="spellEnd"/>
            <w:r w:rsidRPr="0054332E">
              <w:rPr>
                <w:rFonts w:ascii="Times New Roman" w:eastAsiaTheme="minorEastAsia" w:hAnsi="Times New Roman" w:cs="Times New Roman"/>
                <w:b/>
                <w:sz w:val="18"/>
                <w:szCs w:val="18"/>
              </w:rPr>
              <w:t>/</w:t>
            </w:r>
            <w:proofErr w:type="spellStart"/>
            <w:r w:rsidRPr="0054332E">
              <w:rPr>
                <w:rFonts w:ascii="Times New Roman" w:eastAsiaTheme="minorEastAsia" w:hAnsi="Times New Roman" w:cs="Times New Roman"/>
                <w:b/>
                <w:sz w:val="18"/>
                <w:szCs w:val="18"/>
              </w:rPr>
              <w:t>п</w:t>
            </w:r>
            <w:proofErr w:type="spellEnd"/>
          </w:p>
        </w:tc>
        <w:tc>
          <w:tcPr>
            <w:tcW w:w="2409"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4853F0" w:rsidRPr="0054332E" w:rsidRDefault="004853F0" w:rsidP="0054332E">
            <w:pPr>
              <w:spacing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Наименование вида объекта местного значения</w:t>
            </w:r>
          </w:p>
          <w:p w:rsidR="004853F0" w:rsidRPr="0054332E" w:rsidRDefault="004853F0" w:rsidP="0054332E">
            <w:pPr>
              <w:spacing w:line="240" w:lineRule="auto"/>
              <w:ind w:firstLine="708"/>
              <w:rPr>
                <w:rFonts w:ascii="Times New Roman" w:eastAsiaTheme="minorEastAsia" w:hAnsi="Times New Roman" w:cs="Times New Roman"/>
                <w:sz w:val="18"/>
                <w:szCs w:val="18"/>
              </w:rPr>
            </w:pPr>
          </w:p>
        </w:tc>
        <w:tc>
          <w:tcPr>
            <w:tcW w:w="7231" w:type="dxa"/>
            <w:gridSpan w:val="10"/>
            <w:tcBorders>
              <w:top w:val="single" w:sz="4" w:space="0" w:color="auto"/>
              <w:left w:val="single" w:sz="4" w:space="0" w:color="auto"/>
              <w:bottom w:val="single" w:sz="4" w:space="0" w:color="auto"/>
              <w:right w:val="single" w:sz="4" w:space="0" w:color="auto"/>
            </w:tcBorders>
            <w:shd w:val="clear" w:color="auto" w:fill="E6E6E6"/>
            <w:hideMark/>
          </w:tcPr>
          <w:p w:rsidR="004853F0" w:rsidRPr="0054332E" w:rsidRDefault="004853F0" w:rsidP="0054332E">
            <w:pPr>
              <w:spacing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Предельные значения расчетных показателей минимально допустимого уровня обеспеченности</w:t>
            </w:r>
          </w:p>
        </w:tc>
        <w:tc>
          <w:tcPr>
            <w:tcW w:w="524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4853F0" w:rsidRPr="0054332E" w:rsidRDefault="004853F0" w:rsidP="0054332E">
            <w:pPr>
              <w:spacing w:after="0"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Предельные значения расчетных показателей максимально допустимого уровня территориальной доступности</w:t>
            </w:r>
          </w:p>
        </w:tc>
      </w:tr>
      <w:tr w:rsidR="004853F0" w:rsidRPr="0054332E" w:rsidTr="006B4381">
        <w:trPr>
          <w:trHeight w:val="120"/>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b/>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b/>
                <w:sz w:val="18"/>
                <w:szCs w:val="18"/>
              </w:rPr>
            </w:pPr>
          </w:p>
        </w:tc>
        <w:tc>
          <w:tcPr>
            <w:tcW w:w="1844" w:type="dxa"/>
            <w:tcBorders>
              <w:top w:val="single" w:sz="4" w:space="0" w:color="auto"/>
              <w:left w:val="single" w:sz="4" w:space="0" w:color="auto"/>
              <w:bottom w:val="single" w:sz="4" w:space="0" w:color="auto"/>
              <w:right w:val="single" w:sz="4" w:space="0" w:color="auto"/>
            </w:tcBorders>
            <w:shd w:val="clear" w:color="auto" w:fill="E6E6E6"/>
            <w:hideMark/>
          </w:tcPr>
          <w:p w:rsidR="004853F0" w:rsidRPr="0054332E" w:rsidRDefault="004853F0" w:rsidP="0054332E">
            <w:pPr>
              <w:spacing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единица измерения</w:t>
            </w:r>
          </w:p>
        </w:tc>
        <w:tc>
          <w:tcPr>
            <w:tcW w:w="5387" w:type="dxa"/>
            <w:gridSpan w:val="9"/>
            <w:tcBorders>
              <w:top w:val="single" w:sz="4" w:space="0" w:color="auto"/>
              <w:left w:val="single" w:sz="4" w:space="0" w:color="auto"/>
              <w:bottom w:val="single" w:sz="4" w:space="0" w:color="auto"/>
              <w:right w:val="single" w:sz="4" w:space="0" w:color="auto"/>
            </w:tcBorders>
            <w:shd w:val="clear" w:color="auto" w:fill="E6E6E6"/>
            <w:hideMark/>
          </w:tcPr>
          <w:p w:rsidR="004853F0" w:rsidRPr="0054332E" w:rsidRDefault="004853F0" w:rsidP="0054332E">
            <w:pPr>
              <w:spacing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значение показателя</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4853F0" w:rsidRPr="0054332E" w:rsidRDefault="004853F0" w:rsidP="0054332E">
            <w:pPr>
              <w:spacing w:after="0"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вид доступности, единица измерения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4853F0" w:rsidRPr="0054332E" w:rsidRDefault="004853F0" w:rsidP="0054332E">
            <w:pPr>
              <w:spacing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значение показателя</w:t>
            </w:r>
          </w:p>
        </w:tc>
      </w:tr>
      <w:tr w:rsidR="004853F0" w:rsidRPr="0054332E" w:rsidTr="006B4381">
        <w:tc>
          <w:tcPr>
            <w:tcW w:w="15418" w:type="dxa"/>
            <w:gridSpan w:val="1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Объекты в области образования</w:t>
            </w:r>
          </w:p>
        </w:tc>
      </w:tr>
      <w:tr w:rsidR="004853F0" w:rsidRPr="0054332E" w:rsidTr="006B4381">
        <w:trPr>
          <w:trHeight w:val="470"/>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numPr>
                <w:ilvl w:val="0"/>
                <w:numId w:val="4"/>
              </w:numPr>
              <w:spacing w:after="0" w:line="240" w:lineRule="auto"/>
              <w:ind w:left="284" w:hanging="284"/>
              <w:contextualSpacing/>
              <w:rPr>
                <w:rFonts w:ascii="Times New Roman" w:eastAsiaTheme="minorEastAsia" w:hAnsi="Times New Roman" w:cs="Times New Roman"/>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ind w:left="-108" w:right="-108"/>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Общеобразовательные организации</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учащихся на 1 тысячу человек</w:t>
            </w:r>
          </w:p>
        </w:tc>
        <w:tc>
          <w:tcPr>
            <w:tcW w:w="5387" w:type="dxa"/>
            <w:gridSpan w:val="9"/>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110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пешеходная доступность, метры</w:t>
            </w:r>
          </w:p>
        </w:tc>
        <w:tc>
          <w:tcPr>
            <w:tcW w:w="3402" w:type="dxa"/>
            <w:gridSpan w:val="2"/>
            <w:tcBorders>
              <w:top w:val="single" w:sz="4" w:space="0" w:color="auto"/>
              <w:left w:val="single" w:sz="4" w:space="0" w:color="auto"/>
              <w:bottom w:val="nil"/>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сельских населенных пунктах:</w:t>
            </w:r>
          </w:p>
        </w:tc>
      </w:tr>
      <w:tr w:rsidR="004853F0" w:rsidRPr="0054332E" w:rsidTr="006B4381">
        <w:trPr>
          <w:trHeight w:val="10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для учащихся </w:t>
            </w:r>
            <w:r w:rsidRPr="0054332E">
              <w:rPr>
                <w:rFonts w:ascii="Times New Roman" w:eastAsiaTheme="minorEastAsia" w:hAnsi="Times New Roman" w:cs="Times New Roman"/>
                <w:sz w:val="18"/>
                <w:szCs w:val="18"/>
                <w:lang w:val="en-US"/>
              </w:rPr>
              <w:t>I</w:t>
            </w:r>
            <w:r w:rsidRPr="0054332E">
              <w:rPr>
                <w:rFonts w:ascii="Times New Roman" w:eastAsiaTheme="minorEastAsia" w:hAnsi="Times New Roman" w:cs="Times New Roman"/>
                <w:sz w:val="18"/>
                <w:szCs w:val="18"/>
              </w:rPr>
              <w:t xml:space="preserve"> ступени обучения</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для учащихся </w:t>
            </w:r>
            <w:r w:rsidRPr="0054332E">
              <w:rPr>
                <w:rFonts w:ascii="Times New Roman" w:eastAsiaTheme="minorEastAsia" w:hAnsi="Times New Roman" w:cs="Times New Roman"/>
                <w:sz w:val="18"/>
                <w:szCs w:val="18"/>
                <w:lang w:val="en-US"/>
              </w:rPr>
              <w:t>II</w:t>
            </w:r>
            <w:r w:rsidRPr="0054332E">
              <w:rPr>
                <w:rFonts w:ascii="Times New Roman" w:eastAsiaTheme="minorEastAsia" w:hAnsi="Times New Roman" w:cs="Times New Roman"/>
                <w:sz w:val="18"/>
                <w:szCs w:val="18"/>
              </w:rPr>
              <w:t xml:space="preserve"> и </w:t>
            </w:r>
            <w:r w:rsidRPr="0054332E">
              <w:rPr>
                <w:rFonts w:ascii="Times New Roman" w:eastAsiaTheme="minorEastAsia" w:hAnsi="Times New Roman" w:cs="Times New Roman"/>
                <w:sz w:val="18"/>
                <w:szCs w:val="18"/>
                <w:lang w:val="en-US"/>
              </w:rPr>
              <w:t>III</w:t>
            </w:r>
            <w:r w:rsidRPr="0054332E">
              <w:rPr>
                <w:rFonts w:ascii="Times New Roman" w:eastAsiaTheme="minorEastAsia" w:hAnsi="Times New Roman" w:cs="Times New Roman"/>
                <w:sz w:val="18"/>
                <w:szCs w:val="18"/>
              </w:rPr>
              <w:t xml:space="preserve"> ступени обучения</w:t>
            </w:r>
          </w:p>
        </w:tc>
      </w:tr>
      <w:tr w:rsidR="004853F0" w:rsidRPr="0054332E" w:rsidTr="006B4381">
        <w:trPr>
          <w:trHeight w:val="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1 000</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1 000</w:t>
            </w:r>
          </w:p>
        </w:tc>
      </w:tr>
      <w:tr w:rsidR="004853F0" w:rsidRPr="0054332E" w:rsidTr="006B4381">
        <w:trPr>
          <w:trHeight w:val="7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транспортная доступность, минуты</w:t>
            </w:r>
          </w:p>
        </w:tc>
        <w:tc>
          <w:tcPr>
            <w:tcW w:w="3402" w:type="dxa"/>
            <w:gridSpan w:val="2"/>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7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для учащихся </w:t>
            </w:r>
            <w:r w:rsidRPr="0054332E">
              <w:rPr>
                <w:rFonts w:ascii="Times New Roman" w:eastAsiaTheme="minorEastAsia" w:hAnsi="Times New Roman" w:cs="Times New Roman"/>
                <w:sz w:val="18"/>
                <w:szCs w:val="18"/>
                <w:lang w:val="en-US"/>
              </w:rPr>
              <w:t>I</w:t>
            </w:r>
            <w:r w:rsidRPr="0054332E">
              <w:rPr>
                <w:rFonts w:ascii="Times New Roman" w:eastAsiaTheme="minorEastAsia" w:hAnsi="Times New Roman" w:cs="Times New Roman"/>
                <w:sz w:val="18"/>
                <w:szCs w:val="18"/>
              </w:rPr>
              <w:t xml:space="preserve"> ступени обучения</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для учащихся </w:t>
            </w:r>
            <w:r w:rsidRPr="0054332E">
              <w:rPr>
                <w:rFonts w:ascii="Times New Roman" w:eastAsiaTheme="minorEastAsia" w:hAnsi="Times New Roman" w:cs="Times New Roman"/>
                <w:sz w:val="18"/>
                <w:szCs w:val="18"/>
                <w:lang w:val="en-US"/>
              </w:rPr>
              <w:t>II</w:t>
            </w:r>
            <w:r w:rsidRPr="0054332E">
              <w:rPr>
                <w:rFonts w:ascii="Times New Roman" w:eastAsiaTheme="minorEastAsia" w:hAnsi="Times New Roman" w:cs="Times New Roman"/>
                <w:sz w:val="18"/>
                <w:szCs w:val="18"/>
              </w:rPr>
              <w:t xml:space="preserve"> и </w:t>
            </w:r>
            <w:r w:rsidRPr="0054332E">
              <w:rPr>
                <w:rFonts w:ascii="Times New Roman" w:eastAsiaTheme="minorEastAsia" w:hAnsi="Times New Roman" w:cs="Times New Roman"/>
                <w:sz w:val="18"/>
                <w:szCs w:val="18"/>
                <w:lang w:val="en-US"/>
              </w:rPr>
              <w:t>III</w:t>
            </w:r>
            <w:r w:rsidRPr="0054332E">
              <w:rPr>
                <w:rFonts w:ascii="Times New Roman" w:eastAsiaTheme="minorEastAsia" w:hAnsi="Times New Roman" w:cs="Times New Roman"/>
                <w:sz w:val="18"/>
                <w:szCs w:val="18"/>
              </w:rPr>
              <w:t xml:space="preserve"> ступени обучения</w:t>
            </w:r>
          </w:p>
        </w:tc>
      </w:tr>
      <w:tr w:rsidR="004853F0" w:rsidRPr="0054332E" w:rsidTr="006B4381">
        <w:trPr>
          <w:trHeight w:val="7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30</w:t>
            </w:r>
          </w:p>
        </w:tc>
      </w:tr>
      <w:tr w:rsidR="004853F0" w:rsidRPr="0054332E" w:rsidTr="006B4381">
        <w:trPr>
          <w:trHeight w:val="7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lang w:val="en-US"/>
              </w:rPr>
            </w:pPr>
            <w:r w:rsidRPr="0054332E">
              <w:rPr>
                <w:rFonts w:ascii="Times New Roman" w:eastAsiaTheme="minorEastAsia" w:hAnsi="Times New Roman" w:cs="Times New Roman"/>
                <w:sz w:val="18"/>
                <w:szCs w:val="18"/>
              </w:rPr>
              <w:t>в сельских населенных пунктах</w:t>
            </w:r>
            <w:r w:rsidRPr="0054332E">
              <w:rPr>
                <w:rFonts w:ascii="Times New Roman" w:eastAsiaTheme="minorEastAsia" w:hAnsi="Times New Roman" w:cs="Times New Roman"/>
                <w:sz w:val="18"/>
                <w:szCs w:val="18"/>
                <w:lang w:val="en-US"/>
              </w:rPr>
              <w:t>*:</w:t>
            </w:r>
          </w:p>
        </w:tc>
      </w:tr>
      <w:tr w:rsidR="004853F0" w:rsidRPr="0054332E" w:rsidTr="006B4381">
        <w:trPr>
          <w:trHeight w:val="7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для учащихся </w:t>
            </w:r>
            <w:r w:rsidRPr="0054332E">
              <w:rPr>
                <w:rFonts w:ascii="Times New Roman" w:eastAsiaTheme="minorEastAsia" w:hAnsi="Times New Roman" w:cs="Times New Roman"/>
                <w:sz w:val="18"/>
                <w:szCs w:val="18"/>
                <w:lang w:val="en-US"/>
              </w:rPr>
              <w:t>I</w:t>
            </w:r>
            <w:r w:rsidRPr="0054332E">
              <w:rPr>
                <w:rFonts w:ascii="Times New Roman" w:eastAsiaTheme="minorEastAsia" w:hAnsi="Times New Roman" w:cs="Times New Roman"/>
                <w:sz w:val="18"/>
                <w:szCs w:val="18"/>
              </w:rPr>
              <w:t xml:space="preserve"> ступени обучения</w:t>
            </w:r>
          </w:p>
          <w:p w:rsidR="004853F0" w:rsidRPr="0054332E" w:rsidRDefault="004853F0" w:rsidP="0054332E">
            <w:pPr>
              <w:spacing w:line="240" w:lineRule="auto"/>
              <w:rPr>
                <w:rFonts w:ascii="Times New Roman" w:eastAsiaTheme="minorEastAsia" w:hAnsi="Times New Roman" w:cs="Times New Roman"/>
                <w:sz w:val="18"/>
                <w:szCs w:val="18"/>
              </w:rPr>
            </w:pPr>
          </w:p>
          <w:p w:rsidR="004853F0" w:rsidRPr="0054332E" w:rsidRDefault="004853F0" w:rsidP="0054332E">
            <w:pPr>
              <w:spacing w:line="240" w:lineRule="auto"/>
              <w:jc w:val="right"/>
              <w:rPr>
                <w:rFonts w:ascii="Times New Roman" w:eastAsiaTheme="minorEastAsia"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для учащихся </w:t>
            </w:r>
            <w:r w:rsidRPr="0054332E">
              <w:rPr>
                <w:rFonts w:ascii="Times New Roman" w:eastAsiaTheme="minorEastAsia" w:hAnsi="Times New Roman" w:cs="Times New Roman"/>
                <w:sz w:val="18"/>
                <w:szCs w:val="18"/>
                <w:lang w:val="en-US"/>
              </w:rPr>
              <w:t>II</w:t>
            </w:r>
            <w:r w:rsidRPr="0054332E">
              <w:rPr>
                <w:rFonts w:ascii="Times New Roman" w:eastAsiaTheme="minorEastAsia" w:hAnsi="Times New Roman" w:cs="Times New Roman"/>
                <w:sz w:val="18"/>
                <w:szCs w:val="18"/>
              </w:rPr>
              <w:t xml:space="preserve"> и </w:t>
            </w:r>
            <w:r w:rsidRPr="0054332E">
              <w:rPr>
                <w:rFonts w:ascii="Times New Roman" w:eastAsiaTheme="minorEastAsia" w:hAnsi="Times New Roman" w:cs="Times New Roman"/>
                <w:sz w:val="18"/>
                <w:szCs w:val="18"/>
                <w:lang w:val="en-US"/>
              </w:rPr>
              <w:t>III</w:t>
            </w:r>
            <w:r w:rsidRPr="0054332E">
              <w:rPr>
                <w:rFonts w:ascii="Times New Roman" w:eastAsiaTheme="minorEastAsia" w:hAnsi="Times New Roman" w:cs="Times New Roman"/>
                <w:sz w:val="18"/>
                <w:szCs w:val="18"/>
              </w:rPr>
              <w:t xml:space="preserve"> ступени обучения</w:t>
            </w:r>
          </w:p>
        </w:tc>
      </w:tr>
      <w:tr w:rsidR="004853F0" w:rsidRPr="0054332E" w:rsidTr="006B4381">
        <w:trPr>
          <w:trHeight w:val="7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15</w:t>
            </w:r>
          </w:p>
        </w:tc>
      </w:tr>
      <w:tr w:rsidR="004853F0" w:rsidRPr="0054332E" w:rsidTr="006B4381">
        <w:trPr>
          <w:trHeight w:val="7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both"/>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Примечания:</w:t>
            </w:r>
          </w:p>
          <w:p w:rsidR="004853F0" w:rsidRPr="0054332E" w:rsidRDefault="004853F0" w:rsidP="0054332E">
            <w:pPr>
              <w:spacing w:after="0" w:line="240" w:lineRule="auto"/>
              <w:jc w:val="both"/>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4853F0" w:rsidRPr="0054332E" w:rsidRDefault="004853F0" w:rsidP="0054332E">
            <w:pPr>
              <w:spacing w:after="0" w:line="240" w:lineRule="auto"/>
              <w:jc w:val="both"/>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 Транспортная доступность учащихся </w:t>
            </w:r>
            <w:r w:rsidRPr="0054332E">
              <w:rPr>
                <w:rFonts w:ascii="Times New Roman" w:eastAsiaTheme="minorEastAsia" w:hAnsi="Times New Roman" w:cs="Times New Roman"/>
                <w:sz w:val="18"/>
                <w:szCs w:val="18"/>
                <w:lang w:val="en-US"/>
              </w:rPr>
              <w:t>II</w:t>
            </w:r>
            <w:r w:rsidRPr="0054332E">
              <w:rPr>
                <w:rFonts w:ascii="Times New Roman" w:eastAsiaTheme="minorEastAsia" w:hAnsi="Times New Roman" w:cs="Times New Roman"/>
                <w:sz w:val="18"/>
                <w:szCs w:val="18"/>
              </w:rPr>
              <w:t xml:space="preserve"> и </w:t>
            </w:r>
            <w:r w:rsidRPr="0054332E">
              <w:rPr>
                <w:rFonts w:ascii="Times New Roman" w:eastAsiaTheme="minorEastAsia" w:hAnsi="Times New Roman" w:cs="Times New Roman"/>
                <w:sz w:val="18"/>
                <w:szCs w:val="18"/>
                <w:lang w:val="en-US"/>
              </w:rPr>
              <w:t>III</w:t>
            </w:r>
            <w:r w:rsidRPr="0054332E">
              <w:rPr>
                <w:rFonts w:ascii="Times New Roman" w:eastAsiaTheme="minorEastAsia" w:hAnsi="Times New Roman" w:cs="Times New Roman"/>
                <w:sz w:val="18"/>
                <w:szCs w:val="18"/>
              </w:rPr>
              <w:t xml:space="preserve"> ступени обучения не должна превышать 15 км.</w:t>
            </w:r>
          </w:p>
        </w:tc>
      </w:tr>
      <w:tr w:rsidR="004853F0" w:rsidRPr="0054332E" w:rsidTr="006B4381">
        <w:trPr>
          <w:trHeight w:val="920"/>
        </w:trPr>
        <w:tc>
          <w:tcPr>
            <w:tcW w:w="533" w:type="dxa"/>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lastRenderedPageBreak/>
              <w:t>2.</w:t>
            </w:r>
          </w:p>
        </w:tc>
        <w:tc>
          <w:tcPr>
            <w:tcW w:w="2409"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Дошкольные образовательные организации</w:t>
            </w:r>
          </w:p>
        </w:tc>
        <w:tc>
          <w:tcPr>
            <w:tcW w:w="184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мест на 1 тысячу человек</w:t>
            </w: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55</w:t>
            </w:r>
          </w:p>
        </w:tc>
        <w:tc>
          <w:tcPr>
            <w:tcW w:w="1843"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пешеходная доступность, метры</w:t>
            </w:r>
          </w:p>
        </w:tc>
        <w:tc>
          <w:tcPr>
            <w:tcW w:w="2126" w:type="dxa"/>
            <w:tcBorders>
              <w:top w:val="single" w:sz="4" w:space="0" w:color="auto"/>
              <w:left w:val="single" w:sz="4" w:space="0" w:color="auto"/>
              <w:bottom w:val="nil"/>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сельских населенных пунктах</w:t>
            </w:r>
          </w:p>
        </w:tc>
        <w:tc>
          <w:tcPr>
            <w:tcW w:w="1276" w:type="dxa"/>
            <w:tcBorders>
              <w:top w:val="single" w:sz="4" w:space="0" w:color="auto"/>
              <w:left w:val="single" w:sz="4" w:space="0" w:color="auto"/>
              <w:bottom w:val="nil"/>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500</w:t>
            </w:r>
          </w:p>
        </w:tc>
      </w:tr>
      <w:tr w:rsidR="004853F0" w:rsidRPr="0054332E" w:rsidTr="006B4381">
        <w:trPr>
          <w:trHeight w:val="307"/>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3.</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Организации дополнительного образования детей</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мест на 1 тысячу человек</w:t>
            </w:r>
          </w:p>
        </w:tc>
        <w:tc>
          <w:tcPr>
            <w:tcW w:w="5387" w:type="dxa"/>
            <w:gridSpan w:val="9"/>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45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транспортная доступность, минуты</w:t>
            </w: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Для административного центра</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20</w:t>
            </w:r>
          </w:p>
        </w:tc>
      </w:tr>
      <w:tr w:rsidR="004853F0" w:rsidRPr="0054332E" w:rsidTr="006B4381">
        <w:trPr>
          <w:trHeight w:val="3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в иных населенных пунктов </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c>
          <w:tcPr>
            <w:tcW w:w="15418" w:type="dxa"/>
            <w:gridSpan w:val="1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Объекты в области физической культуры и массового спорта</w:t>
            </w:r>
          </w:p>
        </w:tc>
      </w:tr>
      <w:tr w:rsidR="004853F0" w:rsidRPr="0054332E" w:rsidTr="006B4381">
        <w:tc>
          <w:tcPr>
            <w:tcW w:w="533" w:type="dxa"/>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4.</w:t>
            </w:r>
          </w:p>
        </w:tc>
        <w:tc>
          <w:tcPr>
            <w:tcW w:w="2409"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Спортивные сооружения,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184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количество объектов на </w:t>
            </w:r>
            <w:r w:rsidRPr="0054332E">
              <w:rPr>
                <w:rFonts w:ascii="Times New Roman" w:eastAsiaTheme="minorEastAsia" w:hAnsi="Times New Roman" w:cs="Times New Roman"/>
                <w:sz w:val="18"/>
                <w:szCs w:val="18"/>
                <w:lang w:eastAsia="ru-RU"/>
              </w:rPr>
              <w:t xml:space="preserve">сельское поселение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cs="Times New Roman"/>
                <w:sz w:val="18"/>
                <w:szCs w:val="18"/>
              </w:rPr>
              <w:t>муниципальный район</w:t>
            </w: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c>
          <w:tcPr>
            <w:tcW w:w="533" w:type="dxa"/>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w:t>
            </w:r>
          </w:p>
        </w:tc>
        <w:tc>
          <w:tcPr>
            <w:tcW w:w="2409"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Физкультурно-спортивные залы</w:t>
            </w:r>
          </w:p>
        </w:tc>
        <w:tc>
          <w:tcPr>
            <w:tcW w:w="184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квадратные метры общей площади пола на 1 тысячу человек</w:t>
            </w: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350</w:t>
            </w:r>
          </w:p>
        </w:tc>
        <w:tc>
          <w:tcPr>
            <w:tcW w:w="1843"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транспортная доступность, минуты</w:t>
            </w:r>
          </w:p>
        </w:tc>
        <w:tc>
          <w:tcPr>
            <w:tcW w:w="3402"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20</w:t>
            </w:r>
          </w:p>
        </w:tc>
      </w:tr>
      <w:tr w:rsidR="004853F0" w:rsidRPr="0054332E" w:rsidTr="006B4381">
        <w:trPr>
          <w:trHeight w:val="380"/>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6.</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Плавательные бассейны</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квадратные метры зеркала воды на 1 тысячу человек</w:t>
            </w:r>
          </w:p>
        </w:tc>
        <w:tc>
          <w:tcPr>
            <w:tcW w:w="5387" w:type="dxa"/>
            <w:gridSpan w:val="9"/>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75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транспортная доступность, минуты</w:t>
            </w: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Для административного центра</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20</w:t>
            </w:r>
          </w:p>
        </w:tc>
      </w:tr>
      <w:tr w:rsidR="004853F0" w:rsidRPr="0054332E" w:rsidTr="006B4381">
        <w:trPr>
          <w:trHeight w:val="38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jc w:val="center"/>
              <w:rPr>
                <w:rFonts w:ascii="Times New Roman" w:eastAsiaTheme="minorEastAsia"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в иных населенных пунктах </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c>
          <w:tcPr>
            <w:tcW w:w="533" w:type="dxa"/>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Плоскостные физкультурно-спортивные сооружения</w:t>
            </w:r>
          </w:p>
        </w:tc>
        <w:tc>
          <w:tcPr>
            <w:tcW w:w="184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квадратные метры на 1 тысячу человек</w:t>
            </w: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2000</w:t>
            </w:r>
          </w:p>
        </w:tc>
        <w:tc>
          <w:tcPr>
            <w:tcW w:w="1843"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пешеходная доступность, метры</w:t>
            </w:r>
          </w:p>
        </w:tc>
        <w:tc>
          <w:tcPr>
            <w:tcW w:w="3402"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1 000</w:t>
            </w:r>
          </w:p>
        </w:tc>
      </w:tr>
      <w:tr w:rsidR="004853F0" w:rsidRPr="0054332E" w:rsidTr="006B4381">
        <w:tc>
          <w:tcPr>
            <w:tcW w:w="15418" w:type="dxa"/>
            <w:gridSpan w:val="1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Объекты в области библиотечного обслуживания</w:t>
            </w:r>
          </w:p>
        </w:tc>
      </w:tr>
      <w:tr w:rsidR="004853F0" w:rsidRPr="0054332E" w:rsidTr="006B4381">
        <w:trPr>
          <w:trHeight w:val="254"/>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8.</w:t>
            </w:r>
          </w:p>
        </w:tc>
        <w:tc>
          <w:tcPr>
            <w:tcW w:w="2409"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Библиотеки </w:t>
            </w:r>
            <w:r w:rsidRPr="0054332E">
              <w:rPr>
                <w:rFonts w:ascii="Times New Roman" w:eastAsiaTheme="minorEastAsia" w:hAnsi="Times New Roman" w:cs="Times New Roman"/>
                <w:sz w:val="18"/>
                <w:szCs w:val="18"/>
                <w:lang w:eastAsia="ru-RU"/>
              </w:rPr>
              <w:t xml:space="preserve">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cs="Times New Roman"/>
                <w:sz w:val="18"/>
                <w:szCs w:val="18"/>
              </w:rPr>
              <w:t>муниципального района</w:t>
            </w:r>
          </w:p>
        </w:tc>
        <w:tc>
          <w:tcPr>
            <w:tcW w:w="184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количество объектов  на </w:t>
            </w:r>
            <w:r w:rsidRPr="0054332E">
              <w:rPr>
                <w:rFonts w:ascii="Times New Roman" w:eastAsiaTheme="minorEastAsia" w:hAnsi="Times New Roman" w:cs="Times New Roman"/>
                <w:sz w:val="18"/>
                <w:szCs w:val="18"/>
                <w:lang w:eastAsia="ru-RU"/>
              </w:rPr>
              <w:t xml:space="preserve">сельское поселение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cs="Times New Roman"/>
                <w:sz w:val="18"/>
                <w:szCs w:val="18"/>
              </w:rPr>
              <w:t>муниципального района</w:t>
            </w: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proofErr w:type="spellStart"/>
            <w:r w:rsidRPr="0054332E">
              <w:rPr>
                <w:rFonts w:ascii="Times New Roman" w:eastAsiaTheme="minorEastAsia" w:hAnsi="Times New Roman" w:cs="Times New Roman"/>
                <w:sz w:val="18"/>
                <w:szCs w:val="18"/>
              </w:rPr>
              <w:t>межпоселенческие</w:t>
            </w:r>
            <w:proofErr w:type="spellEnd"/>
            <w:r w:rsidRPr="0054332E">
              <w:rPr>
                <w:rFonts w:ascii="Times New Roman" w:eastAsiaTheme="minorEastAsia" w:hAnsi="Times New Roman" w:cs="Times New Roman"/>
                <w:sz w:val="18"/>
                <w:szCs w:val="18"/>
              </w:rPr>
              <w:t xml:space="preserve"> библиотеки</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юношеские библиотеки</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детские библиотеки</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1198"/>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val="restart"/>
            <w:tcBorders>
              <w:top w:val="single" w:sz="4" w:space="0" w:color="auto"/>
              <w:left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единиц хранения, количество читательских мест на 1 тысячу человек</w:t>
            </w:r>
          </w:p>
        </w:tc>
        <w:tc>
          <w:tcPr>
            <w:tcW w:w="1418" w:type="dxa"/>
            <w:tcBorders>
              <w:top w:val="single" w:sz="4" w:space="0" w:color="auto"/>
              <w:left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при населении, тысяч человек</w:t>
            </w:r>
          </w:p>
        </w:tc>
        <w:tc>
          <w:tcPr>
            <w:tcW w:w="2409" w:type="dxa"/>
            <w:gridSpan w:val="5"/>
            <w:tcBorders>
              <w:top w:val="single" w:sz="4" w:space="0" w:color="auto"/>
              <w:left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единиц хранения в тысячах</w:t>
            </w:r>
          </w:p>
        </w:tc>
        <w:tc>
          <w:tcPr>
            <w:tcW w:w="1560" w:type="dxa"/>
            <w:gridSpan w:val="3"/>
            <w:tcBorders>
              <w:top w:val="single" w:sz="4" w:space="0" w:color="auto"/>
              <w:left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читательских мест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транспортная доступность, минуты</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20</w:t>
            </w:r>
          </w:p>
        </w:tc>
      </w:tr>
      <w:tr w:rsidR="004853F0" w:rsidRPr="0054332E" w:rsidTr="006B4381">
        <w:trPr>
          <w:trHeight w:val="27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left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свыше 50</w:t>
            </w:r>
          </w:p>
        </w:tc>
        <w:tc>
          <w:tcPr>
            <w:tcW w:w="2409" w:type="dxa"/>
            <w:gridSpan w:val="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4</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jc w:val="center"/>
              <w:rPr>
                <w:rFonts w:ascii="Times New Roman" w:eastAsiaTheme="minorEastAsia" w:hAnsi="Times New Roman" w:cs="Times New Roman"/>
                <w:sz w:val="18"/>
                <w:szCs w:val="18"/>
              </w:rPr>
            </w:pPr>
          </w:p>
        </w:tc>
      </w:tr>
      <w:tr w:rsidR="004853F0" w:rsidRPr="0054332E" w:rsidTr="006B4381">
        <w:trPr>
          <w:trHeight w:val="9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свыше 10 до 50</w:t>
            </w:r>
          </w:p>
        </w:tc>
        <w:tc>
          <w:tcPr>
            <w:tcW w:w="2409" w:type="dxa"/>
            <w:gridSpan w:val="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4-4,5</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jc w:val="center"/>
              <w:rPr>
                <w:rFonts w:ascii="Times New Roman" w:eastAsiaTheme="minorEastAsia" w:hAnsi="Times New Roman" w:cs="Times New Roman"/>
                <w:sz w:val="18"/>
                <w:szCs w:val="18"/>
              </w:rPr>
            </w:pPr>
          </w:p>
        </w:tc>
      </w:tr>
      <w:tr w:rsidR="004853F0" w:rsidRPr="0054332E" w:rsidTr="006B4381">
        <w:trPr>
          <w:trHeight w:val="230"/>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9.</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Общедоступные библиотеки сельских поселений (сельские массовые библиотеки)</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объектов</w:t>
            </w: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населенных пунктах, являющихся административными центрами сельских поселений, с числом жителей свыше 1 тысячи человек</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 на каждую 1 тысячу населения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транспортная доступность, минуты</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30</w:t>
            </w:r>
          </w:p>
        </w:tc>
      </w:tr>
      <w:tr w:rsidR="004853F0" w:rsidRPr="0054332E" w:rsidTr="006B4381">
        <w:trPr>
          <w:trHeight w:val="23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населенных пунктах, являющихся административными центрами сельских поселений, с числом жителей от 500 человек до 1 тысячи человек</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 с филиалом в данном населенном пункте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23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населенных пунктах, являющихся административными центрами сельских поселений, с числом жителей до 500 человек</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23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 филиал</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23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ind w:left="-37" w:right="-37" w:firstLine="37"/>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1 отдел </w:t>
            </w:r>
            <w:proofErr w:type="spellStart"/>
            <w:r w:rsidRPr="0054332E">
              <w:rPr>
                <w:rFonts w:ascii="Times New Roman" w:eastAsiaTheme="minorEastAsia" w:hAnsi="Times New Roman" w:cs="Times New Roman"/>
                <w:sz w:val="18"/>
                <w:szCs w:val="18"/>
              </w:rPr>
              <w:t>внестационарного</w:t>
            </w:r>
            <w:proofErr w:type="spellEnd"/>
            <w:r w:rsidRPr="0054332E">
              <w:rPr>
                <w:rFonts w:ascii="Times New Roman" w:eastAsiaTheme="minorEastAsia" w:hAnsi="Times New Roman" w:cs="Times New Roman"/>
                <w:sz w:val="18"/>
                <w:szCs w:val="18"/>
              </w:rPr>
              <w:t xml:space="preserve"> обслуживания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4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единиц хранения, количество читательских мест на 1 тысячу человек</w:t>
            </w:r>
          </w:p>
        </w:tc>
        <w:tc>
          <w:tcPr>
            <w:tcW w:w="1418"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при населении, тысяч человек</w:t>
            </w:r>
          </w:p>
        </w:tc>
        <w:tc>
          <w:tcPr>
            <w:tcW w:w="2409" w:type="dxa"/>
            <w:gridSpan w:val="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единиц хранения в тысячах</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читательских мест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4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свыше 1 до 2</w:t>
            </w:r>
          </w:p>
        </w:tc>
        <w:tc>
          <w:tcPr>
            <w:tcW w:w="2409" w:type="dxa"/>
            <w:gridSpan w:val="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6-7,5</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4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свыше 2 до 5</w:t>
            </w:r>
          </w:p>
        </w:tc>
        <w:tc>
          <w:tcPr>
            <w:tcW w:w="2409" w:type="dxa"/>
            <w:gridSpan w:val="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5-6</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4-5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4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свыше 5 до 10</w:t>
            </w:r>
          </w:p>
        </w:tc>
        <w:tc>
          <w:tcPr>
            <w:tcW w:w="2409" w:type="dxa"/>
            <w:gridSpan w:val="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4,5-5</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3-4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4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Примечания:</w:t>
            </w:r>
          </w:p>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 Дополнительно в центральной библиотеке сельского поселения на 1 тысячу человек: 4,5-5 тысячи единиц хранения, 3-4 читательских места.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7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Административные центры муниципального района </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 на 1 тыс. школьников и дошкольников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7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населенных пунктах, являющихся административными центрами сельских поселений, с числом жителей свыше 1 тысяч человек</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 на каждую 1 тысячу детского населения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сельских населенных пунктах, являющихся административными центрами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30</w:t>
            </w:r>
          </w:p>
        </w:tc>
      </w:tr>
      <w:tr w:rsidR="004853F0" w:rsidRPr="0054332E" w:rsidTr="006B4381">
        <w:trPr>
          <w:trHeight w:val="7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иных населенных пунктах</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иных населенных пунктах</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c>
          <w:tcPr>
            <w:tcW w:w="15418" w:type="dxa"/>
            <w:gridSpan w:val="1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Объекты в области культуры и искусства</w:t>
            </w:r>
          </w:p>
        </w:tc>
      </w:tr>
      <w:tr w:rsidR="004853F0" w:rsidRPr="0054332E" w:rsidTr="006B4381">
        <w:trPr>
          <w:trHeight w:val="1150"/>
        </w:trPr>
        <w:tc>
          <w:tcPr>
            <w:tcW w:w="533" w:type="dxa"/>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10.</w:t>
            </w:r>
          </w:p>
        </w:tc>
        <w:tc>
          <w:tcPr>
            <w:tcW w:w="2409"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Учреждения культуры клубного типа </w:t>
            </w:r>
            <w:r w:rsidRPr="0054332E">
              <w:rPr>
                <w:rFonts w:ascii="Times New Roman" w:eastAsiaTheme="minorEastAsia" w:hAnsi="Times New Roman" w:cs="Times New Roman"/>
                <w:sz w:val="18"/>
                <w:szCs w:val="18"/>
                <w:lang w:eastAsia="ru-RU"/>
              </w:rPr>
              <w:t xml:space="preserve">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cs="Times New Roman"/>
                <w:sz w:val="18"/>
                <w:szCs w:val="18"/>
              </w:rPr>
              <w:t>муниципального района (районные дома культуры)</w:t>
            </w:r>
          </w:p>
        </w:tc>
        <w:tc>
          <w:tcPr>
            <w:tcW w:w="184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количество объектов на </w:t>
            </w:r>
            <w:r w:rsidRPr="0054332E">
              <w:rPr>
                <w:rFonts w:ascii="Times New Roman" w:eastAsiaTheme="minorEastAsia" w:hAnsi="Times New Roman" w:cs="Times New Roman"/>
                <w:sz w:val="18"/>
                <w:szCs w:val="18"/>
                <w:lang w:eastAsia="ru-RU"/>
              </w:rPr>
              <w:t xml:space="preserve">сельское поселение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cs="Times New Roman"/>
                <w:sz w:val="18"/>
                <w:szCs w:val="18"/>
              </w:rPr>
              <w:t>муниципального района</w:t>
            </w: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rPr>
          <w:trHeight w:val="125"/>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Учреждения культуры клубного типа сельских поселений</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мест</w:t>
            </w: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сельских поселениях с числом жителей до 500 человек</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20 зрительских мест на каждые 100 жителей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транспортная доступность, минуты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населенных пунктах, являющихся административными центрами сельских поселений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30</w:t>
            </w:r>
          </w:p>
        </w:tc>
      </w:tr>
      <w:tr w:rsidR="004853F0" w:rsidRPr="0054332E" w:rsidTr="006B4381">
        <w:trPr>
          <w:trHeight w:val="12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сельских поселениях с числом жителей от 500 человек до 1 тысячи человек</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150-200 зрительских мест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40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сельских поселениях с числом жителей от 2 тысяч до 5 тысяч человек</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100 зрительских мест на 1 тысячу жителей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12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сельских поселениях с числом жителей от 5 тысяч человек и более</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100 зрительских мест на 1 тысячу жителей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иных населенных пунктах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rPr>
          <w:trHeight w:val="12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населенных пунктах с числом жителей до 100 человек</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передвижная форма обслуживания или многофункциональные центры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130"/>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Музеи</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объектов на муниципальное образование</w:t>
            </w: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муниципальных районах с числом жителей от 5 тысяч до 10 тысяч человек</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сельском поселении</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c>
          <w:tcPr>
            <w:tcW w:w="15418" w:type="dxa"/>
            <w:gridSpan w:val="1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lastRenderedPageBreak/>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4853F0" w:rsidRPr="0054332E" w:rsidTr="006B4381">
        <w:tc>
          <w:tcPr>
            <w:tcW w:w="533" w:type="dxa"/>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13.</w:t>
            </w:r>
          </w:p>
        </w:tc>
        <w:tc>
          <w:tcPr>
            <w:tcW w:w="2409"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Озелененные территории общего пользования (без учета городских лесов)</w:t>
            </w:r>
          </w:p>
        </w:tc>
        <w:tc>
          <w:tcPr>
            <w:tcW w:w="184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квадратный метр на 1 человека</w:t>
            </w: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6</w:t>
            </w:r>
          </w:p>
        </w:tc>
        <w:tc>
          <w:tcPr>
            <w:tcW w:w="1843"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пешеходная доступность, метры</w:t>
            </w:r>
          </w:p>
        </w:tc>
        <w:tc>
          <w:tcPr>
            <w:tcW w:w="3402"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1 000</w:t>
            </w:r>
          </w:p>
        </w:tc>
      </w:tr>
      <w:tr w:rsidR="004853F0" w:rsidRPr="0054332E" w:rsidTr="006B4381">
        <w:trPr>
          <w:trHeight w:val="103"/>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14.</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Парки культуры и отдыха</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объектов</w:t>
            </w: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населенных пунктах с числом жителей от 1тысяч человек до 10 тысяч человек</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транспортная доступность, минуты</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20</w:t>
            </w:r>
          </w:p>
        </w:tc>
      </w:tr>
      <w:tr w:rsidR="004853F0" w:rsidRPr="0054332E" w:rsidTr="006B4381">
        <w:trPr>
          <w:trHeight w:val="10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иных населенных пунктах</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c>
          <w:tcPr>
            <w:tcW w:w="15418" w:type="dxa"/>
            <w:gridSpan w:val="1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Объекты в области обеспечения объектами транспортной инфраструктуры</w:t>
            </w:r>
          </w:p>
        </w:tc>
      </w:tr>
      <w:tr w:rsidR="004853F0" w:rsidRPr="0054332E" w:rsidTr="006B4381">
        <w:trPr>
          <w:trHeight w:val="74"/>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15.</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Автомобильные дороги местного значения (улично-дорожная сеть)</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плотность улично-дорожной сети, километры на квадратные километры территории</w:t>
            </w:r>
          </w:p>
        </w:tc>
        <w:tc>
          <w:tcPr>
            <w:tcW w:w="5387" w:type="dxa"/>
            <w:gridSpan w:val="9"/>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w:t>
            </w:r>
            <w:r w:rsidRPr="0054332E">
              <w:rPr>
                <w:rFonts w:ascii="Times New Roman" w:eastAsiaTheme="minorEastAsia" w:hAnsi="Times New Roman" w:cs="Times New Roman"/>
                <w:sz w:val="18"/>
                <w:szCs w:val="18"/>
                <w:lang w:val="en-US"/>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rPr>
          <w:trHeight w:val="8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343"/>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16.</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Стоянки и парковки (парковочные места) общего пользования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уровень обеспеченности в процентах</w:t>
            </w: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Из расчета не менее чем для 50 % расчетного парка индивидуальных легковых автомобилей, в том числе,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пешеходная доступность, м</w:t>
            </w: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до входов в жилые дома</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100</w:t>
            </w:r>
          </w:p>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7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widowControl w:val="0"/>
              <w:autoSpaceDE w:val="0"/>
              <w:autoSpaceDN w:val="0"/>
              <w:adjustRightInd w:val="0"/>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жилые районы</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до входов в пассажирские помещения вокзалов, входов в места крупных</w:t>
            </w:r>
          </w:p>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учреждений торговли и общественного питания</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150</w:t>
            </w:r>
          </w:p>
        </w:tc>
      </w:tr>
      <w:tr w:rsidR="004853F0" w:rsidRPr="0054332E" w:rsidTr="006B4381">
        <w:trPr>
          <w:trHeight w:val="10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Административные центры</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до входов в прочие учреждения и предприятия обслуживания населения</w:t>
            </w:r>
          </w:p>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и административных зданий</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250</w:t>
            </w:r>
          </w:p>
        </w:tc>
      </w:tr>
      <w:tr w:rsidR="004853F0" w:rsidRPr="0054332E" w:rsidTr="006B4381">
        <w:trPr>
          <w:trHeight w:val="10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промышленные и коммунально-складские зоны (районы)</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jc w:val="center"/>
              <w:rPr>
                <w:rFonts w:ascii="Times New Roman" w:eastAsiaTheme="minorEastAsia" w:hAnsi="Times New Roman" w:cs="Times New Roman"/>
                <w:sz w:val="18"/>
                <w:szCs w:val="18"/>
              </w:rPr>
            </w:pPr>
          </w:p>
        </w:tc>
      </w:tr>
      <w:tr w:rsidR="004853F0" w:rsidRPr="0054332E" w:rsidTr="006B4381">
        <w:trPr>
          <w:trHeight w:val="10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зоны массового кратковременного отдыха</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до входов в парки, на выставки и стадионы</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400</w:t>
            </w:r>
          </w:p>
        </w:tc>
      </w:tr>
      <w:tr w:rsidR="004853F0" w:rsidRPr="0054332E" w:rsidTr="006B4381">
        <w:trPr>
          <w:trHeight w:val="534"/>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17.</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Сети линий наземного общественного </w:t>
            </w:r>
            <w:r w:rsidRPr="0054332E">
              <w:rPr>
                <w:rFonts w:ascii="Times New Roman" w:eastAsiaTheme="minorEastAsia" w:hAnsi="Times New Roman" w:cs="Times New Roman"/>
                <w:sz w:val="18"/>
                <w:szCs w:val="18"/>
              </w:rPr>
              <w:lastRenderedPageBreak/>
              <w:t>пассажирского транспорта</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lastRenderedPageBreak/>
              <w:t xml:space="preserve">плотность сети, километры сети на </w:t>
            </w:r>
            <w:r w:rsidRPr="0054332E">
              <w:rPr>
                <w:rFonts w:ascii="Times New Roman" w:eastAsiaTheme="minorEastAsia" w:hAnsi="Times New Roman" w:cs="Times New Roman"/>
                <w:sz w:val="18"/>
                <w:szCs w:val="18"/>
              </w:rPr>
              <w:lastRenderedPageBreak/>
              <w:t>квадратный километр территории</w:t>
            </w:r>
          </w:p>
        </w:tc>
        <w:tc>
          <w:tcPr>
            <w:tcW w:w="5387" w:type="dxa"/>
            <w:gridSpan w:val="9"/>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lastRenderedPageBreak/>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пешеходная доступность </w:t>
            </w:r>
            <w:r w:rsidRPr="0054332E">
              <w:rPr>
                <w:rFonts w:ascii="Times New Roman" w:eastAsiaTheme="minorEastAsia" w:hAnsi="Times New Roman" w:cs="Times New Roman"/>
                <w:sz w:val="18"/>
                <w:szCs w:val="18"/>
              </w:rPr>
              <w:lastRenderedPageBreak/>
              <w:t>остановок общественного транспорта, метры</w:t>
            </w: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lastRenderedPageBreak/>
              <w:t>в административных центрах</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500</w:t>
            </w:r>
          </w:p>
        </w:tc>
      </w:tr>
      <w:tr w:rsidR="004853F0" w:rsidRPr="0054332E" w:rsidTr="006B4381">
        <w:trPr>
          <w:trHeight w:val="53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сельских населенных пунктах</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800</w:t>
            </w:r>
          </w:p>
        </w:tc>
      </w:tr>
      <w:tr w:rsidR="004853F0" w:rsidRPr="0054332E" w:rsidTr="006B4381">
        <w:tc>
          <w:tcPr>
            <w:tcW w:w="15418" w:type="dxa"/>
            <w:gridSpan w:val="1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lastRenderedPageBreak/>
              <w:t>Объекты в области обращения с отходами</w:t>
            </w:r>
          </w:p>
        </w:tc>
      </w:tr>
      <w:tr w:rsidR="004853F0" w:rsidRPr="0054332E" w:rsidTr="006B4381">
        <w:trPr>
          <w:trHeight w:val="113"/>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18.</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Объекты, предназначенные для сбора и вывоза бытовых отходов и мусора</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нормы накопления бытовых отходов, килограммы, литры на 1 человека в год</w:t>
            </w:r>
          </w:p>
        </w:tc>
        <w:tc>
          <w:tcPr>
            <w:tcW w:w="2693"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Твердые бытовые отходы:</w:t>
            </w:r>
          </w:p>
        </w:tc>
        <w:tc>
          <w:tcPr>
            <w:tcW w:w="1134"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кг</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литры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rPr>
          <w:trHeight w:val="1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от жилых зданий, оборудованных водопроводом, канализацией, центральным отоплением и газом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190-225</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900-1000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1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от прочих жилых зданий</w:t>
            </w:r>
          </w:p>
        </w:tc>
        <w:tc>
          <w:tcPr>
            <w:tcW w:w="1134"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300-450</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1100-1500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1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Общее количество с учетом общественных зданий</w:t>
            </w:r>
          </w:p>
        </w:tc>
        <w:tc>
          <w:tcPr>
            <w:tcW w:w="1134"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280-300</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1400-1500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1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Жидкие из выгребов (при отсутствии канализации)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2000-35000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1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Смет с 1 м</w:t>
            </w:r>
            <w:r w:rsidRPr="0054332E">
              <w:rPr>
                <w:rFonts w:ascii="Times New Roman" w:eastAsiaTheme="minorEastAsia" w:hAnsi="Times New Roman" w:cs="Times New Roman"/>
                <w:sz w:val="18"/>
                <w:szCs w:val="18"/>
                <w:vertAlign w:val="superscript"/>
              </w:rPr>
              <w:t>2</w:t>
            </w:r>
            <w:r w:rsidRPr="0054332E">
              <w:rPr>
                <w:rFonts w:ascii="Times New Roman" w:eastAsiaTheme="minorEastAsia" w:hAnsi="Times New Roman" w:cs="Times New Roman"/>
                <w:sz w:val="18"/>
                <w:szCs w:val="18"/>
              </w:rPr>
              <w:t xml:space="preserve"> твердых покрытий улиц, площадей и парков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5-15</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8-20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1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c>
          <w:tcPr>
            <w:tcW w:w="15418" w:type="dxa"/>
            <w:gridSpan w:val="1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Объекты в области обеспечения инженерной и коммунальной инфраструктурой</w:t>
            </w:r>
          </w:p>
        </w:tc>
      </w:tr>
      <w:tr w:rsidR="004853F0" w:rsidRPr="0054332E" w:rsidTr="006B4381">
        <w:trPr>
          <w:trHeight w:val="206"/>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19.</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Объекты электроснабжения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Электропотребление, </w:t>
            </w:r>
            <w:proofErr w:type="spellStart"/>
            <w:r w:rsidRPr="0054332E">
              <w:rPr>
                <w:rFonts w:ascii="Times New Roman" w:eastAsiaTheme="minorEastAsia" w:hAnsi="Times New Roman" w:cs="Times New Roman"/>
                <w:sz w:val="18"/>
                <w:szCs w:val="18"/>
              </w:rPr>
              <w:t>кВТ</w:t>
            </w:r>
            <w:proofErr w:type="spellEnd"/>
            <w:r w:rsidRPr="0054332E">
              <w:rPr>
                <w:rFonts w:ascii="Times New Roman" w:eastAsiaTheme="minorEastAsia" w:hAnsi="Times New Roman" w:cs="Times New Roman"/>
                <w:sz w:val="18"/>
                <w:szCs w:val="18"/>
              </w:rPr>
              <w:t xml:space="preserve"> ч/год на 1 чел., использование максимума электрической нагрузки, ч/год</w:t>
            </w:r>
          </w:p>
        </w:tc>
        <w:tc>
          <w:tcPr>
            <w:tcW w:w="2127"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ind w:left="-107" w:right="-108"/>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Степень благоустройства</w:t>
            </w:r>
          </w:p>
        </w:tc>
        <w:tc>
          <w:tcPr>
            <w:tcW w:w="1700"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Электропотребление</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Использование максимума электрической нагрузки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rPr>
          <w:trHeight w:val="2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Населенные пункты, не оборудованные стационарными электроплитами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2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без кондиционеров</w:t>
            </w:r>
          </w:p>
        </w:tc>
        <w:tc>
          <w:tcPr>
            <w:tcW w:w="1700"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1700</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5200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2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ind w:left="-108" w:right="-38"/>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 кондиционерами</w:t>
            </w:r>
          </w:p>
        </w:tc>
        <w:tc>
          <w:tcPr>
            <w:tcW w:w="1700"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2000</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5700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2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Населенные пункты, оборудованные стационарными электроплитами </w:t>
            </w:r>
            <w:r w:rsidRPr="0054332E">
              <w:rPr>
                <w:rFonts w:ascii="Times New Roman" w:eastAsiaTheme="minorEastAsia" w:hAnsi="Times New Roman" w:cs="Times New Roman"/>
                <w:sz w:val="18"/>
                <w:szCs w:val="18"/>
              </w:rPr>
              <w:br/>
              <w:t>(100% охвата)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2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без кондиционеров</w:t>
            </w:r>
          </w:p>
        </w:tc>
        <w:tc>
          <w:tcPr>
            <w:tcW w:w="1700"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2100</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5300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2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 кондиционерами</w:t>
            </w:r>
          </w:p>
        </w:tc>
        <w:tc>
          <w:tcPr>
            <w:tcW w:w="1700"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2400</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5800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2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Сельские населенные пункты (без кондиционеров)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2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оборудованные стационарными электроплитами</w:t>
            </w:r>
          </w:p>
        </w:tc>
        <w:tc>
          <w:tcPr>
            <w:tcW w:w="1700"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950</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4100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2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оборудованные стационарными электроплитами (100</w:t>
            </w:r>
            <w:r w:rsidRPr="0054332E">
              <w:rPr>
                <w:rFonts w:ascii="Times New Roman" w:eastAsiaTheme="minorEastAsia" w:hAnsi="Times New Roman" w:cs="Times New Roman"/>
                <w:sz w:val="18"/>
                <w:szCs w:val="18"/>
                <w:lang w:val="en-US"/>
              </w:rPr>
              <w:t xml:space="preserve">% </w:t>
            </w:r>
            <w:r w:rsidRPr="0054332E">
              <w:rPr>
                <w:rFonts w:ascii="Times New Roman" w:eastAsiaTheme="minorEastAsia" w:hAnsi="Times New Roman" w:cs="Times New Roman"/>
                <w:sz w:val="18"/>
                <w:szCs w:val="18"/>
              </w:rPr>
              <w:lastRenderedPageBreak/>
              <w:t>охвата)</w:t>
            </w:r>
          </w:p>
        </w:tc>
        <w:tc>
          <w:tcPr>
            <w:tcW w:w="1700" w:type="dxa"/>
            <w:gridSpan w:val="4"/>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lastRenderedPageBreak/>
              <w:t>2400</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5800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154"/>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lastRenderedPageBreak/>
              <w:t>20.</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Объекты водоснабжения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rPr>
          <w:trHeight w:val="1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для зданий с местными (квартирными) водонагревателями</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200, со снижением до 180 к 2025 году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1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для зданий с централизованным горячим водоснабжением</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250 (150 + 100) со снижением до 200 (120 + 80) к 2025 году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1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для объектов обслуживания повседневного пользования</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307"/>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Объекты водоотведения</w:t>
            </w:r>
          </w:p>
        </w:tc>
        <w:tc>
          <w:tcPr>
            <w:tcW w:w="184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удельное среднесуточное водоотведение жилой застройки, литры в сутки на одного человека</w:t>
            </w: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Следует принимать равным удельным среднесуточным расходам холодной и горячей воды на хозяйственно-питьевые нужды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rPr>
          <w:trHeight w:val="3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величина объема поверхностного стока, кубические метры на 1 гектар</w:t>
            </w: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70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jc w:val="center"/>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c>
          <w:tcPr>
            <w:tcW w:w="533" w:type="dxa"/>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22.</w:t>
            </w:r>
          </w:p>
        </w:tc>
        <w:tc>
          <w:tcPr>
            <w:tcW w:w="2409"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Объекты газоснабжения</w:t>
            </w:r>
          </w:p>
        </w:tc>
        <w:tc>
          <w:tcPr>
            <w:tcW w:w="184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среднесуточные показатели потребления газа, кубические метры в сутки</w:t>
            </w:r>
          </w:p>
        </w:tc>
        <w:tc>
          <w:tcPr>
            <w:tcW w:w="5387" w:type="dxa"/>
            <w:gridSpan w:val="9"/>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приготовление пищи на плите – 0,5;</w:t>
            </w:r>
          </w:p>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горячее водоснабжение с использованием газового проточного водонагревателя – 0,5;</w:t>
            </w:r>
          </w:p>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отопление с использованием бытового газового отопительного аппарата с водяным контуром – от 7 до 12</w:t>
            </w:r>
          </w:p>
        </w:tc>
        <w:tc>
          <w:tcPr>
            <w:tcW w:w="1843"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rPr>
          <w:trHeight w:val="258"/>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23.</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Объекты теплоснабжения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удельный расход тепловой энергии системой отопления здания, кВт ч/кв.м, за отопительный период</w:t>
            </w:r>
          </w:p>
        </w:tc>
        <w:tc>
          <w:tcPr>
            <w:tcW w:w="2551" w:type="dxa"/>
            <w:gridSpan w:val="3"/>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Вид объекта</w:t>
            </w:r>
          </w:p>
        </w:tc>
        <w:tc>
          <w:tcPr>
            <w:tcW w:w="2836"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этажей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rPr>
          <w:trHeight w:val="25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1-3</w:t>
            </w:r>
          </w:p>
        </w:tc>
        <w:tc>
          <w:tcPr>
            <w:tcW w:w="710"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4-5</w:t>
            </w:r>
          </w:p>
        </w:tc>
        <w:tc>
          <w:tcPr>
            <w:tcW w:w="61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6-9</w:t>
            </w:r>
          </w:p>
        </w:tc>
        <w:tc>
          <w:tcPr>
            <w:tcW w:w="80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10 и более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25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551" w:type="dxa"/>
            <w:gridSpan w:val="3"/>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Жилые здания</w:t>
            </w:r>
          </w:p>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186</w:t>
            </w:r>
          </w:p>
        </w:tc>
        <w:tc>
          <w:tcPr>
            <w:tcW w:w="710"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150</w:t>
            </w:r>
          </w:p>
        </w:tc>
        <w:tc>
          <w:tcPr>
            <w:tcW w:w="61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127</w:t>
            </w:r>
          </w:p>
        </w:tc>
        <w:tc>
          <w:tcPr>
            <w:tcW w:w="80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110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rPr>
          <w:trHeight w:val="25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Общеобразовательные организации, медицинские организации</w:t>
            </w:r>
          </w:p>
        </w:tc>
        <w:tc>
          <w:tcPr>
            <w:tcW w:w="708"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203</w:t>
            </w:r>
          </w:p>
        </w:tc>
        <w:tc>
          <w:tcPr>
            <w:tcW w:w="710"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191</w:t>
            </w:r>
          </w:p>
        </w:tc>
        <w:tc>
          <w:tcPr>
            <w:tcW w:w="61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180</w:t>
            </w:r>
          </w:p>
        </w:tc>
        <w:tc>
          <w:tcPr>
            <w:tcW w:w="80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rPr>
          <w:trHeight w:val="25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2551" w:type="dxa"/>
            <w:gridSpan w:val="3"/>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Дошкольные образовательные организации</w:t>
            </w:r>
          </w:p>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lastRenderedPageBreak/>
              <w:t>284</w:t>
            </w:r>
          </w:p>
        </w:tc>
        <w:tc>
          <w:tcPr>
            <w:tcW w:w="710" w:type="dxa"/>
            <w:gridSpan w:val="2"/>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61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804"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after="0" w:line="240" w:lineRule="auto"/>
              <w:rPr>
                <w:rFonts w:ascii="Times New Roman" w:eastAsiaTheme="minorEastAsia" w:hAnsi="Times New Roman" w:cs="Times New Roman"/>
                <w:sz w:val="18"/>
                <w:szCs w:val="18"/>
              </w:rPr>
            </w:pPr>
          </w:p>
        </w:tc>
      </w:tr>
      <w:tr w:rsidR="004853F0" w:rsidRPr="0054332E" w:rsidTr="006B4381">
        <w:tc>
          <w:tcPr>
            <w:tcW w:w="15418" w:type="dxa"/>
            <w:gridSpan w:val="1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lastRenderedPageBreak/>
              <w:t>Объекты в области организации ритуальных услуг и содержания мест захоронения</w:t>
            </w:r>
          </w:p>
        </w:tc>
      </w:tr>
      <w:tr w:rsidR="004853F0" w:rsidRPr="0054332E" w:rsidTr="006B4381">
        <w:trPr>
          <w:trHeight w:val="227"/>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24.</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Кладбища</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гектаров на 1 тысячу человек</w:t>
            </w: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кладбища традиционного захоронения</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0,24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r w:rsidR="004853F0" w:rsidRPr="0054332E" w:rsidTr="006B4381">
        <w:trPr>
          <w:trHeight w:val="2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 xml:space="preserve">кладбища </w:t>
            </w:r>
            <w:proofErr w:type="spellStart"/>
            <w:r w:rsidRPr="0054332E">
              <w:rPr>
                <w:rFonts w:ascii="Times New Roman" w:eastAsiaTheme="minorEastAsia" w:hAnsi="Times New Roman" w:cs="Times New Roman"/>
                <w:sz w:val="18"/>
                <w:szCs w:val="18"/>
              </w:rPr>
              <w:t>урновых</w:t>
            </w:r>
            <w:proofErr w:type="spellEnd"/>
            <w:r w:rsidRPr="0054332E">
              <w:rPr>
                <w:rFonts w:ascii="Times New Roman" w:eastAsiaTheme="minorEastAsia" w:hAnsi="Times New Roman" w:cs="Times New Roman"/>
                <w:sz w:val="18"/>
                <w:szCs w:val="18"/>
              </w:rPr>
              <w:t xml:space="preserve"> захоронений после кремации</w:t>
            </w:r>
          </w:p>
        </w:tc>
        <w:tc>
          <w:tcPr>
            <w:tcW w:w="1560" w:type="dxa"/>
            <w:gridSpan w:val="3"/>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0,02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r>
      <w:tr w:rsidR="004853F0" w:rsidRPr="0054332E" w:rsidTr="006B4381">
        <w:tc>
          <w:tcPr>
            <w:tcW w:w="15418" w:type="dxa"/>
            <w:gridSpan w:val="15"/>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b/>
                <w:sz w:val="18"/>
                <w:szCs w:val="18"/>
              </w:rPr>
            </w:pPr>
            <w:r w:rsidRPr="0054332E">
              <w:rPr>
                <w:rFonts w:ascii="Times New Roman" w:eastAsiaTheme="minorEastAsia" w:hAnsi="Times New Roman" w:cs="Times New Roman"/>
                <w:b/>
                <w:sz w:val="18"/>
                <w:szCs w:val="18"/>
              </w:rPr>
              <w:t>Объекты в области организации предоставления населению государственных и муниципальных услуг</w:t>
            </w:r>
          </w:p>
        </w:tc>
      </w:tr>
      <w:tr w:rsidR="004853F0" w:rsidRPr="0054332E" w:rsidTr="006B4381">
        <w:trPr>
          <w:trHeight w:val="614"/>
        </w:trPr>
        <w:tc>
          <w:tcPr>
            <w:tcW w:w="533" w:type="dxa"/>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25.</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Многофункциональные центры предоставления государственных и муниципальных услуг</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количество окон в многофункциональном центре на каждые 5 тысяч жителей</w:t>
            </w:r>
          </w:p>
        </w:tc>
        <w:tc>
          <w:tcPr>
            <w:tcW w:w="5387" w:type="dxa"/>
            <w:gridSpan w:val="9"/>
            <w:vMerge w:val="restart"/>
            <w:tcBorders>
              <w:top w:val="single" w:sz="4" w:space="0" w:color="auto"/>
              <w:left w:val="single" w:sz="4" w:space="0" w:color="auto"/>
              <w:bottom w:val="single" w:sz="4" w:space="0" w:color="auto"/>
              <w:right w:val="single" w:sz="4" w:space="0" w:color="auto"/>
            </w:tcBorders>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секторе приема заявителей предусматривается не менее 1 окна</w:t>
            </w:r>
          </w:p>
          <w:p w:rsidR="004853F0" w:rsidRPr="0054332E" w:rsidRDefault="004853F0" w:rsidP="0054332E">
            <w:pPr>
              <w:spacing w:line="240" w:lineRule="auto"/>
              <w:rPr>
                <w:rFonts w:ascii="Times New Roman" w:eastAsiaTheme="minorEastAsia" w:hAnsi="Times New Roman" w:cs="Times New Roman"/>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транспортная доступность, минуты</w:t>
            </w: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городах и населенных пунктах, являющихся административными центрами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jc w:val="center"/>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30</w:t>
            </w:r>
          </w:p>
        </w:tc>
      </w:tr>
      <w:tr w:rsidR="004853F0" w:rsidRPr="0054332E" w:rsidTr="006B4381">
        <w:trPr>
          <w:trHeight w:val="6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5387" w:type="dxa"/>
            <w:gridSpan w:val="9"/>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3F0" w:rsidRPr="0054332E" w:rsidRDefault="004853F0" w:rsidP="0054332E">
            <w:pPr>
              <w:spacing w:line="240" w:lineRule="auto"/>
              <w:rPr>
                <w:rFonts w:ascii="Times New Roman" w:eastAsiaTheme="minorEastAsia"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в иных населенных пунктах</w:t>
            </w:r>
          </w:p>
        </w:tc>
        <w:tc>
          <w:tcPr>
            <w:tcW w:w="1276" w:type="dxa"/>
            <w:tcBorders>
              <w:top w:val="single" w:sz="4" w:space="0" w:color="auto"/>
              <w:left w:val="single" w:sz="4" w:space="0" w:color="auto"/>
              <w:bottom w:val="single" w:sz="4" w:space="0" w:color="auto"/>
              <w:right w:val="single" w:sz="4" w:space="0" w:color="auto"/>
            </w:tcBorders>
            <w:hideMark/>
          </w:tcPr>
          <w:p w:rsidR="004853F0" w:rsidRPr="0054332E" w:rsidRDefault="004853F0" w:rsidP="0054332E">
            <w:pPr>
              <w:spacing w:after="0" w:line="240" w:lineRule="auto"/>
              <w:rPr>
                <w:rFonts w:ascii="Times New Roman" w:eastAsiaTheme="minorEastAsia" w:hAnsi="Times New Roman" w:cs="Times New Roman"/>
                <w:sz w:val="18"/>
                <w:szCs w:val="18"/>
              </w:rPr>
            </w:pPr>
            <w:r w:rsidRPr="0054332E">
              <w:rPr>
                <w:rFonts w:ascii="Times New Roman" w:eastAsiaTheme="minorEastAsia" w:hAnsi="Times New Roman" w:cs="Times New Roman"/>
                <w:sz w:val="18"/>
                <w:szCs w:val="18"/>
              </w:rPr>
              <w:t>не устанавливается</w:t>
            </w:r>
          </w:p>
        </w:tc>
      </w:tr>
    </w:tbl>
    <w:p w:rsidR="004853F0" w:rsidRPr="0054332E" w:rsidRDefault="004853F0" w:rsidP="0054332E">
      <w:pPr>
        <w:spacing w:before="240" w:line="240" w:lineRule="auto"/>
        <w:contextualSpacing/>
        <w:jc w:val="both"/>
        <w:rPr>
          <w:rFonts w:ascii="Times New Roman" w:eastAsiaTheme="minorEastAsia" w:hAnsi="Times New Roman" w:cs="Times New Roman"/>
          <w:color w:val="2D2D2D"/>
          <w:spacing w:val="2"/>
          <w:sz w:val="18"/>
          <w:szCs w:val="18"/>
          <w:lang w:eastAsia="ru-RU"/>
        </w:rPr>
        <w:sectPr w:rsidR="004853F0" w:rsidRPr="0054332E" w:rsidSect="007810AA">
          <w:pgSz w:w="16838" w:h="11906" w:orient="landscape"/>
          <w:pgMar w:top="1134" w:right="907" w:bottom="851" w:left="1134" w:header="709" w:footer="709" w:gutter="0"/>
          <w:cols w:space="708"/>
          <w:docGrid w:linePitch="360"/>
        </w:sectPr>
      </w:pPr>
    </w:p>
    <w:p w:rsidR="004853F0" w:rsidRPr="0054332E" w:rsidRDefault="004853F0" w:rsidP="0054332E">
      <w:pPr>
        <w:spacing w:line="240" w:lineRule="auto"/>
        <w:jc w:val="center"/>
        <w:rPr>
          <w:rFonts w:ascii="Times New Roman" w:eastAsiaTheme="minorEastAsia" w:hAnsi="Times New Roman" w:cs="Times New Roman"/>
          <w:sz w:val="18"/>
          <w:szCs w:val="18"/>
          <w:lang w:eastAsia="ru-RU"/>
        </w:rPr>
      </w:pPr>
      <w:bookmarkStart w:id="2" w:name="_Hlk495043432"/>
      <w:r w:rsidRPr="0054332E">
        <w:rPr>
          <w:rFonts w:ascii="Times New Roman" w:eastAsiaTheme="minorEastAsia" w:hAnsi="Times New Roman" w:cs="Times New Roman"/>
          <w:sz w:val="18"/>
          <w:szCs w:val="18"/>
          <w:lang w:eastAsia="ru-RU"/>
        </w:rPr>
        <w:lastRenderedPageBreak/>
        <w:t>3. Обоснование расчетных показателей, содержащихся в основной части местных нормативов</w:t>
      </w:r>
    </w:p>
    <w:p w:rsidR="004853F0" w:rsidRPr="0054332E" w:rsidRDefault="004853F0" w:rsidP="0054332E">
      <w:pPr>
        <w:spacing w:line="240" w:lineRule="auto"/>
        <w:ind w:firstLine="709"/>
        <w:jc w:val="center"/>
        <w:rPr>
          <w:rFonts w:ascii="Times New Roman" w:eastAsiaTheme="minorEastAsia" w:hAnsi="Times New Roman" w:cs="Times New Roman"/>
          <w:sz w:val="18"/>
          <w:szCs w:val="18"/>
          <w:lang w:eastAsia="ru-RU"/>
        </w:rPr>
      </w:pP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Расчетные показатели минимально допустимого уровня обеспеченности объектами местного значения, содержащиеся в основной части настоящих нормативов, приняты равными предельным значениям расчетных показателей минимально допустимого уровня обеспеченности объектами местного значения, установленным региональными нормативами градостроительного проектирования Самарской области.</w:t>
      </w: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Расчетные показатели максимально допустимого уровня доступности объектов местного значения, содержащиеся в основной части настоящих нормативов, приняты равными предельным значениям расчетных показателей максимально допустимого уровня доступности объектов местного значения, установленным региональными нормативами градостроительного проектирования Самарской области.</w:t>
      </w: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p>
    <w:p w:rsidR="004853F0" w:rsidRPr="0054332E" w:rsidRDefault="004853F0" w:rsidP="0054332E">
      <w:pPr>
        <w:spacing w:line="240" w:lineRule="auto"/>
        <w:contextualSpacing/>
        <w:jc w:val="center"/>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4. Правила и область применения </w:t>
      </w:r>
      <w:r w:rsidRPr="0054332E">
        <w:rPr>
          <w:rFonts w:ascii="Times New Roman" w:eastAsiaTheme="minorEastAsia" w:hAnsi="Times New Roman" w:cs="Times New Roman"/>
          <w:sz w:val="18"/>
          <w:szCs w:val="18"/>
          <w:lang w:eastAsia="ru-RU"/>
        </w:rPr>
        <w:br/>
        <w:t xml:space="preserve">расчетных показателей, содержащихся в основной части </w:t>
      </w:r>
      <w:r w:rsidRPr="0054332E">
        <w:rPr>
          <w:rFonts w:ascii="Times New Roman" w:eastAsiaTheme="minorEastAsia" w:hAnsi="Times New Roman" w:cs="Times New Roman"/>
          <w:sz w:val="18"/>
          <w:szCs w:val="18"/>
          <w:lang w:eastAsia="ru-RU"/>
        </w:rPr>
        <w:br/>
        <w:t xml:space="preserve">местных нормативов градостроительного проектирования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w:t>
      </w:r>
    </w:p>
    <w:p w:rsidR="004853F0" w:rsidRPr="0054332E" w:rsidRDefault="004853F0" w:rsidP="0054332E">
      <w:pPr>
        <w:spacing w:line="240" w:lineRule="auto"/>
        <w:contextualSpacing/>
        <w:rPr>
          <w:rFonts w:ascii="Times New Roman" w:eastAsiaTheme="minorEastAsia" w:hAnsi="Times New Roman" w:cs="Times New Roman"/>
          <w:sz w:val="18"/>
          <w:szCs w:val="18"/>
          <w:lang w:eastAsia="ru-RU"/>
        </w:rPr>
      </w:pPr>
    </w:p>
    <w:p w:rsidR="004853F0" w:rsidRPr="0054332E" w:rsidRDefault="004853F0" w:rsidP="0054332E">
      <w:pPr>
        <w:spacing w:line="240" w:lineRule="auto"/>
        <w:contextualSpacing/>
        <w:rPr>
          <w:rFonts w:ascii="Times New Roman" w:eastAsiaTheme="minorEastAsia" w:hAnsi="Times New Roman" w:cs="Times New Roman"/>
          <w:sz w:val="18"/>
          <w:szCs w:val="18"/>
          <w:lang w:eastAsia="ru-RU"/>
        </w:rPr>
      </w:pP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1.   Расчетные показатели минимально допустимого уровня обеспеченности объектами местного значения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 установленные в местных нормативах градостроительного проектирования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 (далее также – местные нормативы) применяются при подготовке:</w:t>
      </w: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1)   схемы территориального планирования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w:t>
      </w: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 xml:space="preserve">2)   генеральных планов 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муниципального района </w:t>
      </w:r>
      <w:proofErr w:type="spellStart"/>
      <w:r w:rsidRPr="0054332E">
        <w:rPr>
          <w:rFonts w:ascii="Times New Roman" w:eastAsiaTheme="minorEastAsia" w:hAnsi="Times New Roman" w:cs="Times New Roman"/>
          <w:sz w:val="18"/>
          <w:szCs w:val="18"/>
          <w:lang w:eastAsia="ru-RU"/>
        </w:rPr>
        <w:t>Похвистневский</w:t>
      </w:r>
      <w:proofErr w:type="spellEnd"/>
      <w:r w:rsidRPr="0054332E">
        <w:rPr>
          <w:rFonts w:ascii="Times New Roman" w:eastAsiaTheme="minorEastAsia" w:hAnsi="Times New Roman" w:cs="Times New Roman"/>
          <w:sz w:val="18"/>
          <w:szCs w:val="18"/>
          <w:lang w:eastAsia="ru-RU"/>
        </w:rPr>
        <w:t xml:space="preserve"> Самарской области; </w:t>
      </w:r>
    </w:p>
    <w:p w:rsidR="004853F0" w:rsidRPr="0054332E" w:rsidRDefault="004853F0" w:rsidP="0054332E">
      <w:pPr>
        <w:spacing w:line="240" w:lineRule="auto"/>
        <w:ind w:firstLine="709"/>
        <w:contextualSpacing/>
        <w:jc w:val="both"/>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t>3)   документации по планировке территории.</w:t>
      </w:r>
    </w:p>
    <w:p w:rsidR="004853F0" w:rsidRPr="0054332E" w:rsidRDefault="004853F0" w:rsidP="0054332E">
      <w:pPr>
        <w:spacing w:line="240" w:lineRule="auto"/>
        <w:ind w:firstLine="709"/>
        <w:contextualSpacing/>
        <w:jc w:val="both"/>
        <w:rPr>
          <w:rFonts w:eastAsiaTheme="minorEastAsia"/>
          <w:sz w:val="18"/>
          <w:szCs w:val="18"/>
          <w:lang w:eastAsia="ru-RU"/>
        </w:rPr>
      </w:pPr>
      <w:r w:rsidRPr="0054332E">
        <w:rPr>
          <w:rFonts w:ascii="Times New Roman" w:eastAsiaTheme="minorEastAsia" w:hAnsi="Times New Roman" w:cs="Times New Roman"/>
          <w:sz w:val="18"/>
          <w:szCs w:val="18"/>
          <w:lang w:eastAsia="ru-RU"/>
        </w:rPr>
        <w:t>2. Области применения конкретных расчетных показателей, указанных в разделе 2 настоящих местных нормативов, приведены в таблице</w:t>
      </w:r>
      <w:r w:rsidRPr="0054332E">
        <w:rPr>
          <w:rFonts w:eastAsiaTheme="minorEastAsia"/>
          <w:sz w:val="18"/>
          <w:szCs w:val="18"/>
          <w:lang w:eastAsia="ru-RU"/>
        </w:rPr>
        <w:t>.</w:t>
      </w: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eastAsiaTheme="minorEastAsia"/>
          <w:sz w:val="18"/>
          <w:szCs w:val="18"/>
          <w:lang w:eastAsia="ru-RU"/>
        </w:rPr>
        <w:sectPr w:rsidR="004853F0" w:rsidRPr="0054332E" w:rsidSect="00702CF8">
          <w:pgSz w:w="11906" w:h="16838"/>
          <w:pgMar w:top="-907" w:right="851" w:bottom="1134" w:left="1276" w:header="709" w:footer="709" w:gutter="0"/>
          <w:cols w:space="708"/>
          <w:docGrid w:linePitch="360"/>
        </w:sectPr>
      </w:pPr>
    </w:p>
    <w:p w:rsidR="004853F0" w:rsidRPr="0054332E" w:rsidRDefault="004853F0" w:rsidP="0054332E">
      <w:pPr>
        <w:spacing w:line="240" w:lineRule="auto"/>
        <w:contextualSpacing/>
        <w:jc w:val="right"/>
        <w:rPr>
          <w:rFonts w:ascii="Times New Roman" w:eastAsiaTheme="minorEastAsia" w:hAnsi="Times New Roman" w:cs="Times New Roman"/>
          <w:sz w:val="18"/>
          <w:szCs w:val="18"/>
          <w:lang w:eastAsia="ru-RU"/>
        </w:rPr>
      </w:pPr>
      <w:r w:rsidRPr="0054332E">
        <w:rPr>
          <w:rFonts w:ascii="Times New Roman" w:eastAsiaTheme="minorEastAsia" w:hAnsi="Times New Roman" w:cs="Times New Roman"/>
          <w:sz w:val="18"/>
          <w:szCs w:val="18"/>
          <w:lang w:eastAsia="ru-RU"/>
        </w:rPr>
        <w:lastRenderedPageBreak/>
        <w:t>Таблица 2</w:t>
      </w:r>
    </w:p>
    <w:p w:rsidR="004853F0" w:rsidRPr="0054332E" w:rsidRDefault="004853F0" w:rsidP="0054332E">
      <w:pPr>
        <w:spacing w:line="240" w:lineRule="auto"/>
        <w:contextualSpacing/>
        <w:jc w:val="center"/>
        <w:rPr>
          <w:rFonts w:ascii="Times New Roman" w:eastAsiaTheme="minorEastAsia" w:hAnsi="Times New Roman" w:cs="Times New Roman"/>
          <w:b/>
          <w:sz w:val="18"/>
          <w:szCs w:val="18"/>
          <w:lang w:eastAsia="ru-RU"/>
        </w:rPr>
      </w:pPr>
      <w:r w:rsidRPr="0054332E">
        <w:rPr>
          <w:rFonts w:ascii="Times New Roman" w:eastAsiaTheme="minorEastAsia" w:hAnsi="Times New Roman" w:cs="Times New Roman"/>
          <w:b/>
          <w:sz w:val="18"/>
          <w:szCs w:val="18"/>
          <w:lang w:eastAsia="ru-RU"/>
        </w:rPr>
        <w:t xml:space="preserve">Области применения расчетных показателей, </w:t>
      </w:r>
      <w:r w:rsidRPr="0054332E">
        <w:rPr>
          <w:rFonts w:ascii="Times New Roman" w:eastAsiaTheme="minorEastAsia" w:hAnsi="Times New Roman" w:cs="Times New Roman"/>
          <w:b/>
          <w:sz w:val="18"/>
          <w:szCs w:val="18"/>
          <w:lang w:eastAsia="ru-RU"/>
        </w:rPr>
        <w:br/>
        <w:t xml:space="preserve">установленных местными нормативами градостроительного проектирования сельского поселения Старый </w:t>
      </w:r>
      <w:proofErr w:type="spellStart"/>
      <w:r w:rsidRPr="0054332E">
        <w:rPr>
          <w:rFonts w:ascii="Times New Roman" w:eastAsiaTheme="minorEastAsia" w:hAnsi="Times New Roman" w:cs="Times New Roman"/>
          <w:b/>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cs="Times New Roman"/>
          <w:b/>
          <w:sz w:val="18"/>
          <w:szCs w:val="18"/>
          <w:lang w:eastAsia="ru-RU"/>
        </w:rPr>
        <w:t xml:space="preserve">муниципального района </w:t>
      </w:r>
      <w:proofErr w:type="spellStart"/>
      <w:r w:rsidRPr="0054332E">
        <w:rPr>
          <w:rFonts w:ascii="Times New Roman" w:eastAsiaTheme="minorEastAsia" w:hAnsi="Times New Roman" w:cs="Times New Roman"/>
          <w:b/>
          <w:sz w:val="18"/>
          <w:szCs w:val="18"/>
          <w:lang w:eastAsia="ru-RU"/>
        </w:rPr>
        <w:t>Похвистневский</w:t>
      </w:r>
      <w:proofErr w:type="spellEnd"/>
      <w:r w:rsidRPr="0054332E">
        <w:rPr>
          <w:rFonts w:ascii="Times New Roman" w:eastAsiaTheme="minorEastAsia" w:hAnsi="Times New Roman" w:cs="Times New Roman"/>
          <w:b/>
          <w:sz w:val="18"/>
          <w:szCs w:val="18"/>
          <w:lang w:eastAsia="ru-RU"/>
        </w:rPr>
        <w:t xml:space="preserve"> Самарской области, для объектов местного значения</w:t>
      </w:r>
    </w:p>
    <w:p w:rsidR="004853F0" w:rsidRPr="0054332E" w:rsidRDefault="004853F0" w:rsidP="0054332E">
      <w:pPr>
        <w:spacing w:line="240" w:lineRule="auto"/>
        <w:jc w:val="both"/>
        <w:rPr>
          <w:rFonts w:eastAsiaTheme="minorEastAsia"/>
          <w:sz w:val="18"/>
          <w:szCs w:val="18"/>
          <w:lang w:eastAsia="ru-RU"/>
        </w:rPr>
      </w:pPr>
    </w:p>
    <w:p w:rsidR="004853F0" w:rsidRPr="0054332E" w:rsidRDefault="004853F0" w:rsidP="0054332E">
      <w:pPr>
        <w:spacing w:line="240" w:lineRule="auto"/>
        <w:ind w:firstLine="709"/>
        <w:contextualSpacing/>
        <w:jc w:val="both"/>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Принятые сокращения:</w:t>
      </w:r>
    </w:p>
    <w:p w:rsidR="004853F0" w:rsidRPr="0054332E" w:rsidRDefault="004853F0" w:rsidP="0054332E">
      <w:pPr>
        <w:spacing w:line="240" w:lineRule="auto"/>
        <w:ind w:firstLine="709"/>
        <w:contextualSpacing/>
        <w:jc w:val="both"/>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МНГП м.р. –нормативы градостроительного проектирования </w:t>
      </w:r>
      <w:r w:rsidRPr="0054332E">
        <w:rPr>
          <w:rFonts w:ascii="Times New Roman" w:eastAsiaTheme="minorEastAsia" w:hAnsi="Times New Roman" w:cs="Times New Roman"/>
          <w:sz w:val="18"/>
          <w:szCs w:val="18"/>
          <w:lang w:eastAsia="ru-RU"/>
        </w:rPr>
        <w:t xml:space="preserve">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sz w:val="18"/>
          <w:szCs w:val="18"/>
          <w:lang w:eastAsia="ru-RU"/>
        </w:rPr>
        <w:t xml:space="preserve">муниципального района </w:t>
      </w:r>
      <w:proofErr w:type="spellStart"/>
      <w:r w:rsidRPr="0054332E">
        <w:rPr>
          <w:rFonts w:ascii="Times New Roman" w:eastAsiaTheme="minorEastAsia" w:hAnsi="Times New Roman"/>
          <w:sz w:val="18"/>
          <w:szCs w:val="18"/>
          <w:lang w:eastAsia="ru-RU"/>
        </w:rPr>
        <w:t>Похвистневский</w:t>
      </w:r>
      <w:proofErr w:type="spellEnd"/>
      <w:r w:rsidRPr="0054332E">
        <w:rPr>
          <w:rFonts w:ascii="Times New Roman" w:eastAsiaTheme="minorEastAsia" w:hAnsi="Times New Roman"/>
          <w:sz w:val="18"/>
          <w:szCs w:val="18"/>
          <w:lang w:eastAsia="ru-RU"/>
        </w:rPr>
        <w:t xml:space="preserve"> Самарской области</w:t>
      </w:r>
    </w:p>
    <w:p w:rsidR="004853F0" w:rsidRPr="0054332E" w:rsidRDefault="004853F0" w:rsidP="0054332E">
      <w:pPr>
        <w:spacing w:line="240" w:lineRule="auto"/>
        <w:ind w:firstLine="709"/>
        <w:contextualSpacing/>
        <w:jc w:val="both"/>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МНГП с.п. –нормативы градостроительного проектирования </w:t>
      </w:r>
      <w:r w:rsidRPr="0054332E">
        <w:rPr>
          <w:rFonts w:ascii="Times New Roman" w:eastAsiaTheme="minorEastAsia" w:hAnsi="Times New Roman" w:cs="Times New Roman"/>
          <w:sz w:val="18"/>
          <w:szCs w:val="18"/>
          <w:lang w:eastAsia="ru-RU"/>
        </w:rPr>
        <w:t xml:space="preserve">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sz w:val="18"/>
          <w:szCs w:val="18"/>
          <w:lang w:eastAsia="ru-RU"/>
        </w:rPr>
        <w:t xml:space="preserve">муниципального района </w:t>
      </w:r>
      <w:proofErr w:type="spellStart"/>
      <w:r w:rsidRPr="0054332E">
        <w:rPr>
          <w:rFonts w:ascii="Times New Roman" w:eastAsiaTheme="minorEastAsia" w:hAnsi="Times New Roman"/>
          <w:sz w:val="18"/>
          <w:szCs w:val="18"/>
          <w:lang w:eastAsia="ru-RU"/>
        </w:rPr>
        <w:t>Похвистневский</w:t>
      </w:r>
      <w:proofErr w:type="spellEnd"/>
      <w:r w:rsidRPr="0054332E">
        <w:rPr>
          <w:rFonts w:ascii="Times New Roman" w:eastAsiaTheme="minorEastAsia" w:hAnsi="Times New Roman"/>
          <w:sz w:val="18"/>
          <w:szCs w:val="18"/>
          <w:lang w:eastAsia="ru-RU"/>
        </w:rPr>
        <w:t xml:space="preserve"> Самарской области</w:t>
      </w:r>
    </w:p>
    <w:p w:rsidR="004853F0" w:rsidRPr="0054332E" w:rsidRDefault="004853F0" w:rsidP="0054332E">
      <w:pPr>
        <w:spacing w:line="240" w:lineRule="auto"/>
        <w:ind w:firstLine="709"/>
        <w:contextualSpacing/>
        <w:jc w:val="both"/>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СТП м.р. – схема территориального планирования </w:t>
      </w:r>
      <w:r w:rsidRPr="0054332E">
        <w:rPr>
          <w:rFonts w:ascii="Times New Roman" w:eastAsiaTheme="minorEastAsia" w:hAnsi="Times New Roman" w:cs="Times New Roman"/>
          <w:sz w:val="18"/>
          <w:szCs w:val="18"/>
          <w:lang w:eastAsia="ru-RU"/>
        </w:rPr>
        <w:t xml:space="preserve">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sz w:val="18"/>
          <w:szCs w:val="18"/>
          <w:lang w:eastAsia="ru-RU"/>
        </w:rPr>
        <w:t xml:space="preserve">муниципального района </w:t>
      </w:r>
      <w:proofErr w:type="spellStart"/>
      <w:r w:rsidRPr="0054332E">
        <w:rPr>
          <w:rFonts w:ascii="Times New Roman" w:eastAsiaTheme="minorEastAsia" w:hAnsi="Times New Roman"/>
          <w:sz w:val="18"/>
          <w:szCs w:val="18"/>
          <w:lang w:eastAsia="ru-RU"/>
        </w:rPr>
        <w:t>Похвистневский</w:t>
      </w:r>
      <w:proofErr w:type="spellEnd"/>
      <w:r w:rsidRPr="0054332E">
        <w:rPr>
          <w:rFonts w:ascii="Times New Roman" w:eastAsiaTheme="minorEastAsia" w:hAnsi="Times New Roman"/>
          <w:sz w:val="18"/>
          <w:szCs w:val="18"/>
          <w:lang w:eastAsia="ru-RU"/>
        </w:rPr>
        <w:t xml:space="preserve"> Самарской области</w:t>
      </w:r>
    </w:p>
    <w:p w:rsidR="004853F0" w:rsidRPr="0054332E" w:rsidRDefault="004853F0" w:rsidP="0054332E">
      <w:pPr>
        <w:spacing w:line="240" w:lineRule="auto"/>
        <w:ind w:firstLine="709"/>
        <w:contextualSpacing/>
        <w:jc w:val="both"/>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ГП с.п. – генеральный план сельского поселения муниципального района </w:t>
      </w:r>
      <w:proofErr w:type="spellStart"/>
      <w:r w:rsidRPr="0054332E">
        <w:rPr>
          <w:rFonts w:ascii="Times New Roman" w:eastAsiaTheme="minorEastAsia" w:hAnsi="Times New Roman"/>
          <w:sz w:val="18"/>
          <w:szCs w:val="18"/>
          <w:lang w:eastAsia="ru-RU"/>
        </w:rPr>
        <w:t>Похвистневский</w:t>
      </w:r>
      <w:proofErr w:type="spellEnd"/>
      <w:r w:rsidRPr="0054332E">
        <w:rPr>
          <w:rFonts w:ascii="Times New Roman" w:eastAsiaTheme="minorEastAsia" w:hAnsi="Times New Roman"/>
          <w:sz w:val="18"/>
          <w:szCs w:val="18"/>
          <w:lang w:eastAsia="ru-RU"/>
        </w:rPr>
        <w:t xml:space="preserve"> Самарской области</w:t>
      </w:r>
    </w:p>
    <w:p w:rsidR="004853F0" w:rsidRPr="0054332E" w:rsidRDefault="004853F0" w:rsidP="0054332E">
      <w:pPr>
        <w:spacing w:line="240" w:lineRule="auto"/>
        <w:ind w:firstLine="709"/>
        <w:contextualSpacing/>
        <w:jc w:val="both"/>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ДПТ– документация по планировке территории </w:t>
      </w:r>
    </w:p>
    <w:p w:rsidR="004853F0" w:rsidRPr="0054332E" w:rsidRDefault="004853F0" w:rsidP="0054332E">
      <w:pPr>
        <w:spacing w:line="240" w:lineRule="auto"/>
        <w:ind w:firstLine="709"/>
        <w:contextualSpacing/>
        <w:jc w:val="both"/>
        <w:rPr>
          <w:rFonts w:ascii="Times New Roman" w:eastAsiaTheme="minorEastAsia"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4471"/>
        <w:gridCol w:w="2409"/>
        <w:gridCol w:w="1560"/>
        <w:gridCol w:w="1275"/>
        <w:gridCol w:w="1418"/>
        <w:gridCol w:w="1559"/>
        <w:gridCol w:w="1497"/>
      </w:tblGrid>
      <w:tr w:rsidR="004853F0" w:rsidRPr="0054332E" w:rsidTr="006B4381">
        <w:trPr>
          <w:trHeight w:val="895"/>
          <w:tblHeader/>
        </w:trPr>
        <w:tc>
          <w:tcPr>
            <w:tcW w:w="599" w:type="dxa"/>
            <w:vMerge w:val="restart"/>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 xml:space="preserve">№ </w:t>
            </w:r>
            <w:proofErr w:type="spellStart"/>
            <w:r w:rsidRPr="0054332E">
              <w:rPr>
                <w:rFonts w:ascii="Times New Roman" w:eastAsiaTheme="minorEastAsia" w:hAnsi="Times New Roman"/>
                <w:b/>
                <w:sz w:val="18"/>
                <w:szCs w:val="18"/>
                <w:lang w:eastAsia="ru-RU"/>
              </w:rPr>
              <w:t>п</w:t>
            </w:r>
            <w:proofErr w:type="spellEnd"/>
            <w:r w:rsidRPr="0054332E">
              <w:rPr>
                <w:rFonts w:ascii="Times New Roman" w:eastAsiaTheme="minorEastAsia" w:hAnsi="Times New Roman"/>
                <w:b/>
                <w:sz w:val="18"/>
                <w:szCs w:val="18"/>
                <w:lang w:eastAsia="ru-RU"/>
              </w:rPr>
              <w:t>/</w:t>
            </w:r>
            <w:proofErr w:type="spellStart"/>
            <w:r w:rsidRPr="0054332E">
              <w:rPr>
                <w:rFonts w:ascii="Times New Roman" w:eastAsiaTheme="minorEastAsia" w:hAnsi="Times New Roman"/>
                <w:b/>
                <w:sz w:val="18"/>
                <w:szCs w:val="18"/>
                <w:lang w:eastAsia="ru-RU"/>
              </w:rPr>
              <w:t>п</w:t>
            </w:r>
            <w:proofErr w:type="spellEnd"/>
          </w:p>
        </w:tc>
        <w:tc>
          <w:tcPr>
            <w:tcW w:w="4471" w:type="dxa"/>
            <w:vMerge w:val="restart"/>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Наименование расчетного показателя, в отношении которого МНГП устанавливается предельное значение</w:t>
            </w:r>
          </w:p>
        </w:tc>
        <w:tc>
          <w:tcPr>
            <w:tcW w:w="2409" w:type="dxa"/>
            <w:vMerge w:val="restart"/>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Единицы измерения расчетного показателя</w:t>
            </w:r>
          </w:p>
        </w:tc>
        <w:tc>
          <w:tcPr>
            <w:tcW w:w="4253" w:type="dxa"/>
            <w:gridSpan w:val="3"/>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Непосредственное применение</w:t>
            </w:r>
          </w:p>
          <w:p w:rsidR="004853F0" w:rsidRPr="0054332E" w:rsidRDefault="004853F0" w:rsidP="0054332E">
            <w:pPr>
              <w:spacing w:line="240" w:lineRule="auto"/>
              <w:jc w:val="center"/>
              <w:rPr>
                <w:rFonts w:ascii="Times New Roman" w:eastAsiaTheme="minorEastAsia" w:hAnsi="Times New Roman"/>
                <w:b/>
                <w:color w:val="FF0000"/>
                <w:sz w:val="18"/>
                <w:szCs w:val="18"/>
                <w:lang w:eastAsia="ru-RU"/>
              </w:rPr>
            </w:pPr>
          </w:p>
        </w:tc>
        <w:tc>
          <w:tcPr>
            <w:tcW w:w="3056" w:type="dxa"/>
            <w:gridSpan w:val="2"/>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 xml:space="preserve">Применение в случаях отсутствия в муниципальном образовании МНГП или противоречия МНГП предельным значениям расчетных показателей, установленных местными нормативами градостроительного проектирования </w:t>
            </w:r>
            <w:r w:rsidRPr="0054332E">
              <w:rPr>
                <w:rFonts w:ascii="Times New Roman" w:eastAsiaTheme="minorEastAsia" w:hAnsi="Times New Roman" w:cs="Times New Roman"/>
                <w:b/>
                <w:sz w:val="18"/>
                <w:szCs w:val="18"/>
                <w:lang w:eastAsia="ru-RU"/>
              </w:rPr>
              <w:t xml:space="preserve">сельского поселения Старый </w:t>
            </w:r>
            <w:proofErr w:type="spellStart"/>
            <w:r w:rsidRPr="0054332E">
              <w:rPr>
                <w:rFonts w:ascii="Times New Roman" w:eastAsiaTheme="minorEastAsia" w:hAnsi="Times New Roman" w:cs="Times New Roman"/>
                <w:b/>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b/>
                <w:sz w:val="18"/>
                <w:szCs w:val="18"/>
                <w:lang w:eastAsia="ru-RU"/>
              </w:rPr>
              <w:t>муниципального района</w:t>
            </w:r>
          </w:p>
          <w:p w:rsidR="004853F0" w:rsidRPr="0054332E" w:rsidRDefault="004853F0" w:rsidP="0054332E">
            <w:pPr>
              <w:spacing w:line="240" w:lineRule="auto"/>
              <w:jc w:val="center"/>
              <w:rPr>
                <w:rFonts w:ascii="Times New Roman" w:eastAsiaTheme="minorEastAsia" w:hAnsi="Times New Roman"/>
                <w:b/>
                <w:sz w:val="18"/>
                <w:szCs w:val="18"/>
                <w:lang w:eastAsia="ru-RU"/>
              </w:rPr>
            </w:pPr>
          </w:p>
        </w:tc>
      </w:tr>
      <w:tr w:rsidR="004853F0" w:rsidRPr="0054332E" w:rsidTr="006B4381">
        <w:trPr>
          <w:tblHeader/>
        </w:trPr>
        <w:tc>
          <w:tcPr>
            <w:tcW w:w="599" w:type="dxa"/>
            <w:vMerge/>
          </w:tcPr>
          <w:p w:rsidR="004853F0" w:rsidRPr="0054332E" w:rsidRDefault="004853F0" w:rsidP="0054332E">
            <w:pPr>
              <w:spacing w:line="240" w:lineRule="auto"/>
              <w:jc w:val="center"/>
              <w:rPr>
                <w:rFonts w:ascii="Times New Roman" w:eastAsiaTheme="minorEastAsia" w:hAnsi="Times New Roman"/>
                <w:b/>
                <w:sz w:val="18"/>
                <w:szCs w:val="18"/>
                <w:lang w:eastAsia="ru-RU"/>
              </w:rPr>
            </w:pPr>
          </w:p>
        </w:tc>
        <w:tc>
          <w:tcPr>
            <w:tcW w:w="4471" w:type="dxa"/>
            <w:vMerge/>
          </w:tcPr>
          <w:p w:rsidR="004853F0" w:rsidRPr="0054332E" w:rsidRDefault="004853F0" w:rsidP="0054332E">
            <w:pPr>
              <w:spacing w:line="240" w:lineRule="auto"/>
              <w:jc w:val="center"/>
              <w:rPr>
                <w:rFonts w:ascii="Times New Roman" w:eastAsiaTheme="minorEastAsia" w:hAnsi="Times New Roman"/>
                <w:b/>
                <w:sz w:val="18"/>
                <w:szCs w:val="18"/>
                <w:lang w:eastAsia="ru-RU"/>
              </w:rPr>
            </w:pPr>
          </w:p>
        </w:tc>
        <w:tc>
          <w:tcPr>
            <w:tcW w:w="2409" w:type="dxa"/>
            <w:vMerge/>
          </w:tcPr>
          <w:p w:rsidR="004853F0" w:rsidRPr="0054332E" w:rsidRDefault="004853F0" w:rsidP="0054332E">
            <w:pPr>
              <w:spacing w:line="240" w:lineRule="auto"/>
              <w:jc w:val="center"/>
              <w:rPr>
                <w:rFonts w:ascii="Times New Roman" w:eastAsiaTheme="minorEastAsia" w:hAnsi="Times New Roman"/>
                <w:b/>
                <w:sz w:val="18"/>
                <w:szCs w:val="18"/>
                <w:lang w:eastAsia="ru-RU"/>
              </w:rPr>
            </w:pP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СТП м.р.</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МНГП м.р.</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МНГП с.п.</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ГП с.п.</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 xml:space="preserve">ДПТ </w:t>
            </w:r>
          </w:p>
        </w:tc>
      </w:tr>
      <w:tr w:rsidR="004853F0" w:rsidRPr="0054332E" w:rsidTr="006B4381">
        <w:tc>
          <w:tcPr>
            <w:tcW w:w="14788" w:type="dxa"/>
            <w:gridSpan w:val="8"/>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В области образования</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общеобразовательными организациями</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количество учащихся на 1 тысячу человек</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vMerge w:val="restart"/>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vMerge w:val="restart"/>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Максимально допустимый уровень территориальной доступности общеобразовательных организаций</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пешеходная доступность, метры</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vMerge/>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vMerge/>
          </w:tcPr>
          <w:p w:rsidR="004853F0" w:rsidRPr="0054332E" w:rsidRDefault="004853F0" w:rsidP="0054332E">
            <w:pPr>
              <w:spacing w:line="240" w:lineRule="auto"/>
              <w:rPr>
                <w:rFonts w:ascii="Times New Roman" w:eastAsiaTheme="minorEastAsia" w:hAnsi="Times New Roman"/>
                <w:sz w:val="18"/>
                <w:szCs w:val="18"/>
                <w:lang w:eastAsia="ru-RU"/>
              </w:rPr>
            </w:pP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транспортная доступность, минуты</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дошкольными образовательными организациями</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количество мест на 1 тысячу человек</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Максимально допустимый уровень территориальной доступности дошкольных образовательных </w:t>
            </w:r>
            <w:r w:rsidRPr="0054332E">
              <w:rPr>
                <w:rFonts w:ascii="Times New Roman" w:eastAsiaTheme="minorEastAsia" w:hAnsi="Times New Roman"/>
                <w:sz w:val="18"/>
                <w:szCs w:val="18"/>
                <w:lang w:eastAsia="ru-RU"/>
              </w:rPr>
              <w:lastRenderedPageBreak/>
              <w:t>организаций</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lastRenderedPageBreak/>
              <w:t>пешеходная доступность, метры</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организациями дополнительного образования детей</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количество мест на 1 тысячу человек</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Максимально допустимый уровень территориальной доступности организаций дополнительного образования детей</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транспортная доступность, минуты</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14788" w:type="dxa"/>
            <w:gridSpan w:val="8"/>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В области физической культуры и массового спорта</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спортивными сооружениями, предназначенными для организации и проведения официальных физкультурно-оздоровительных и спортивных мероприятий муниципального района</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количество объектов на </w:t>
            </w:r>
            <w:r w:rsidRPr="0054332E">
              <w:rPr>
                <w:rFonts w:ascii="Times New Roman" w:eastAsiaTheme="minorEastAsia" w:hAnsi="Times New Roman" w:cs="Times New Roman"/>
                <w:sz w:val="18"/>
                <w:szCs w:val="18"/>
                <w:lang w:eastAsia="ru-RU"/>
              </w:rPr>
              <w:t xml:space="preserve">сельское поселение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sz w:val="18"/>
                <w:szCs w:val="18"/>
                <w:lang w:eastAsia="ru-RU"/>
              </w:rPr>
              <w:t>муниципального района</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плоскостными физкультурно-спортивными сооружениями</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квадратные метры на 1 тысячу человек</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Максимально допустимый уровень территориальной доступности плоскостных физкультурно-спортивными сооружений</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пешеходная доступность, </w:t>
            </w:r>
            <w:r w:rsidRPr="0054332E">
              <w:rPr>
                <w:rFonts w:ascii="Times New Roman" w:eastAsiaTheme="minorEastAsia" w:hAnsi="Times New Roman"/>
                <w:sz w:val="18"/>
                <w:szCs w:val="18"/>
                <w:lang w:eastAsia="ru-RU"/>
              </w:rPr>
              <w:br/>
              <w:t>метры</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14788" w:type="dxa"/>
            <w:gridSpan w:val="8"/>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В области библиотечного обслуживания</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Минимально допустимый уровень обеспеченности библиотеками </w:t>
            </w:r>
            <w:r w:rsidRPr="0054332E">
              <w:rPr>
                <w:rFonts w:ascii="Times New Roman" w:eastAsiaTheme="minorEastAsia" w:hAnsi="Times New Roman" w:cs="Times New Roman"/>
                <w:sz w:val="18"/>
                <w:szCs w:val="18"/>
                <w:lang w:eastAsia="ru-RU"/>
              </w:rPr>
              <w:t xml:space="preserve">сельского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sz w:val="18"/>
                <w:szCs w:val="18"/>
                <w:lang w:eastAsia="ru-RU"/>
              </w:rPr>
              <w:lastRenderedPageBreak/>
              <w:t>муниципального района</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lastRenderedPageBreak/>
              <w:t xml:space="preserve">количество объектов на </w:t>
            </w:r>
            <w:r w:rsidRPr="0054332E">
              <w:rPr>
                <w:rFonts w:ascii="Times New Roman" w:eastAsiaTheme="minorEastAsia" w:hAnsi="Times New Roman" w:cs="Times New Roman"/>
                <w:sz w:val="18"/>
                <w:szCs w:val="18"/>
                <w:lang w:eastAsia="ru-RU"/>
              </w:rPr>
              <w:t xml:space="preserve">сельское поселение Старый </w:t>
            </w:r>
            <w:proofErr w:type="spellStart"/>
            <w:r w:rsidRPr="0054332E">
              <w:rPr>
                <w:rFonts w:ascii="Times New Roman" w:eastAsiaTheme="minorEastAsia" w:hAnsi="Times New Roman" w:cs="Times New Roman"/>
                <w:sz w:val="18"/>
                <w:szCs w:val="18"/>
                <w:lang w:eastAsia="ru-RU"/>
              </w:rPr>
              <w:lastRenderedPageBreak/>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sz w:val="18"/>
                <w:szCs w:val="18"/>
                <w:lang w:eastAsia="ru-RU"/>
              </w:rPr>
              <w:t>муниципальный район</w:t>
            </w:r>
          </w:p>
        </w:tc>
        <w:tc>
          <w:tcPr>
            <w:tcW w:w="1560" w:type="dxa"/>
          </w:tcPr>
          <w:p w:rsidR="004853F0" w:rsidRPr="0054332E" w:rsidRDefault="004853F0" w:rsidP="0054332E">
            <w:pPr>
              <w:spacing w:after="0"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lastRenderedPageBreak/>
              <w:t>+</w:t>
            </w:r>
          </w:p>
          <w:p w:rsidR="004853F0" w:rsidRPr="0054332E" w:rsidRDefault="004853F0" w:rsidP="0054332E">
            <w:pPr>
              <w:spacing w:line="240" w:lineRule="auto"/>
              <w:jc w:val="center"/>
              <w:rPr>
                <w:rFonts w:ascii="Times New Roman" w:eastAsiaTheme="minorEastAsia" w:hAnsi="Times New Roman"/>
                <w:sz w:val="18"/>
                <w:szCs w:val="18"/>
                <w:lang w:eastAsia="ru-RU"/>
              </w:rPr>
            </w:pP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vMerge w:val="restart"/>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vMerge w:val="restart"/>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общедоступными библиотеками сельских поселений (сельскими массовыми библиотеками)</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количество объектов</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vMerge/>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vMerge/>
          </w:tcPr>
          <w:p w:rsidR="004853F0" w:rsidRPr="0054332E" w:rsidRDefault="004853F0" w:rsidP="0054332E">
            <w:pPr>
              <w:spacing w:line="240" w:lineRule="auto"/>
              <w:rPr>
                <w:rFonts w:ascii="Times New Roman" w:eastAsiaTheme="minorEastAsia" w:hAnsi="Times New Roman"/>
                <w:sz w:val="18"/>
                <w:szCs w:val="18"/>
                <w:lang w:eastAsia="ru-RU"/>
              </w:rPr>
            </w:pP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количество единиц хранения, количество читательских мест на 1 тысячу человек</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транспортная доступность, минуты</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детскими библиотеками</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транспортная доступность, минуты</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Максимально допустимый уровень территориальной доступности детских библиотек</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количество объектов</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14788" w:type="dxa"/>
            <w:gridSpan w:val="8"/>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В области культуры и искусства</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учреждениями культуры клубного типа муниципального района (районными домами культуры)</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количество объектов на </w:t>
            </w:r>
            <w:r w:rsidRPr="0054332E">
              <w:rPr>
                <w:rFonts w:ascii="Times New Roman" w:eastAsiaTheme="minorEastAsia" w:hAnsi="Times New Roman" w:cs="Times New Roman"/>
                <w:sz w:val="18"/>
                <w:szCs w:val="18"/>
                <w:lang w:eastAsia="ru-RU"/>
              </w:rPr>
              <w:t xml:space="preserve">сельское поселения Старый </w:t>
            </w:r>
            <w:proofErr w:type="spellStart"/>
            <w:r w:rsidRPr="0054332E">
              <w:rPr>
                <w:rFonts w:ascii="Times New Roman" w:eastAsiaTheme="minorEastAsia" w:hAnsi="Times New Roman" w:cs="Times New Roman"/>
                <w:sz w:val="18"/>
                <w:szCs w:val="18"/>
                <w:lang w:eastAsia="ru-RU"/>
              </w:rPr>
              <w:t>Аманак</w:t>
            </w:r>
            <w:proofErr w:type="spellEnd"/>
            <w:r w:rsidRPr="0054332E">
              <w:rPr>
                <w:rFonts w:ascii="Times New Roman" w:eastAsiaTheme="minorEastAsia" w:hAnsi="Times New Roman" w:cs="Times New Roman"/>
                <w:sz w:val="18"/>
                <w:szCs w:val="18"/>
                <w:lang w:eastAsia="ru-RU"/>
              </w:rPr>
              <w:t xml:space="preserve"> </w:t>
            </w:r>
            <w:r w:rsidRPr="0054332E">
              <w:rPr>
                <w:rFonts w:ascii="Times New Roman" w:eastAsiaTheme="minorEastAsia" w:hAnsi="Times New Roman"/>
                <w:sz w:val="18"/>
                <w:szCs w:val="18"/>
                <w:lang w:eastAsia="ru-RU"/>
              </w:rPr>
              <w:t>муниципального района</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музеями</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количество объектов на муниципальное </w:t>
            </w:r>
            <w:r w:rsidRPr="0054332E">
              <w:rPr>
                <w:rFonts w:ascii="Times New Roman" w:eastAsiaTheme="minorEastAsia" w:hAnsi="Times New Roman"/>
                <w:sz w:val="18"/>
                <w:szCs w:val="18"/>
                <w:lang w:eastAsia="ru-RU"/>
              </w:rPr>
              <w:lastRenderedPageBreak/>
              <w:t>образование</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lastRenderedPageBreak/>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14788" w:type="dxa"/>
            <w:gridSpan w:val="8"/>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lastRenderedPageBreak/>
              <w:t>В области создания условий для массового отдыха жителей поселения и организация обустройства мест массового отдыха населения</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озелененными территориями общего пользования</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квадратный метр на 1 человека</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Максимально допустимый уровень территориальной доступности озелененных территорий общего пользования</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пешеходная доступность, метры</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парками культуры и отдыха</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количество объектов</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Максимально допустимый уровень территориальной доступности парков культуры и отдыха</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транспортная доступность, минуты</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14788" w:type="dxa"/>
            <w:gridSpan w:val="8"/>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В области обеспечения объектами транспортной инфраструктуры</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автомобильными дорогами местного значения (улично-дорожной сетью)</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плотность улично-дорожной сети, километры на квадратные километры территории</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стоянками и парковками (парковочными местами) общего пользования</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уровень обеспеченности в процентах</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Максимально допустимый уровень территориальной </w:t>
            </w:r>
            <w:r w:rsidRPr="0054332E">
              <w:rPr>
                <w:rFonts w:ascii="Times New Roman" w:eastAsiaTheme="minorEastAsia" w:hAnsi="Times New Roman"/>
                <w:sz w:val="18"/>
                <w:szCs w:val="18"/>
                <w:lang w:eastAsia="ru-RU"/>
              </w:rPr>
              <w:lastRenderedPageBreak/>
              <w:t>доступности стоянок и парковок (парковочных мест) общего пользования</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lastRenderedPageBreak/>
              <w:t>пешеходная доступность, м</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сетями линий наземного общественного пассажирского транспорта</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плотность сети, километры сети на квадратный километр территории</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Максимально допустимый уровень территориальной доступности остановок наземного общественного пассажирского транспорта</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пешеходная доступность остановок общественного транспорта, метры</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14788" w:type="dxa"/>
            <w:gridSpan w:val="8"/>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В области обращения с отходами</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объектами, предназначенными для сбора и вывоза бытовых отходов и мусора</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нормы накопления бытовых отходов, килограммы, литры на 1 человека в год</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14788" w:type="dxa"/>
            <w:gridSpan w:val="8"/>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В области обеспечения инженерной и коммунальной инфраструктурой</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объектами электроснабжения</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Электропотребление, </w:t>
            </w:r>
            <w:proofErr w:type="spellStart"/>
            <w:r w:rsidRPr="0054332E">
              <w:rPr>
                <w:rFonts w:ascii="Times New Roman" w:eastAsiaTheme="minorEastAsia" w:hAnsi="Times New Roman"/>
                <w:sz w:val="18"/>
                <w:szCs w:val="18"/>
                <w:lang w:eastAsia="ru-RU"/>
              </w:rPr>
              <w:t>кВТ</w:t>
            </w:r>
            <w:proofErr w:type="spellEnd"/>
            <w:r w:rsidRPr="0054332E">
              <w:rPr>
                <w:rFonts w:ascii="Times New Roman" w:eastAsiaTheme="minorEastAsia" w:hAnsi="Times New Roman"/>
                <w:sz w:val="18"/>
                <w:szCs w:val="18"/>
                <w:lang w:eastAsia="ru-RU"/>
              </w:rPr>
              <w:t xml:space="preserve"> ч/год на 1 чел., использование максимума электрической нагрузки, ч/год</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объектами водоснабжения</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cs="Times New Roman"/>
                <w:spacing w:val="2"/>
                <w:sz w:val="18"/>
                <w:szCs w:val="18"/>
                <w:lang w:eastAsia="ru-RU"/>
              </w:rPr>
              <w:t xml:space="preserve">удельное среднесуточные расходы холодной и горячей воды на хозяйственно –питьевые </w:t>
            </w:r>
            <w:r w:rsidRPr="0054332E">
              <w:rPr>
                <w:rFonts w:ascii="Times New Roman" w:eastAsiaTheme="minorEastAsia" w:hAnsi="Times New Roman" w:cs="Times New Roman"/>
                <w:spacing w:val="2"/>
                <w:sz w:val="18"/>
                <w:szCs w:val="18"/>
                <w:lang w:eastAsia="ru-RU"/>
              </w:rPr>
              <w:lastRenderedPageBreak/>
              <w:t>нужды без учета расходов на полив зеленых насаждений) территорий жилой застройки, литры в сутки на одного человека</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lastRenderedPageBreak/>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объектами водоотведения</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cs="Times New Roman"/>
                <w:spacing w:val="2"/>
                <w:sz w:val="18"/>
                <w:szCs w:val="18"/>
                <w:lang w:eastAsia="ru-RU"/>
              </w:rPr>
              <w:t>удельное среднесуточное водоотведение жилой застройки, литры на одного человека</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объектами газоснабжения</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среднесуточные показатели потребления газа, кубические метры в сутки</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объектами теплоснабжения</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cs="Times New Roman"/>
                <w:spacing w:val="2"/>
                <w:sz w:val="18"/>
                <w:szCs w:val="18"/>
                <w:lang w:eastAsia="ru-RU"/>
              </w:rPr>
              <w:t>удельный расход тепловой энергии системой отопления здания, кВтч/кв.м, за отопительный период</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14788" w:type="dxa"/>
            <w:gridSpan w:val="8"/>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В области организации ритуальных услуг и содержания мест захоронения</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Минимально допустимый уровень обеспеченности кладбищами</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гектаров на 1 тысячу человек</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14788" w:type="dxa"/>
            <w:gridSpan w:val="8"/>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В области организации предоставления населению государственных и муниципальных услуг</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 xml:space="preserve">Минимально допустимый уровень обеспеченности </w:t>
            </w:r>
            <w:r w:rsidRPr="0054332E">
              <w:rPr>
                <w:rFonts w:ascii="Times New Roman" w:eastAsiaTheme="minorEastAsia" w:hAnsi="Times New Roman"/>
                <w:sz w:val="18"/>
                <w:szCs w:val="18"/>
                <w:lang w:eastAsia="ru-RU"/>
              </w:rPr>
              <w:lastRenderedPageBreak/>
              <w:t>многофункциональными центрами предоставления государственных и муниципальных услуг</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lastRenderedPageBreak/>
              <w:t xml:space="preserve">количество окон в </w:t>
            </w:r>
            <w:r w:rsidRPr="0054332E">
              <w:rPr>
                <w:rFonts w:ascii="Times New Roman" w:eastAsiaTheme="minorEastAsia" w:hAnsi="Times New Roman"/>
                <w:sz w:val="18"/>
                <w:szCs w:val="18"/>
                <w:lang w:eastAsia="ru-RU"/>
              </w:rPr>
              <w:lastRenderedPageBreak/>
              <w:t xml:space="preserve">многофункциональном центре на каждые </w:t>
            </w:r>
            <w:r w:rsidRPr="0054332E">
              <w:rPr>
                <w:rFonts w:ascii="Times New Roman" w:eastAsiaTheme="minorEastAsia" w:hAnsi="Times New Roman"/>
                <w:sz w:val="18"/>
                <w:szCs w:val="18"/>
                <w:highlight w:val="yellow"/>
                <w:lang w:eastAsia="ru-RU"/>
              </w:rPr>
              <w:t>5 тысяч</w:t>
            </w:r>
            <w:r w:rsidRPr="0054332E">
              <w:rPr>
                <w:rFonts w:ascii="Times New Roman" w:eastAsiaTheme="minorEastAsia" w:hAnsi="Times New Roman"/>
                <w:sz w:val="18"/>
                <w:szCs w:val="18"/>
                <w:lang w:eastAsia="ru-RU"/>
              </w:rPr>
              <w:t xml:space="preserve"> жителей</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lastRenderedPageBreak/>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r w:rsidR="004853F0" w:rsidRPr="0054332E" w:rsidTr="006B4381">
        <w:tc>
          <w:tcPr>
            <w:tcW w:w="599" w:type="dxa"/>
          </w:tcPr>
          <w:p w:rsidR="004853F0" w:rsidRPr="0054332E" w:rsidRDefault="004853F0" w:rsidP="0054332E">
            <w:pPr>
              <w:numPr>
                <w:ilvl w:val="0"/>
                <w:numId w:val="3"/>
              </w:numPr>
              <w:tabs>
                <w:tab w:val="left" w:pos="426"/>
              </w:tabs>
              <w:spacing w:after="0" w:line="240" w:lineRule="auto"/>
              <w:contextualSpacing/>
              <w:rPr>
                <w:rFonts w:ascii="Times New Roman" w:eastAsiaTheme="minorEastAsia" w:hAnsi="Times New Roman"/>
                <w:sz w:val="18"/>
                <w:szCs w:val="18"/>
                <w:lang w:eastAsia="ru-RU"/>
              </w:rPr>
            </w:pPr>
          </w:p>
        </w:tc>
        <w:tc>
          <w:tcPr>
            <w:tcW w:w="4471"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Максимально допустимый уровень территориальной доступности многофункциональных центров предоставления государственных и муниципальных услуг</w:t>
            </w:r>
          </w:p>
        </w:tc>
        <w:tc>
          <w:tcPr>
            <w:tcW w:w="2409" w:type="dxa"/>
          </w:tcPr>
          <w:p w:rsidR="004853F0" w:rsidRPr="0054332E" w:rsidRDefault="004853F0" w:rsidP="0054332E">
            <w:pPr>
              <w:spacing w:line="240" w:lineRule="auto"/>
              <w:rPr>
                <w:rFonts w:ascii="Times New Roman" w:eastAsiaTheme="minorEastAsia" w:hAnsi="Times New Roman"/>
                <w:sz w:val="18"/>
                <w:szCs w:val="18"/>
                <w:lang w:eastAsia="ru-RU"/>
              </w:rPr>
            </w:pPr>
            <w:r w:rsidRPr="0054332E">
              <w:rPr>
                <w:rFonts w:ascii="Times New Roman" w:eastAsiaTheme="minorEastAsia" w:hAnsi="Times New Roman"/>
                <w:sz w:val="18"/>
                <w:szCs w:val="18"/>
                <w:lang w:eastAsia="ru-RU"/>
              </w:rPr>
              <w:t>транспортная доступность, минуты</w:t>
            </w:r>
          </w:p>
        </w:tc>
        <w:tc>
          <w:tcPr>
            <w:tcW w:w="1560"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275"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18"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559"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c>
          <w:tcPr>
            <w:tcW w:w="1497" w:type="dxa"/>
          </w:tcPr>
          <w:p w:rsidR="004853F0" w:rsidRPr="0054332E" w:rsidRDefault="004853F0" w:rsidP="0054332E">
            <w:pPr>
              <w:spacing w:line="240" w:lineRule="auto"/>
              <w:jc w:val="center"/>
              <w:rPr>
                <w:rFonts w:ascii="Times New Roman" w:eastAsiaTheme="minorEastAsia" w:hAnsi="Times New Roman"/>
                <w:b/>
                <w:sz w:val="18"/>
                <w:szCs w:val="18"/>
                <w:lang w:eastAsia="ru-RU"/>
              </w:rPr>
            </w:pPr>
            <w:r w:rsidRPr="0054332E">
              <w:rPr>
                <w:rFonts w:ascii="Times New Roman" w:eastAsiaTheme="minorEastAsia" w:hAnsi="Times New Roman"/>
                <w:b/>
                <w:sz w:val="18"/>
                <w:szCs w:val="18"/>
                <w:lang w:eastAsia="ru-RU"/>
              </w:rPr>
              <w:t>+</w:t>
            </w:r>
          </w:p>
        </w:tc>
      </w:tr>
    </w:tbl>
    <w:p w:rsidR="004853F0" w:rsidRPr="0054332E" w:rsidRDefault="004853F0" w:rsidP="0054332E">
      <w:pPr>
        <w:spacing w:line="240" w:lineRule="auto"/>
        <w:contextualSpacing/>
        <w:rPr>
          <w:rFonts w:ascii="Times New Roman" w:eastAsiaTheme="minorEastAsia" w:hAnsi="Times New Roman" w:cs="Times New Roman"/>
          <w:sz w:val="18"/>
          <w:szCs w:val="18"/>
          <w:lang w:eastAsia="ru-RU"/>
        </w:rPr>
        <w:sectPr w:rsidR="004853F0" w:rsidRPr="0054332E" w:rsidSect="005356AB">
          <w:pgSz w:w="16838" w:h="11906" w:orient="landscape"/>
          <w:pgMar w:top="1701" w:right="907" w:bottom="851" w:left="1134" w:header="709" w:footer="709" w:gutter="0"/>
          <w:cols w:space="708"/>
          <w:docGrid w:linePitch="360"/>
        </w:sectPr>
      </w:pPr>
    </w:p>
    <w:bookmarkEnd w:id="2"/>
    <w:p w:rsidR="004853F0" w:rsidRPr="0054332E" w:rsidRDefault="004853F0" w:rsidP="0054332E">
      <w:pPr>
        <w:spacing w:before="240" w:line="240" w:lineRule="auto"/>
        <w:contextualSpacing/>
        <w:rPr>
          <w:rFonts w:ascii="Times New Roman" w:eastAsiaTheme="minorEastAsia" w:hAnsi="Times New Roman" w:cs="Times New Roman"/>
          <w:color w:val="2D2D2D"/>
          <w:spacing w:val="2"/>
          <w:sz w:val="18"/>
          <w:szCs w:val="18"/>
          <w:lang w:eastAsia="ru-RU"/>
        </w:rPr>
      </w:pPr>
    </w:p>
    <w:p w:rsidR="008C4099" w:rsidRPr="0054332E" w:rsidRDefault="008C4099" w:rsidP="0054332E">
      <w:pPr>
        <w:spacing w:line="240" w:lineRule="auto"/>
        <w:rPr>
          <w:sz w:val="18"/>
          <w:szCs w:val="18"/>
        </w:rPr>
      </w:pPr>
    </w:p>
    <w:p w:rsidR="004853F0" w:rsidRPr="0054332E" w:rsidRDefault="004853F0" w:rsidP="0054332E">
      <w:pPr>
        <w:spacing w:line="240" w:lineRule="auto"/>
        <w:rPr>
          <w:sz w:val="18"/>
          <w:szCs w:val="18"/>
        </w:rPr>
      </w:pPr>
    </w:p>
    <w:p w:rsidR="007C4691" w:rsidRPr="0054332E" w:rsidRDefault="007C4691" w:rsidP="0054332E">
      <w:pPr>
        <w:spacing w:after="160" w:line="240" w:lineRule="auto"/>
        <w:jc w:val="center"/>
        <w:rPr>
          <w:rFonts w:ascii="Times New Roman" w:eastAsia="Calibri" w:hAnsi="Times New Roman" w:cs="Times New Roman"/>
          <w:i/>
          <w:sz w:val="18"/>
          <w:szCs w:val="18"/>
        </w:rPr>
      </w:pPr>
      <w:r w:rsidRPr="0054332E">
        <w:rPr>
          <w:rFonts w:ascii="Times New Roman" w:eastAsia="Calibri" w:hAnsi="Times New Roman" w:cs="Times New Roman"/>
          <w:i/>
          <w:sz w:val="18"/>
          <w:szCs w:val="18"/>
        </w:rPr>
        <w:t>В Самарской области полицейские и общественники провели мероприятия по профилактике мошенничества</w:t>
      </w:r>
    </w:p>
    <w:p w:rsidR="007C4691" w:rsidRPr="0054332E" w:rsidRDefault="007C4691" w:rsidP="0054332E">
      <w:pPr>
        <w:spacing w:after="160" w:line="240" w:lineRule="auto"/>
        <w:ind w:firstLine="708"/>
        <w:jc w:val="both"/>
        <w:rPr>
          <w:rFonts w:ascii="Times New Roman" w:eastAsia="Calibri" w:hAnsi="Times New Roman" w:cs="Times New Roman"/>
          <w:sz w:val="18"/>
          <w:szCs w:val="18"/>
        </w:rPr>
      </w:pPr>
      <w:r w:rsidRPr="0054332E">
        <w:rPr>
          <w:rFonts w:ascii="Times New Roman" w:eastAsia="Calibri" w:hAnsi="Times New Roman" w:cs="Times New Roman"/>
          <w:sz w:val="18"/>
          <w:szCs w:val="18"/>
        </w:rPr>
        <w:t>Сотрудники полиции на постоянной основе проводят профилактические мероприятия, направленные на профилактику мошенничества и повышение правовой грамотности населения.</w:t>
      </w:r>
    </w:p>
    <w:p w:rsidR="007C4691" w:rsidRPr="0054332E" w:rsidRDefault="007C4691" w:rsidP="0054332E">
      <w:pPr>
        <w:spacing w:after="160" w:line="240" w:lineRule="auto"/>
        <w:ind w:firstLine="708"/>
        <w:jc w:val="both"/>
        <w:rPr>
          <w:rFonts w:ascii="Times New Roman" w:eastAsia="Calibri" w:hAnsi="Times New Roman" w:cs="Times New Roman"/>
          <w:sz w:val="18"/>
          <w:szCs w:val="18"/>
        </w:rPr>
      </w:pPr>
      <w:r w:rsidRPr="0054332E">
        <w:rPr>
          <w:rFonts w:ascii="Times New Roman" w:eastAsia="Calibri" w:hAnsi="Times New Roman" w:cs="Times New Roman"/>
          <w:sz w:val="18"/>
          <w:szCs w:val="18"/>
        </w:rPr>
        <w:t xml:space="preserve">В рамках акции «Школа безопасности для пенсионеров» сотрудники МО МВД России </w:t>
      </w:r>
      <w:proofErr w:type="spellStart"/>
      <w:r w:rsidRPr="0054332E">
        <w:rPr>
          <w:rFonts w:ascii="Times New Roman" w:eastAsia="Calibri" w:hAnsi="Times New Roman" w:cs="Times New Roman"/>
          <w:sz w:val="18"/>
          <w:szCs w:val="18"/>
        </w:rPr>
        <w:t>Похвистневский</w:t>
      </w:r>
      <w:proofErr w:type="spellEnd"/>
      <w:r w:rsidRPr="0054332E">
        <w:rPr>
          <w:rFonts w:ascii="Times New Roman" w:eastAsia="Calibri" w:hAnsi="Times New Roman" w:cs="Times New Roman"/>
          <w:sz w:val="18"/>
          <w:szCs w:val="18"/>
        </w:rPr>
        <w:t xml:space="preserve"> совместно с председателем Общественного совета при территориальном ОВД Татьяной </w:t>
      </w:r>
      <w:proofErr w:type="spellStart"/>
      <w:r w:rsidRPr="0054332E">
        <w:rPr>
          <w:rFonts w:ascii="Times New Roman" w:eastAsia="Calibri" w:hAnsi="Times New Roman" w:cs="Times New Roman"/>
          <w:sz w:val="18"/>
          <w:szCs w:val="18"/>
        </w:rPr>
        <w:t>Вобликовой</w:t>
      </w:r>
      <w:proofErr w:type="spellEnd"/>
      <w:r w:rsidRPr="0054332E">
        <w:rPr>
          <w:rFonts w:ascii="Times New Roman" w:eastAsia="Calibri" w:hAnsi="Times New Roman" w:cs="Times New Roman"/>
          <w:sz w:val="18"/>
          <w:szCs w:val="18"/>
        </w:rPr>
        <w:t xml:space="preserve"> провели урок безопасности среди работников «Центра</w:t>
      </w:r>
      <w:bookmarkStart w:id="3" w:name="_GoBack"/>
      <w:bookmarkEnd w:id="3"/>
      <w:r w:rsidRPr="0054332E">
        <w:rPr>
          <w:rFonts w:ascii="Times New Roman" w:eastAsia="Calibri" w:hAnsi="Times New Roman" w:cs="Times New Roman"/>
          <w:sz w:val="18"/>
          <w:szCs w:val="18"/>
        </w:rPr>
        <w:t xml:space="preserve"> социального обслуживания населения Северо-Восточного округа».</w:t>
      </w:r>
    </w:p>
    <w:p w:rsidR="007C4691" w:rsidRPr="0054332E" w:rsidRDefault="007C4691" w:rsidP="0054332E">
      <w:pPr>
        <w:spacing w:after="160" w:line="240" w:lineRule="auto"/>
        <w:ind w:firstLine="708"/>
        <w:jc w:val="both"/>
        <w:rPr>
          <w:rFonts w:ascii="Times New Roman" w:eastAsia="Calibri" w:hAnsi="Times New Roman" w:cs="Times New Roman"/>
          <w:sz w:val="18"/>
          <w:szCs w:val="18"/>
        </w:rPr>
      </w:pPr>
      <w:r w:rsidRPr="0054332E">
        <w:rPr>
          <w:rFonts w:ascii="Times New Roman" w:eastAsia="Calibri" w:hAnsi="Times New Roman" w:cs="Times New Roman"/>
          <w:sz w:val="18"/>
          <w:szCs w:val="18"/>
        </w:rPr>
        <w:t>Полицейские отметили, что большинство мошенничеств происходит через открытый доступ к личному кабинету, используемого банка. Акцентировали внимание присутствующих на необходимость быть бдительными – не отвечать на незнакомые номера и сообщения, не разглашать и не вносить данные банковских карт в приложения и не проверенные Интернет сайты.</w:t>
      </w:r>
    </w:p>
    <w:p w:rsidR="007C4691" w:rsidRPr="0054332E" w:rsidRDefault="007C4691" w:rsidP="0054332E">
      <w:pPr>
        <w:spacing w:after="160" w:line="240" w:lineRule="auto"/>
        <w:ind w:firstLine="708"/>
        <w:jc w:val="both"/>
        <w:rPr>
          <w:rFonts w:ascii="Times New Roman" w:eastAsia="Calibri" w:hAnsi="Times New Roman" w:cs="Times New Roman"/>
          <w:sz w:val="18"/>
          <w:szCs w:val="18"/>
        </w:rPr>
      </w:pPr>
      <w:r w:rsidRPr="0054332E">
        <w:rPr>
          <w:rFonts w:ascii="Times New Roman" w:eastAsia="Calibri" w:hAnsi="Times New Roman" w:cs="Times New Roman"/>
          <w:sz w:val="18"/>
          <w:szCs w:val="18"/>
        </w:rPr>
        <w:t xml:space="preserve">В завершение профилактической беседы организаторы мероприятия раздали участникам памятки с простыми советами о том, как защититься от </w:t>
      </w:r>
      <w:proofErr w:type="spellStart"/>
      <w:r w:rsidRPr="0054332E">
        <w:rPr>
          <w:rFonts w:ascii="Times New Roman" w:eastAsia="Calibri" w:hAnsi="Times New Roman" w:cs="Times New Roman"/>
          <w:sz w:val="18"/>
          <w:szCs w:val="18"/>
        </w:rPr>
        <w:t>киберпреступлений</w:t>
      </w:r>
      <w:proofErr w:type="spellEnd"/>
      <w:r w:rsidRPr="0054332E">
        <w:rPr>
          <w:rFonts w:ascii="Times New Roman" w:eastAsia="Calibri" w:hAnsi="Times New Roman" w:cs="Times New Roman"/>
          <w:sz w:val="18"/>
          <w:szCs w:val="18"/>
        </w:rPr>
        <w:t>, и алгоритмом, куда обратиться, если вы пострадали от рук злоумышленников.</w:t>
      </w:r>
    </w:p>
    <w:p w:rsidR="007C4691" w:rsidRPr="0054332E" w:rsidRDefault="007C4691" w:rsidP="0054332E">
      <w:pPr>
        <w:spacing w:after="160" w:line="240" w:lineRule="auto"/>
        <w:ind w:firstLine="708"/>
        <w:rPr>
          <w:rFonts w:ascii="Times New Roman" w:eastAsia="Calibri" w:hAnsi="Times New Roman" w:cs="Times New Roman"/>
          <w:sz w:val="18"/>
          <w:szCs w:val="18"/>
        </w:rPr>
      </w:pPr>
    </w:p>
    <w:p w:rsidR="00522F8C" w:rsidRPr="0054332E" w:rsidRDefault="007C4691" w:rsidP="0054332E">
      <w:pPr>
        <w:spacing w:line="240" w:lineRule="auto"/>
        <w:rPr>
          <w:sz w:val="18"/>
          <w:szCs w:val="18"/>
        </w:rPr>
      </w:pPr>
      <w:r w:rsidRPr="0054332E">
        <w:rPr>
          <w:noProof/>
          <w:sz w:val="18"/>
          <w:szCs w:val="18"/>
          <w:lang w:eastAsia="ru-RU"/>
        </w:rPr>
        <w:drawing>
          <wp:inline distT="0" distB="0" distL="0" distR="0">
            <wp:extent cx="1714501" cy="1143000"/>
            <wp:effectExtent l="19050" t="0" r="0" b="0"/>
            <wp:docPr id="1" name="Рисунок 1" descr="C:\Users\Админ\AppData\Local\Microsoft\Windows\Temporary Internet Files\Content.Word\IMG_7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G_7469.jpg"/>
                    <pic:cNvPicPr>
                      <a:picLocks noChangeAspect="1" noChangeArrowheads="1"/>
                    </pic:cNvPicPr>
                  </pic:nvPicPr>
                  <pic:blipFill>
                    <a:blip r:embed="rId8" cstate="print"/>
                    <a:srcRect/>
                    <a:stretch>
                      <a:fillRect/>
                    </a:stretch>
                  </pic:blipFill>
                  <pic:spPr bwMode="auto">
                    <a:xfrm>
                      <a:off x="0" y="0"/>
                      <a:ext cx="1720159" cy="1146772"/>
                    </a:xfrm>
                    <a:prstGeom prst="rect">
                      <a:avLst/>
                    </a:prstGeom>
                    <a:noFill/>
                    <a:ln w="9525">
                      <a:noFill/>
                      <a:miter lim="800000"/>
                      <a:headEnd/>
                      <a:tailEnd/>
                    </a:ln>
                  </pic:spPr>
                </pic:pic>
              </a:graphicData>
            </a:graphic>
          </wp:inline>
        </w:drawing>
      </w:r>
      <w:r w:rsidRPr="0054332E">
        <w:rPr>
          <w:sz w:val="18"/>
          <w:szCs w:val="18"/>
        </w:rPr>
        <w:t xml:space="preserve"> </w:t>
      </w:r>
      <w:r w:rsidRPr="0054332E">
        <w:rPr>
          <w:noProof/>
          <w:sz w:val="18"/>
          <w:szCs w:val="18"/>
          <w:lang w:eastAsia="ru-RU"/>
        </w:rPr>
        <w:drawing>
          <wp:inline distT="0" distB="0" distL="0" distR="0">
            <wp:extent cx="1771650" cy="1181100"/>
            <wp:effectExtent l="19050" t="0" r="0" b="0"/>
            <wp:docPr id="4" name="Рисунок 4" descr="C:\Users\Админ\AppData\Local\Microsoft\Windows\Temporary Internet Files\Content.Word\IMG_7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IMG_7472.jpg"/>
                    <pic:cNvPicPr>
                      <a:picLocks noChangeAspect="1" noChangeArrowheads="1"/>
                    </pic:cNvPicPr>
                  </pic:nvPicPr>
                  <pic:blipFill>
                    <a:blip r:embed="rId9" cstate="print"/>
                    <a:srcRect/>
                    <a:stretch>
                      <a:fillRect/>
                    </a:stretch>
                  </pic:blipFill>
                  <pic:spPr bwMode="auto">
                    <a:xfrm>
                      <a:off x="0" y="0"/>
                      <a:ext cx="1771650" cy="1181100"/>
                    </a:xfrm>
                    <a:prstGeom prst="rect">
                      <a:avLst/>
                    </a:prstGeom>
                    <a:noFill/>
                    <a:ln w="9525">
                      <a:noFill/>
                      <a:miter lim="800000"/>
                      <a:headEnd/>
                      <a:tailEnd/>
                    </a:ln>
                  </pic:spPr>
                </pic:pic>
              </a:graphicData>
            </a:graphic>
          </wp:inline>
        </w:drawing>
      </w:r>
      <w:r w:rsidRPr="0054332E">
        <w:rPr>
          <w:sz w:val="18"/>
          <w:szCs w:val="18"/>
        </w:rPr>
        <w:t xml:space="preserve"> </w:t>
      </w:r>
      <w:r w:rsidRPr="0054332E">
        <w:rPr>
          <w:noProof/>
          <w:sz w:val="18"/>
          <w:szCs w:val="18"/>
          <w:lang w:eastAsia="ru-RU"/>
        </w:rPr>
        <w:drawing>
          <wp:inline distT="0" distB="0" distL="0" distR="0">
            <wp:extent cx="1771650" cy="1181100"/>
            <wp:effectExtent l="19050" t="0" r="0" b="0"/>
            <wp:docPr id="7" name="Рисунок 7" descr="C:\Users\Админ\AppData\Local\Microsoft\Windows\Temporary Internet Files\Content.Word\IMG_7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IMG_7473.jpg"/>
                    <pic:cNvPicPr>
                      <a:picLocks noChangeAspect="1" noChangeArrowheads="1"/>
                    </pic:cNvPicPr>
                  </pic:nvPicPr>
                  <pic:blipFill>
                    <a:blip r:embed="rId10" cstate="print"/>
                    <a:srcRect/>
                    <a:stretch>
                      <a:fillRect/>
                    </a:stretch>
                  </pic:blipFill>
                  <pic:spPr bwMode="auto">
                    <a:xfrm>
                      <a:off x="0" y="0"/>
                      <a:ext cx="1781150" cy="1187434"/>
                    </a:xfrm>
                    <a:prstGeom prst="rect">
                      <a:avLst/>
                    </a:prstGeom>
                    <a:noFill/>
                    <a:ln w="9525">
                      <a:noFill/>
                      <a:miter lim="800000"/>
                      <a:headEnd/>
                      <a:tailEnd/>
                    </a:ln>
                  </pic:spPr>
                </pic:pic>
              </a:graphicData>
            </a:graphic>
          </wp:inline>
        </w:drawing>
      </w:r>
    </w:p>
    <w:p w:rsidR="0020662F" w:rsidRPr="0054332E" w:rsidRDefault="0020662F" w:rsidP="0054332E">
      <w:pPr>
        <w:spacing w:line="240" w:lineRule="auto"/>
        <w:rPr>
          <w:sz w:val="18"/>
          <w:szCs w:val="18"/>
        </w:rPr>
      </w:pPr>
    </w:p>
    <w:p w:rsidR="0020662F" w:rsidRPr="0054332E" w:rsidRDefault="0020662F" w:rsidP="0054332E">
      <w:pPr>
        <w:spacing w:after="160" w:line="240" w:lineRule="auto"/>
        <w:ind w:firstLine="709"/>
        <w:jc w:val="center"/>
        <w:rPr>
          <w:rFonts w:ascii="Times New Roman" w:eastAsia="Calibri" w:hAnsi="Times New Roman" w:cs="Times New Roman"/>
          <w:i/>
          <w:color w:val="000000"/>
          <w:sz w:val="18"/>
          <w:szCs w:val="18"/>
          <w:shd w:val="clear" w:color="auto" w:fill="FFFFFF"/>
        </w:rPr>
      </w:pPr>
      <w:r w:rsidRPr="0054332E">
        <w:rPr>
          <w:rFonts w:ascii="Times New Roman" w:eastAsia="Calibri" w:hAnsi="Times New Roman" w:cs="Times New Roman"/>
          <w:i/>
          <w:color w:val="000000"/>
          <w:sz w:val="18"/>
          <w:szCs w:val="18"/>
          <w:shd w:val="clear" w:color="auto" w:fill="FFFFFF"/>
        </w:rPr>
        <w:t>В Самарской области полицейские и общественники провели увлекательные уроки по ПДД</w:t>
      </w:r>
    </w:p>
    <w:p w:rsidR="0020662F" w:rsidRPr="0054332E" w:rsidRDefault="0020662F" w:rsidP="0054332E">
      <w:pPr>
        <w:spacing w:after="160" w:line="240" w:lineRule="auto"/>
        <w:ind w:firstLine="709"/>
        <w:jc w:val="both"/>
        <w:rPr>
          <w:rFonts w:ascii="Times New Roman" w:eastAsia="Calibri" w:hAnsi="Times New Roman" w:cs="Times New Roman"/>
          <w:sz w:val="18"/>
          <w:szCs w:val="18"/>
        </w:rPr>
      </w:pPr>
      <w:r w:rsidRPr="0054332E">
        <w:rPr>
          <w:rFonts w:ascii="Times New Roman" w:eastAsia="Calibri" w:hAnsi="Times New Roman" w:cs="Times New Roman"/>
          <w:color w:val="000000"/>
          <w:sz w:val="18"/>
          <w:szCs w:val="18"/>
          <w:shd w:val="clear" w:color="auto" w:fill="FFFFFF"/>
        </w:rPr>
        <w:t>Инспектор по пропаганде БДД отделения Госавтоинспекции МО МВД России «</w:t>
      </w:r>
      <w:proofErr w:type="spellStart"/>
      <w:r w:rsidRPr="0054332E">
        <w:rPr>
          <w:rFonts w:ascii="Times New Roman" w:eastAsia="Calibri" w:hAnsi="Times New Roman" w:cs="Times New Roman"/>
          <w:color w:val="000000"/>
          <w:sz w:val="18"/>
          <w:szCs w:val="18"/>
          <w:shd w:val="clear" w:color="auto" w:fill="FFFFFF"/>
        </w:rPr>
        <w:t>Похвистневский</w:t>
      </w:r>
      <w:proofErr w:type="spellEnd"/>
      <w:r w:rsidRPr="0054332E">
        <w:rPr>
          <w:rFonts w:ascii="Times New Roman" w:eastAsia="Calibri" w:hAnsi="Times New Roman" w:cs="Times New Roman"/>
          <w:color w:val="000000"/>
          <w:sz w:val="18"/>
          <w:szCs w:val="18"/>
          <w:shd w:val="clear" w:color="auto" w:fill="FFFFFF"/>
        </w:rPr>
        <w:t xml:space="preserve">» лейтенант полиции Евгения </w:t>
      </w:r>
      <w:proofErr w:type="spellStart"/>
      <w:r w:rsidRPr="0054332E">
        <w:rPr>
          <w:rFonts w:ascii="Times New Roman" w:eastAsia="Calibri" w:hAnsi="Times New Roman" w:cs="Times New Roman"/>
          <w:color w:val="000000"/>
          <w:sz w:val="18"/>
          <w:szCs w:val="18"/>
          <w:shd w:val="clear" w:color="auto" w:fill="FFFFFF"/>
        </w:rPr>
        <w:t>Ромаданова</w:t>
      </w:r>
      <w:proofErr w:type="spellEnd"/>
      <w:r w:rsidRPr="0054332E">
        <w:rPr>
          <w:rFonts w:ascii="Times New Roman" w:eastAsia="Calibri" w:hAnsi="Times New Roman" w:cs="Times New Roman"/>
          <w:color w:val="000000"/>
          <w:sz w:val="18"/>
          <w:szCs w:val="18"/>
          <w:shd w:val="clear" w:color="auto" w:fill="FFFFFF"/>
        </w:rPr>
        <w:t xml:space="preserve"> совместно с председателем Общественного совета при территориальном отделе внутренних дел Татьяной </w:t>
      </w:r>
      <w:proofErr w:type="spellStart"/>
      <w:r w:rsidRPr="0054332E">
        <w:rPr>
          <w:rFonts w:ascii="Times New Roman" w:eastAsia="Calibri" w:hAnsi="Times New Roman" w:cs="Times New Roman"/>
          <w:color w:val="000000"/>
          <w:sz w:val="18"/>
          <w:szCs w:val="18"/>
          <w:shd w:val="clear" w:color="auto" w:fill="FFFFFF"/>
        </w:rPr>
        <w:t>Вобликовой</w:t>
      </w:r>
      <w:proofErr w:type="spellEnd"/>
      <w:r w:rsidRPr="0054332E">
        <w:rPr>
          <w:rFonts w:ascii="Times New Roman" w:eastAsia="Calibri" w:hAnsi="Times New Roman" w:cs="Times New Roman"/>
          <w:color w:val="000000"/>
          <w:sz w:val="18"/>
          <w:szCs w:val="18"/>
          <w:shd w:val="clear" w:color="auto" w:fill="FFFFFF"/>
        </w:rPr>
        <w:t xml:space="preserve"> провели беседу с воспитанниками детского сада «Планета детства» города Похвистнево в центральной городской библиотеке.</w:t>
      </w:r>
      <w:r w:rsidRPr="0054332E">
        <w:rPr>
          <w:rFonts w:ascii="Times New Roman" w:eastAsia="Calibri" w:hAnsi="Times New Roman" w:cs="Times New Roman"/>
          <w:color w:val="000000"/>
          <w:sz w:val="18"/>
          <w:szCs w:val="18"/>
          <w:shd w:val="clear" w:color="auto" w:fill="FFFFFF"/>
        </w:rPr>
        <w:br/>
      </w:r>
      <w:r w:rsidRPr="0054332E">
        <w:rPr>
          <w:rFonts w:ascii="Times New Roman" w:eastAsia="Calibri" w:hAnsi="Times New Roman" w:cs="Times New Roman"/>
          <w:color w:val="000000"/>
          <w:sz w:val="18"/>
          <w:szCs w:val="18"/>
          <w:shd w:val="clear" w:color="auto" w:fill="FFFFFF"/>
        </w:rPr>
        <w:br/>
        <w:t xml:space="preserve">          В ходе мероприятия дошколята узнали, что означают три сигнала светофора, приняли участие в конкурсах "Передай жезл", "Счастливый случай", "Этот мир состоит из пешеходов", посмотрели обучающий мультфильм по Правилам дорожного движения. Затем ребята ознакомились с книгами по ПДД.</w:t>
      </w:r>
      <w:r w:rsidRPr="0054332E">
        <w:rPr>
          <w:rFonts w:ascii="Times New Roman" w:eastAsia="Calibri" w:hAnsi="Times New Roman" w:cs="Times New Roman"/>
          <w:color w:val="000000"/>
          <w:sz w:val="18"/>
          <w:szCs w:val="18"/>
          <w:shd w:val="clear" w:color="auto" w:fill="FFFFFF"/>
        </w:rPr>
        <w:br/>
      </w:r>
      <w:r w:rsidRPr="0054332E">
        <w:rPr>
          <w:rFonts w:ascii="Times New Roman" w:eastAsia="Calibri" w:hAnsi="Times New Roman" w:cs="Times New Roman"/>
          <w:color w:val="000000"/>
          <w:sz w:val="18"/>
          <w:szCs w:val="18"/>
          <w:shd w:val="clear" w:color="auto" w:fill="FFFFFF"/>
        </w:rPr>
        <w:br/>
        <w:t xml:space="preserve">         Татьяна </w:t>
      </w:r>
      <w:proofErr w:type="spellStart"/>
      <w:r w:rsidRPr="0054332E">
        <w:rPr>
          <w:rFonts w:ascii="Times New Roman" w:eastAsia="Calibri" w:hAnsi="Times New Roman" w:cs="Times New Roman"/>
          <w:color w:val="000000"/>
          <w:sz w:val="18"/>
          <w:szCs w:val="18"/>
          <w:shd w:val="clear" w:color="auto" w:fill="FFFFFF"/>
        </w:rPr>
        <w:t>Вобликова</w:t>
      </w:r>
      <w:proofErr w:type="spellEnd"/>
      <w:r w:rsidRPr="0054332E">
        <w:rPr>
          <w:rFonts w:ascii="Times New Roman" w:eastAsia="Calibri" w:hAnsi="Times New Roman" w:cs="Times New Roman"/>
          <w:color w:val="000000"/>
          <w:sz w:val="18"/>
          <w:szCs w:val="18"/>
          <w:shd w:val="clear" w:color="auto" w:fill="FFFFFF"/>
        </w:rPr>
        <w:t xml:space="preserve"> рассказала юным участникам дорожного движения о социальном раунде «Маленький пассажир – большая ответственность!» и разъяснила юным участникам дорожного движения о предназначении детских удерживающих устройств и ремней безопасности, которые в обязательном порядке при перевозке детей должны использоваться в салоне каждого автомобиля.</w:t>
      </w:r>
      <w:r w:rsidRPr="0054332E">
        <w:rPr>
          <w:rFonts w:ascii="Times New Roman" w:eastAsia="Calibri" w:hAnsi="Times New Roman" w:cs="Times New Roman"/>
          <w:color w:val="000000"/>
          <w:sz w:val="18"/>
          <w:szCs w:val="18"/>
          <w:shd w:val="clear" w:color="auto" w:fill="FFFFFF"/>
        </w:rPr>
        <w:br/>
      </w:r>
      <w:r w:rsidRPr="0054332E">
        <w:rPr>
          <w:rFonts w:ascii="Times New Roman" w:eastAsia="Calibri" w:hAnsi="Times New Roman" w:cs="Times New Roman"/>
          <w:color w:val="000000"/>
          <w:sz w:val="18"/>
          <w:szCs w:val="18"/>
          <w:shd w:val="clear" w:color="auto" w:fill="FFFFFF"/>
        </w:rPr>
        <w:br/>
        <w:t xml:space="preserve">          На протяжении всего мероприятия царила дружеская атмосфера, дети активно участвовали в обсуждении, задавали интересующие вопросы.</w:t>
      </w:r>
    </w:p>
    <w:p w:rsidR="0020662F" w:rsidRPr="0054332E" w:rsidRDefault="00C073FE" w:rsidP="0054332E">
      <w:pPr>
        <w:spacing w:line="240" w:lineRule="auto"/>
        <w:rPr>
          <w:sz w:val="18"/>
          <w:szCs w:val="18"/>
        </w:rPr>
      </w:pPr>
      <w:r w:rsidRPr="0054332E">
        <w:rPr>
          <w:noProof/>
          <w:sz w:val="18"/>
          <w:szCs w:val="18"/>
          <w:lang w:eastAsia="ru-RU"/>
        </w:rPr>
        <w:drawing>
          <wp:inline distT="0" distB="0" distL="0" distR="0">
            <wp:extent cx="2743200" cy="1828800"/>
            <wp:effectExtent l="19050" t="0" r="0" b="0"/>
            <wp:docPr id="10" name="Рисунок 10" descr="C:\Users\Админ\AppData\Local\Microsoft\Windows\Temporary Internet Files\Content.Word\IMG_7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AppData\Local\Microsoft\Windows\Temporary Internet Files\Content.Word\IMG_7517.jpg"/>
                    <pic:cNvPicPr>
                      <a:picLocks noChangeAspect="1" noChangeArrowheads="1"/>
                    </pic:cNvPicPr>
                  </pic:nvPicPr>
                  <pic:blipFill>
                    <a:blip r:embed="rId11"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78221F" w:rsidRPr="0054332E" w:rsidRDefault="0078221F" w:rsidP="0054332E">
      <w:pPr>
        <w:spacing w:line="240" w:lineRule="auto"/>
        <w:rPr>
          <w:sz w:val="18"/>
          <w:szCs w:val="18"/>
        </w:rPr>
      </w:pPr>
    </w:p>
    <w:p w:rsidR="0078221F" w:rsidRPr="0054332E" w:rsidRDefault="0078221F" w:rsidP="0054332E">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18"/>
          <w:szCs w:val="18"/>
          <w:lang w:eastAsia="ru-RU"/>
        </w:rPr>
      </w:pPr>
      <w:r w:rsidRPr="0054332E">
        <w:rPr>
          <w:rFonts w:ascii="Times New Roman" w:eastAsia="Times New Roman" w:hAnsi="Times New Roman" w:cs="Times New Roman"/>
          <w:b/>
          <w:spacing w:val="-6"/>
          <w:kern w:val="36"/>
          <w:sz w:val="18"/>
          <w:szCs w:val="18"/>
          <w:lang w:eastAsia="ru-RU"/>
        </w:rPr>
        <w:t>ПАМЯТКА НАСЕЛЕНИЮ О МЕРАХ ПРОТИВОПОЖАРНОЙ БЕЗОПАСНОСТИ В ПЕРИОД ДЕЙСТВИЯ ОСОБОГО ПРОТИВОПОЖАРНОГО РЕЖИМА</w:t>
      </w:r>
    </w:p>
    <w:p w:rsidR="0078221F" w:rsidRPr="0054332E" w:rsidRDefault="0078221F" w:rsidP="0054332E">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18"/>
          <w:szCs w:val="18"/>
          <w:lang w:eastAsia="ru-RU"/>
        </w:rPr>
      </w:pP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В соответствии со статьей 30 Федерального закона «О пожарной безопасности», статьей                        12 Закона Самарской области «О пожарной безопасности» в целях обеспечения пожарной безопасности в лесах на территории Самарской области Правительство Самарской области с 1 по 20 апреля устанавливается особый противопожарный режим.</w:t>
      </w: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Особый противопожарный режим - это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В период действия особого противопожарного режима:</w:t>
      </w: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 устанавливается запрет на посещение гражданами лесов;</w:t>
      </w: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 временно приостанавливается использование мангалов и иных приспособлений для тепловой обработки пищи с помощью открытого огня (за исключением случаев предусмотренных приложением № 4 Правил противопожарного режима в Российской Федерации, утвержденных постановлением Правительства РФ от 16.09.2020 № 1479 «Об утверждении Правил противопожарного режима в Российской Федерации»);</w:t>
      </w: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 устанавливается запрет на разведение костров, а также сжигание мусора, травы, листвы и иных отходов, на придомовых территориях частных жилых домов, на территориях садоводческих и огороднических товариществ;</w:t>
      </w: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  вводится запрет на выжигание сухой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а также на неиспользуемых землях сельскохозяйственного назначения.</w:t>
      </w:r>
    </w:p>
    <w:p w:rsidR="0078221F" w:rsidRPr="0054332E" w:rsidRDefault="0078221F" w:rsidP="0054332E">
      <w:pPr>
        <w:shd w:val="clear" w:color="auto" w:fill="FFFFFF"/>
        <w:spacing w:after="0" w:line="240" w:lineRule="auto"/>
        <w:ind w:firstLine="708"/>
        <w:jc w:val="both"/>
        <w:textAlignment w:val="baseline"/>
        <w:rPr>
          <w:rFonts w:ascii="Times New Roman" w:eastAsia="Calibri" w:hAnsi="Times New Roman" w:cs="Times New Roman"/>
          <w:sz w:val="18"/>
          <w:szCs w:val="18"/>
        </w:rPr>
      </w:pPr>
      <w:r w:rsidRPr="0054332E">
        <w:rPr>
          <w:rFonts w:ascii="Times New Roman" w:eastAsia="Calibri" w:hAnsi="Times New Roman" w:cs="Times New Roman"/>
          <w:sz w:val="18"/>
          <w:szCs w:val="18"/>
        </w:rPr>
        <w:t>Правил противопожарного режима в Российской Федерации, утвержденных постановлением Правительства РФ от 16.09.2020 № 1479 «Об утверждении Правил противопожарного режима в Российской Федерации» устанавливаются требования по содержанию территории, а именно:</w:t>
      </w: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п. 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п. 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78221F" w:rsidRPr="0054332E" w:rsidRDefault="0078221F" w:rsidP="0054332E">
      <w:pPr>
        <w:spacing w:line="240" w:lineRule="auto"/>
        <w:ind w:firstLine="708"/>
        <w:jc w:val="both"/>
        <w:rPr>
          <w:rFonts w:ascii="Times New Roman" w:eastAsia="Calibri" w:hAnsi="Times New Roman" w:cs="Times New Roman"/>
          <w:sz w:val="18"/>
          <w:szCs w:val="18"/>
        </w:rPr>
      </w:pPr>
      <w:bookmarkStart w:id="4" w:name="sub_1186"/>
      <w:r w:rsidRPr="0054332E">
        <w:rPr>
          <w:rFonts w:ascii="Times New Roman" w:eastAsia="Calibri" w:hAnsi="Times New Roman" w:cs="Times New Roman"/>
          <w:sz w:val="18"/>
          <w:szCs w:val="18"/>
        </w:rPr>
        <w:t>п. 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bookmarkEnd w:id="4"/>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54332E">
        <w:rPr>
          <w:rFonts w:ascii="Times New Roman" w:eastAsia="Calibri" w:hAnsi="Times New Roman" w:cs="Times New Roman"/>
          <w:sz w:val="18"/>
          <w:szCs w:val="18"/>
        </w:rPr>
        <w:t>Хотелось бы напомнить всем горожанам и сельчанам, что при не соблюдении правил пожарной безопасности в условиях особого противопожарного режима, лица, виновные в совершении административного правонарушения, будут привлекаться к административной ответственности.</w:t>
      </w: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p>
    <w:p w:rsidR="0078221F" w:rsidRPr="0054332E" w:rsidRDefault="0078221F" w:rsidP="0054332E">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В соответствии со статьей 20.4. Кодекса Российской Федерации об административных правонарушениях:</w:t>
      </w:r>
    </w:p>
    <w:p w:rsidR="0078221F" w:rsidRPr="0054332E" w:rsidRDefault="0078221F" w:rsidP="0054332E">
      <w:pPr>
        <w:spacing w:after="0" w:line="240" w:lineRule="auto"/>
        <w:ind w:firstLine="708"/>
        <w:jc w:val="both"/>
        <w:rPr>
          <w:rFonts w:ascii="Times New Roman" w:eastAsia="Calibri" w:hAnsi="Times New Roman" w:cs="Times New Roman"/>
          <w:sz w:val="18"/>
          <w:szCs w:val="18"/>
        </w:rPr>
      </w:pPr>
      <w:r w:rsidRPr="0054332E">
        <w:rPr>
          <w:rFonts w:ascii="Times New Roman" w:eastAsia="Calibri" w:hAnsi="Times New Roman" w:cs="Times New Roman"/>
          <w:sz w:val="18"/>
          <w:szCs w:val="18"/>
        </w:rPr>
        <w:t>предусмотренный частью 2 статьи 20.4 административный штраф составляет:</w:t>
      </w:r>
    </w:p>
    <w:p w:rsidR="0078221F" w:rsidRPr="0054332E" w:rsidRDefault="0078221F" w:rsidP="0054332E">
      <w:pPr>
        <w:spacing w:after="0" w:line="240" w:lineRule="auto"/>
        <w:ind w:firstLine="708"/>
        <w:jc w:val="both"/>
        <w:rPr>
          <w:rFonts w:ascii="Times New Roman" w:eastAsia="Calibri" w:hAnsi="Times New Roman" w:cs="Times New Roman"/>
          <w:sz w:val="18"/>
          <w:szCs w:val="18"/>
        </w:rPr>
      </w:pPr>
      <w:r w:rsidRPr="0054332E">
        <w:rPr>
          <w:rFonts w:ascii="Times New Roman" w:eastAsia="Calibri" w:hAnsi="Times New Roman" w:cs="Times New Roman"/>
          <w:sz w:val="18"/>
          <w:szCs w:val="18"/>
        </w:rPr>
        <w:t>на граждан от 10000 до 20000 руб.;</w:t>
      </w:r>
    </w:p>
    <w:p w:rsidR="0078221F" w:rsidRPr="0054332E" w:rsidRDefault="0078221F" w:rsidP="0054332E">
      <w:pPr>
        <w:spacing w:after="0" w:line="240" w:lineRule="auto"/>
        <w:ind w:firstLine="708"/>
        <w:jc w:val="both"/>
        <w:rPr>
          <w:rFonts w:ascii="Times New Roman" w:eastAsia="Calibri" w:hAnsi="Times New Roman" w:cs="Times New Roman"/>
          <w:sz w:val="18"/>
          <w:szCs w:val="18"/>
        </w:rPr>
      </w:pPr>
      <w:r w:rsidRPr="0054332E">
        <w:rPr>
          <w:rFonts w:ascii="Times New Roman" w:eastAsia="Calibri" w:hAnsi="Times New Roman" w:cs="Times New Roman"/>
          <w:sz w:val="18"/>
          <w:szCs w:val="18"/>
        </w:rPr>
        <w:t>на должностных лиц от 30000 до 60000 руб.;</w:t>
      </w:r>
    </w:p>
    <w:p w:rsidR="0078221F" w:rsidRPr="0054332E" w:rsidRDefault="0078221F" w:rsidP="0054332E">
      <w:pPr>
        <w:spacing w:after="0" w:line="240" w:lineRule="auto"/>
        <w:ind w:firstLine="708"/>
        <w:jc w:val="both"/>
        <w:rPr>
          <w:rFonts w:ascii="Times New Roman" w:eastAsia="Calibri" w:hAnsi="Times New Roman" w:cs="Times New Roman"/>
          <w:sz w:val="18"/>
          <w:szCs w:val="18"/>
        </w:rPr>
      </w:pPr>
      <w:r w:rsidRPr="0054332E">
        <w:rPr>
          <w:rFonts w:ascii="Times New Roman" w:eastAsia="Calibri" w:hAnsi="Times New Roman" w:cs="Times New Roman"/>
          <w:sz w:val="18"/>
          <w:szCs w:val="18"/>
        </w:rPr>
        <w:t>на лиц, осуществляющих предпринимательскую деятельность без образования юридического лица от 60000 до 80000 руб.;</w:t>
      </w:r>
    </w:p>
    <w:p w:rsidR="0078221F" w:rsidRPr="0054332E" w:rsidRDefault="0078221F" w:rsidP="0054332E">
      <w:pPr>
        <w:spacing w:after="0" w:line="240" w:lineRule="auto"/>
        <w:ind w:firstLine="708"/>
        <w:jc w:val="both"/>
        <w:rPr>
          <w:rFonts w:ascii="Times New Roman" w:eastAsia="Calibri" w:hAnsi="Times New Roman" w:cs="Times New Roman"/>
          <w:sz w:val="18"/>
          <w:szCs w:val="18"/>
        </w:rPr>
      </w:pPr>
      <w:r w:rsidRPr="0054332E">
        <w:rPr>
          <w:rFonts w:ascii="Times New Roman" w:eastAsia="Calibri" w:hAnsi="Times New Roman" w:cs="Times New Roman"/>
          <w:sz w:val="18"/>
          <w:szCs w:val="18"/>
        </w:rPr>
        <w:t>на юридических лиц от 400000 до 800000 руб.</w:t>
      </w:r>
    </w:p>
    <w:p w:rsidR="0078221F" w:rsidRPr="0054332E" w:rsidRDefault="0078221F" w:rsidP="0054332E">
      <w:pPr>
        <w:spacing w:after="0" w:line="240" w:lineRule="auto"/>
        <w:ind w:firstLine="708"/>
        <w:jc w:val="both"/>
        <w:rPr>
          <w:rFonts w:ascii="Times New Roman" w:eastAsia="Calibri" w:hAnsi="Times New Roman" w:cs="Times New Roman"/>
          <w:sz w:val="18"/>
          <w:szCs w:val="18"/>
        </w:rPr>
      </w:pPr>
      <w:r w:rsidRPr="0054332E">
        <w:rPr>
          <w:rFonts w:ascii="Times New Roman" w:eastAsia="Calibri" w:hAnsi="Times New Roman" w:cs="Times New Roman"/>
          <w:sz w:val="18"/>
          <w:szCs w:val="18"/>
        </w:rPr>
        <w:t>При этом за нарушение требований пожарной безопасности, существует и уголовная ответственность, в соответствии с уголовным кодексом Российской Федерации.</w:t>
      </w:r>
    </w:p>
    <w:p w:rsidR="0078221F" w:rsidRPr="0054332E" w:rsidRDefault="0078221F" w:rsidP="0054332E">
      <w:pPr>
        <w:spacing w:after="0" w:line="240" w:lineRule="auto"/>
        <w:jc w:val="center"/>
        <w:textAlignment w:val="baseline"/>
        <w:rPr>
          <w:rFonts w:ascii="Times New Roman" w:eastAsia="Calibri" w:hAnsi="Times New Roman" w:cs="Times New Roman"/>
          <w:b/>
          <w:bCs/>
          <w:sz w:val="18"/>
          <w:szCs w:val="18"/>
        </w:rPr>
      </w:pPr>
      <w:r w:rsidRPr="0054332E">
        <w:rPr>
          <w:rFonts w:ascii="Times New Roman" w:eastAsia="Calibri" w:hAnsi="Times New Roman" w:cs="Times New Roman"/>
          <w:b/>
          <w:bCs/>
          <w:sz w:val="18"/>
          <w:szCs w:val="18"/>
        </w:rPr>
        <w:t xml:space="preserve">Пожар – не стихия, а следствие беспечности людей!  </w:t>
      </w:r>
    </w:p>
    <w:p w:rsidR="0078221F" w:rsidRPr="0054332E" w:rsidRDefault="0078221F" w:rsidP="0054332E">
      <w:pPr>
        <w:spacing w:after="0" w:line="240" w:lineRule="auto"/>
        <w:jc w:val="center"/>
        <w:textAlignment w:val="baseline"/>
        <w:rPr>
          <w:rFonts w:ascii="Times New Roman" w:eastAsia="Calibri" w:hAnsi="Times New Roman" w:cs="Times New Roman"/>
          <w:b/>
          <w:bCs/>
          <w:sz w:val="18"/>
          <w:szCs w:val="18"/>
        </w:rPr>
      </w:pPr>
      <w:r w:rsidRPr="0054332E">
        <w:rPr>
          <w:rFonts w:ascii="Times New Roman" w:eastAsia="Calibri" w:hAnsi="Times New Roman" w:cs="Times New Roman"/>
          <w:b/>
          <w:bCs/>
          <w:sz w:val="18"/>
          <w:szCs w:val="18"/>
        </w:rPr>
        <w:lastRenderedPageBreak/>
        <w:t xml:space="preserve">При возникновении чрезвычайных ситуаций необходимо звонить по единому телефону </w:t>
      </w:r>
    </w:p>
    <w:p w:rsidR="0078221F" w:rsidRPr="0054332E" w:rsidRDefault="0078221F" w:rsidP="0054332E">
      <w:pPr>
        <w:spacing w:after="0" w:line="240" w:lineRule="auto"/>
        <w:jc w:val="center"/>
        <w:textAlignment w:val="baseline"/>
        <w:rPr>
          <w:rFonts w:ascii="Times New Roman" w:eastAsia="Calibri" w:hAnsi="Times New Roman" w:cs="Times New Roman"/>
          <w:b/>
          <w:bCs/>
          <w:sz w:val="18"/>
          <w:szCs w:val="18"/>
        </w:rPr>
      </w:pPr>
      <w:r w:rsidRPr="0054332E">
        <w:rPr>
          <w:rFonts w:ascii="Times New Roman" w:eastAsia="Calibri" w:hAnsi="Times New Roman" w:cs="Times New Roman"/>
          <w:b/>
          <w:bCs/>
          <w:sz w:val="18"/>
          <w:szCs w:val="18"/>
        </w:rPr>
        <w:t>пожарной службы «101», «01»</w:t>
      </w:r>
    </w:p>
    <w:p w:rsidR="0078221F" w:rsidRPr="0054332E" w:rsidRDefault="0078221F" w:rsidP="0054332E">
      <w:pPr>
        <w:shd w:val="clear" w:color="auto" w:fill="FFFFFF"/>
        <w:spacing w:after="0" w:line="240" w:lineRule="auto"/>
        <w:jc w:val="center"/>
        <w:rPr>
          <w:rFonts w:ascii="Times New Roman" w:eastAsia="Times New Roman" w:hAnsi="Times New Roman" w:cs="Times New Roman"/>
          <w:b/>
          <w:bCs/>
          <w:sz w:val="18"/>
          <w:szCs w:val="18"/>
          <w:lang w:eastAsia="ru-RU"/>
        </w:rPr>
      </w:pPr>
      <w:r w:rsidRPr="0054332E">
        <w:rPr>
          <w:rFonts w:ascii="Times New Roman" w:eastAsia="Times New Roman" w:hAnsi="Times New Roman" w:cs="Times New Roman"/>
          <w:b/>
          <w:bCs/>
          <w:sz w:val="18"/>
          <w:szCs w:val="18"/>
          <w:lang w:eastAsia="ru-RU"/>
        </w:rPr>
        <w:t>(все операторы сотовой связи)</w:t>
      </w:r>
    </w:p>
    <w:p w:rsidR="0078221F" w:rsidRPr="0054332E" w:rsidRDefault="0078221F" w:rsidP="0054332E">
      <w:pPr>
        <w:spacing w:after="0" w:line="240" w:lineRule="auto"/>
        <w:jc w:val="center"/>
        <w:rPr>
          <w:rFonts w:ascii="Times New Roman" w:eastAsia="Times New Roman" w:hAnsi="Times New Roman" w:cs="Times New Roman"/>
          <w:sz w:val="18"/>
          <w:szCs w:val="18"/>
          <w:lang w:eastAsia="ru-RU"/>
        </w:rPr>
      </w:pPr>
    </w:p>
    <w:p w:rsidR="0078221F" w:rsidRPr="0054332E" w:rsidRDefault="0078221F" w:rsidP="0054332E">
      <w:pPr>
        <w:spacing w:after="0" w:line="240" w:lineRule="auto"/>
        <w:jc w:val="center"/>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shd w:val="clear" w:color="auto" w:fill="FFFFFF"/>
          <w:lang w:eastAsia="ru-RU"/>
        </w:rPr>
        <w:t xml:space="preserve">В связи с этим </w:t>
      </w:r>
      <w:r w:rsidRPr="0054332E">
        <w:rPr>
          <w:rFonts w:ascii="Times New Roman" w:eastAsia="Times New Roman" w:hAnsi="Times New Roman" w:cs="Times New Roman"/>
          <w:sz w:val="18"/>
          <w:szCs w:val="18"/>
          <w:lang w:eastAsia="ru-RU"/>
        </w:rPr>
        <w:t xml:space="preserve">Отдел надзорной деятельности и профилактической работы по г.о. Похвистнево, </w:t>
      </w:r>
    </w:p>
    <w:p w:rsidR="0078221F" w:rsidRPr="0054332E" w:rsidRDefault="0078221F" w:rsidP="0054332E">
      <w:pPr>
        <w:spacing w:after="0" w:line="240" w:lineRule="auto"/>
        <w:jc w:val="center"/>
        <w:rPr>
          <w:rFonts w:ascii="Times New Roman" w:eastAsia="Times New Roman" w:hAnsi="Times New Roman" w:cs="Times New Roman"/>
          <w:sz w:val="18"/>
          <w:szCs w:val="18"/>
          <w:lang w:eastAsia="ru-RU"/>
        </w:rPr>
      </w:pPr>
      <w:r w:rsidRPr="0054332E">
        <w:rPr>
          <w:rFonts w:ascii="Times New Roman" w:eastAsia="Times New Roman" w:hAnsi="Times New Roman" w:cs="Times New Roman"/>
          <w:sz w:val="18"/>
          <w:szCs w:val="18"/>
          <w:lang w:eastAsia="ru-RU"/>
        </w:rPr>
        <w:t xml:space="preserve">м.р. </w:t>
      </w:r>
      <w:proofErr w:type="spellStart"/>
      <w:r w:rsidRPr="0054332E">
        <w:rPr>
          <w:rFonts w:ascii="Times New Roman" w:eastAsia="Times New Roman" w:hAnsi="Times New Roman" w:cs="Times New Roman"/>
          <w:sz w:val="18"/>
          <w:szCs w:val="18"/>
          <w:lang w:eastAsia="ru-RU"/>
        </w:rPr>
        <w:t>Похвистневский</w:t>
      </w:r>
      <w:proofErr w:type="spellEnd"/>
      <w:r w:rsidRPr="0054332E">
        <w:rPr>
          <w:rFonts w:ascii="Times New Roman" w:eastAsia="Times New Roman" w:hAnsi="Times New Roman" w:cs="Times New Roman"/>
          <w:sz w:val="18"/>
          <w:szCs w:val="18"/>
          <w:lang w:eastAsia="ru-RU"/>
        </w:rPr>
        <w:t xml:space="preserve"> и </w:t>
      </w:r>
      <w:proofErr w:type="spellStart"/>
      <w:r w:rsidRPr="0054332E">
        <w:rPr>
          <w:rFonts w:ascii="Times New Roman" w:eastAsia="Times New Roman" w:hAnsi="Times New Roman" w:cs="Times New Roman"/>
          <w:sz w:val="18"/>
          <w:szCs w:val="18"/>
          <w:lang w:eastAsia="ru-RU"/>
        </w:rPr>
        <w:t>Камышлинский</w:t>
      </w:r>
      <w:proofErr w:type="spellEnd"/>
      <w:r w:rsidRPr="0054332E">
        <w:rPr>
          <w:rFonts w:ascii="Times New Roman" w:eastAsia="Times New Roman" w:hAnsi="Times New Roman" w:cs="Times New Roman"/>
          <w:sz w:val="18"/>
          <w:szCs w:val="18"/>
          <w:lang w:eastAsia="ru-RU"/>
        </w:rPr>
        <w:t xml:space="preserve"> управления надзорной деятельности и профилактической работы Главного управления МЧС России по Самарской области</w:t>
      </w:r>
      <w:r w:rsidRPr="0054332E">
        <w:rPr>
          <w:rFonts w:ascii="Times New Roman" w:eastAsia="Times New Roman" w:hAnsi="Times New Roman" w:cs="Times New Roman"/>
          <w:sz w:val="18"/>
          <w:szCs w:val="18"/>
          <w:shd w:val="clear" w:color="auto" w:fill="FFFFFF"/>
          <w:lang w:eastAsia="ru-RU"/>
        </w:rPr>
        <w:t xml:space="preserve"> призывает жителей города и сельских поселений отказаться от практики преднамеренного выжигания сухой травы и добиваться максимально возможного сокращения травяных палов, происходящих вследствие неосторожного обращения с огнем и злого умысла.</w:t>
      </w:r>
    </w:p>
    <w:p w:rsidR="0078221F" w:rsidRPr="0078221F" w:rsidRDefault="0078221F" w:rsidP="0078221F">
      <w:pPr>
        <w:spacing w:after="0" w:line="240" w:lineRule="auto"/>
        <w:jc w:val="center"/>
        <w:rPr>
          <w:rFonts w:ascii="Times New Roman" w:eastAsia="Calibri" w:hAnsi="Times New Roman" w:cs="Times New Roman"/>
          <w:sz w:val="24"/>
          <w:szCs w:val="24"/>
        </w:rPr>
      </w:pPr>
    </w:p>
    <w:tbl>
      <w:tblPr>
        <w:tblpPr w:leftFromText="180" w:rightFromText="180" w:bottomFromText="200" w:vertAnchor="text" w:horzAnchor="margin" w:tblpXSpec="center" w:tblpY="430"/>
        <w:tblW w:w="10170" w:type="dxa"/>
        <w:tblLayout w:type="fixed"/>
        <w:tblLook w:val="00A0"/>
      </w:tblPr>
      <w:tblGrid>
        <w:gridCol w:w="10170"/>
      </w:tblGrid>
      <w:tr w:rsidR="00B71267" w:rsidRPr="00B71267" w:rsidTr="00C8362E">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B71267" w:rsidRPr="00B71267" w:rsidRDefault="00B71267" w:rsidP="00B71267">
            <w:pPr>
              <w:snapToGrid w:val="0"/>
              <w:spacing w:after="0" w:line="240" w:lineRule="auto"/>
              <w:rPr>
                <w:rFonts w:ascii="Times New Roman" w:eastAsia="MS Mincho" w:hAnsi="Times New Roman" w:cs="Times New Roman"/>
                <w:b/>
                <w:sz w:val="16"/>
                <w:szCs w:val="16"/>
              </w:rPr>
            </w:pPr>
            <w:r w:rsidRPr="00B71267">
              <w:rPr>
                <w:rFonts w:ascii="Times New Roman" w:eastAsia="MS Mincho" w:hAnsi="Times New Roman" w:cs="Times New Roman"/>
                <w:b/>
                <w:sz w:val="16"/>
                <w:szCs w:val="16"/>
              </w:rPr>
              <w:t xml:space="preserve">Адрес: Самарская область, </w:t>
            </w:r>
            <w:proofErr w:type="spellStart"/>
            <w:r w:rsidRPr="00B71267">
              <w:rPr>
                <w:rFonts w:ascii="Times New Roman" w:eastAsia="MS Mincho" w:hAnsi="Times New Roman" w:cs="Times New Roman"/>
                <w:b/>
                <w:sz w:val="16"/>
                <w:szCs w:val="16"/>
              </w:rPr>
              <w:t>Похвистневский</w:t>
            </w:r>
            <w:proofErr w:type="spellEnd"/>
            <w:r w:rsidRPr="00B71267">
              <w:rPr>
                <w:rFonts w:ascii="Times New Roman" w:eastAsia="MS Mincho" w:hAnsi="Times New Roman" w:cs="Times New Roman"/>
                <w:b/>
                <w:sz w:val="16"/>
                <w:szCs w:val="16"/>
              </w:rPr>
              <w:t xml:space="preserve">          Газета составлена и отпечатана                                                                </w:t>
            </w:r>
          </w:p>
          <w:p w:rsidR="00B71267" w:rsidRPr="00B71267" w:rsidRDefault="00B71267" w:rsidP="00B71267">
            <w:pPr>
              <w:spacing w:after="0" w:line="240" w:lineRule="auto"/>
              <w:rPr>
                <w:rFonts w:ascii="Times New Roman" w:eastAsia="MS Mincho" w:hAnsi="Times New Roman" w:cs="Times New Roman"/>
                <w:b/>
                <w:sz w:val="16"/>
                <w:szCs w:val="16"/>
              </w:rPr>
            </w:pPr>
            <w:r w:rsidRPr="00B71267">
              <w:rPr>
                <w:rFonts w:ascii="Times New Roman" w:eastAsia="MS Mincho" w:hAnsi="Times New Roman" w:cs="Times New Roman"/>
                <w:b/>
                <w:sz w:val="16"/>
                <w:szCs w:val="16"/>
              </w:rPr>
              <w:t xml:space="preserve">район, село Старый </w:t>
            </w:r>
            <w:proofErr w:type="spellStart"/>
            <w:r w:rsidRPr="00B71267">
              <w:rPr>
                <w:rFonts w:ascii="Times New Roman" w:eastAsia="MS Mincho" w:hAnsi="Times New Roman" w:cs="Times New Roman"/>
                <w:b/>
                <w:sz w:val="16"/>
                <w:szCs w:val="16"/>
              </w:rPr>
              <w:t>Аманак</w:t>
            </w:r>
            <w:proofErr w:type="spellEnd"/>
            <w:r w:rsidRPr="00B71267">
              <w:rPr>
                <w:rFonts w:ascii="Times New Roman" w:eastAsia="MS Mincho" w:hAnsi="Times New Roman" w:cs="Times New Roman"/>
                <w:b/>
                <w:sz w:val="16"/>
                <w:szCs w:val="16"/>
              </w:rPr>
              <w:t xml:space="preserve">, ул. Центральная       в администрации сельского поселения                                                        </w:t>
            </w:r>
          </w:p>
          <w:p w:rsidR="00B71267" w:rsidRPr="00B71267" w:rsidRDefault="00B71267" w:rsidP="00B71267">
            <w:pPr>
              <w:spacing w:after="0" w:line="240" w:lineRule="auto"/>
              <w:rPr>
                <w:rFonts w:ascii="Times New Roman" w:eastAsia="MS Mincho" w:hAnsi="Times New Roman" w:cs="Times New Roman"/>
                <w:b/>
                <w:sz w:val="16"/>
                <w:szCs w:val="16"/>
              </w:rPr>
            </w:pPr>
            <w:r w:rsidRPr="00B71267">
              <w:rPr>
                <w:rFonts w:ascii="Times New Roman" w:eastAsia="MS Mincho" w:hAnsi="Times New Roman" w:cs="Times New Roman"/>
                <w:b/>
                <w:sz w:val="16"/>
                <w:szCs w:val="16"/>
              </w:rPr>
              <w:t xml:space="preserve">37 а, тел. 8(846-56) 44-5-73                                             Старый </w:t>
            </w:r>
            <w:proofErr w:type="spellStart"/>
            <w:r w:rsidRPr="00B71267">
              <w:rPr>
                <w:rFonts w:ascii="Times New Roman" w:eastAsia="MS Mincho" w:hAnsi="Times New Roman" w:cs="Times New Roman"/>
                <w:b/>
                <w:sz w:val="16"/>
                <w:szCs w:val="16"/>
              </w:rPr>
              <w:t>Аманак</w:t>
            </w:r>
            <w:proofErr w:type="spellEnd"/>
            <w:r w:rsidRPr="00B71267">
              <w:rPr>
                <w:rFonts w:ascii="Times New Roman" w:eastAsia="MS Mincho" w:hAnsi="Times New Roman" w:cs="Times New Roman"/>
                <w:b/>
                <w:sz w:val="16"/>
                <w:szCs w:val="16"/>
              </w:rPr>
              <w:t xml:space="preserve"> </w:t>
            </w:r>
            <w:proofErr w:type="spellStart"/>
            <w:r w:rsidRPr="00B71267">
              <w:rPr>
                <w:rFonts w:ascii="Times New Roman" w:eastAsia="MS Mincho" w:hAnsi="Times New Roman" w:cs="Times New Roman"/>
                <w:b/>
                <w:sz w:val="16"/>
                <w:szCs w:val="16"/>
              </w:rPr>
              <w:t>Похвистневский</w:t>
            </w:r>
            <w:proofErr w:type="spellEnd"/>
            <w:r w:rsidRPr="00B71267">
              <w:rPr>
                <w:rFonts w:ascii="Times New Roman" w:eastAsia="MS Mincho" w:hAnsi="Times New Roman" w:cs="Times New Roman"/>
                <w:b/>
                <w:sz w:val="16"/>
                <w:szCs w:val="16"/>
              </w:rPr>
              <w:t xml:space="preserve"> район                                                      Редактор</w:t>
            </w:r>
          </w:p>
          <w:p w:rsidR="00B71267" w:rsidRPr="00B71267" w:rsidRDefault="00B71267" w:rsidP="00B71267">
            <w:pPr>
              <w:spacing w:after="0" w:line="240" w:lineRule="auto"/>
              <w:rPr>
                <w:rFonts w:ascii="Times New Roman" w:eastAsia="MS Mincho" w:hAnsi="Times New Roman" w:cs="Times New Roman"/>
                <w:b/>
                <w:sz w:val="16"/>
                <w:szCs w:val="16"/>
              </w:rPr>
            </w:pPr>
            <w:r w:rsidRPr="00B71267">
              <w:rPr>
                <w:rFonts w:ascii="Times New Roman" w:eastAsia="MS Mincho" w:hAnsi="Times New Roman" w:cs="Times New Roman"/>
                <w:b/>
                <w:sz w:val="16"/>
                <w:szCs w:val="16"/>
              </w:rPr>
              <w:t xml:space="preserve">                                                                                               Самарская область. Тираж 100 </w:t>
            </w:r>
            <w:proofErr w:type="spellStart"/>
            <w:r w:rsidRPr="00B71267">
              <w:rPr>
                <w:rFonts w:ascii="Times New Roman" w:eastAsia="MS Mincho" w:hAnsi="Times New Roman" w:cs="Times New Roman"/>
                <w:b/>
                <w:sz w:val="16"/>
                <w:szCs w:val="16"/>
              </w:rPr>
              <w:t>экз</w:t>
            </w:r>
            <w:proofErr w:type="spellEnd"/>
            <w:r w:rsidRPr="00B71267">
              <w:rPr>
                <w:rFonts w:ascii="Times New Roman" w:eastAsia="MS Mincho" w:hAnsi="Times New Roman" w:cs="Times New Roman"/>
                <w:b/>
                <w:sz w:val="16"/>
                <w:szCs w:val="16"/>
              </w:rPr>
              <w:t xml:space="preserve">                                                      </w:t>
            </w:r>
            <w:proofErr w:type="spellStart"/>
            <w:r w:rsidRPr="00B71267">
              <w:rPr>
                <w:rFonts w:ascii="Times New Roman" w:eastAsia="MS Mincho" w:hAnsi="Times New Roman" w:cs="Times New Roman"/>
                <w:b/>
                <w:sz w:val="16"/>
                <w:szCs w:val="16"/>
              </w:rPr>
              <w:t>Н.А.Саушкина</w:t>
            </w:r>
            <w:proofErr w:type="spellEnd"/>
          </w:p>
        </w:tc>
      </w:tr>
      <w:tr w:rsidR="00B71267" w:rsidRPr="00B71267" w:rsidTr="00C8362E">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B71267" w:rsidRPr="00B71267" w:rsidRDefault="00B71267" w:rsidP="00B71267">
            <w:pPr>
              <w:snapToGrid w:val="0"/>
              <w:spacing w:after="0" w:line="240" w:lineRule="auto"/>
              <w:rPr>
                <w:rFonts w:ascii="Times New Roman" w:eastAsia="MS Mincho" w:hAnsi="Times New Roman" w:cs="Times New Roman"/>
                <w:b/>
                <w:sz w:val="16"/>
                <w:szCs w:val="16"/>
              </w:rPr>
            </w:pPr>
            <w:r w:rsidRPr="00B71267">
              <w:rPr>
                <w:rFonts w:ascii="Times New Roman" w:eastAsia="MS Mincho" w:hAnsi="Times New Roman" w:cs="Times New Roman"/>
                <w:b/>
                <w:sz w:val="16"/>
                <w:szCs w:val="16"/>
              </w:rPr>
              <w:t xml:space="preserve">УЧРЕДИТЕЛИ: Администрация сельского поселения Старый </w:t>
            </w:r>
            <w:proofErr w:type="spellStart"/>
            <w:r w:rsidRPr="00B71267">
              <w:rPr>
                <w:rFonts w:ascii="Times New Roman" w:eastAsia="MS Mincho" w:hAnsi="Times New Roman" w:cs="Times New Roman"/>
                <w:b/>
                <w:sz w:val="16"/>
                <w:szCs w:val="16"/>
              </w:rPr>
              <w:t>Аманак</w:t>
            </w:r>
            <w:proofErr w:type="spellEnd"/>
            <w:r w:rsidRPr="00B71267">
              <w:rPr>
                <w:rFonts w:ascii="Times New Roman" w:eastAsia="MS Mincho" w:hAnsi="Times New Roman" w:cs="Times New Roman"/>
                <w:b/>
                <w:sz w:val="16"/>
                <w:szCs w:val="16"/>
              </w:rPr>
              <w:t xml:space="preserve"> муниципального района </w:t>
            </w:r>
            <w:proofErr w:type="spellStart"/>
            <w:r w:rsidRPr="00B71267">
              <w:rPr>
                <w:rFonts w:ascii="Times New Roman" w:eastAsia="MS Mincho" w:hAnsi="Times New Roman" w:cs="Times New Roman"/>
                <w:b/>
                <w:sz w:val="16"/>
                <w:szCs w:val="16"/>
              </w:rPr>
              <w:t>Похвистневский</w:t>
            </w:r>
            <w:proofErr w:type="spellEnd"/>
            <w:r w:rsidRPr="00B71267">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B71267">
              <w:rPr>
                <w:rFonts w:ascii="Times New Roman" w:eastAsia="MS Mincho" w:hAnsi="Times New Roman" w:cs="Times New Roman"/>
                <w:b/>
                <w:sz w:val="16"/>
                <w:szCs w:val="16"/>
              </w:rPr>
              <w:t>Аманак</w:t>
            </w:r>
            <w:proofErr w:type="spellEnd"/>
            <w:r w:rsidRPr="00B71267">
              <w:rPr>
                <w:rFonts w:ascii="Times New Roman" w:eastAsia="MS Mincho" w:hAnsi="Times New Roman" w:cs="Times New Roman"/>
                <w:b/>
                <w:sz w:val="16"/>
                <w:szCs w:val="16"/>
              </w:rPr>
              <w:t xml:space="preserve"> муниципального района </w:t>
            </w:r>
            <w:proofErr w:type="spellStart"/>
            <w:r w:rsidRPr="00B71267">
              <w:rPr>
                <w:rFonts w:ascii="Times New Roman" w:eastAsia="MS Mincho" w:hAnsi="Times New Roman" w:cs="Times New Roman"/>
                <w:b/>
                <w:sz w:val="16"/>
                <w:szCs w:val="16"/>
              </w:rPr>
              <w:t>Похвистневский</w:t>
            </w:r>
            <w:proofErr w:type="spellEnd"/>
            <w:r w:rsidRPr="00B71267">
              <w:rPr>
                <w:rFonts w:ascii="Times New Roman" w:eastAsia="MS Mincho" w:hAnsi="Times New Roman" w:cs="Times New Roman"/>
                <w:b/>
                <w:sz w:val="16"/>
                <w:szCs w:val="16"/>
              </w:rPr>
              <w:t xml:space="preserve"> Самарской области</w:t>
            </w:r>
          </w:p>
          <w:p w:rsidR="00B71267" w:rsidRPr="00B71267" w:rsidRDefault="00B71267" w:rsidP="00B71267">
            <w:pPr>
              <w:spacing w:after="0" w:line="240" w:lineRule="auto"/>
              <w:rPr>
                <w:rFonts w:ascii="Times New Roman" w:eastAsia="MS Mincho" w:hAnsi="Times New Roman" w:cs="Times New Roman"/>
                <w:b/>
                <w:sz w:val="16"/>
                <w:szCs w:val="16"/>
              </w:rPr>
            </w:pPr>
            <w:r w:rsidRPr="00B71267">
              <w:rPr>
                <w:rFonts w:ascii="Times New Roman" w:eastAsia="MS Mincho" w:hAnsi="Times New Roman" w:cs="Times New Roman"/>
                <w:b/>
                <w:sz w:val="16"/>
                <w:szCs w:val="16"/>
              </w:rPr>
              <w:t xml:space="preserve">ИЗДАТЕЛЬ: Администрация сельского поселения Старый </w:t>
            </w:r>
            <w:proofErr w:type="spellStart"/>
            <w:r w:rsidRPr="00B71267">
              <w:rPr>
                <w:rFonts w:ascii="Times New Roman" w:eastAsia="MS Mincho" w:hAnsi="Times New Roman" w:cs="Times New Roman"/>
                <w:b/>
                <w:sz w:val="16"/>
                <w:szCs w:val="16"/>
              </w:rPr>
              <w:t>Аманак</w:t>
            </w:r>
            <w:proofErr w:type="spellEnd"/>
            <w:r w:rsidRPr="00B71267">
              <w:rPr>
                <w:rFonts w:ascii="Times New Roman" w:eastAsia="MS Mincho" w:hAnsi="Times New Roman" w:cs="Times New Roman"/>
                <w:b/>
                <w:sz w:val="16"/>
                <w:szCs w:val="16"/>
              </w:rPr>
              <w:t xml:space="preserve"> муниципального района </w:t>
            </w:r>
            <w:proofErr w:type="spellStart"/>
            <w:r w:rsidRPr="00B71267">
              <w:rPr>
                <w:rFonts w:ascii="Times New Roman" w:eastAsia="MS Mincho" w:hAnsi="Times New Roman" w:cs="Times New Roman"/>
                <w:b/>
                <w:sz w:val="16"/>
                <w:szCs w:val="16"/>
              </w:rPr>
              <w:t>Похвистневский</w:t>
            </w:r>
            <w:proofErr w:type="spellEnd"/>
            <w:r w:rsidRPr="00B71267">
              <w:rPr>
                <w:rFonts w:ascii="Times New Roman" w:eastAsia="MS Mincho" w:hAnsi="Times New Roman" w:cs="Times New Roman"/>
                <w:b/>
                <w:sz w:val="16"/>
                <w:szCs w:val="16"/>
              </w:rPr>
              <w:t xml:space="preserve"> Самарской области</w:t>
            </w:r>
          </w:p>
        </w:tc>
      </w:tr>
    </w:tbl>
    <w:p w:rsidR="0078221F" w:rsidRDefault="0078221F"/>
    <w:sectPr w:rsidR="0078221F" w:rsidSect="00C4567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B83" w:rsidRDefault="00416B83" w:rsidP="00DF2CE5">
      <w:pPr>
        <w:spacing w:after="0" w:line="240" w:lineRule="auto"/>
      </w:pPr>
      <w:r>
        <w:separator/>
      </w:r>
    </w:p>
  </w:endnote>
  <w:endnote w:type="continuationSeparator" w:id="0">
    <w:p w:rsidR="00416B83" w:rsidRDefault="00416B83" w:rsidP="00DF2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B83" w:rsidRDefault="00416B83" w:rsidP="00DF2CE5">
      <w:pPr>
        <w:spacing w:after="0" w:line="240" w:lineRule="auto"/>
      </w:pPr>
      <w:r>
        <w:separator/>
      </w:r>
    </w:p>
  </w:footnote>
  <w:footnote w:type="continuationSeparator" w:id="0">
    <w:p w:rsidR="00416B83" w:rsidRDefault="00416B83" w:rsidP="00DF2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F0" w:rsidRDefault="004853F0" w:rsidP="00B92F74">
    <w:pPr>
      <w:pStyle w:val="a8"/>
      <w:tabs>
        <w:tab w:val="left" w:pos="4605"/>
        <w:tab w:val="center" w:pos="4889"/>
        <w:tab w:val="center" w:pos="7398"/>
        <w:tab w:val="left" w:pos="11250"/>
      </w:tabs>
      <w:jc w:val="center"/>
    </w:pPr>
  </w:p>
  <w:p w:rsidR="004853F0" w:rsidRDefault="004853F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7493C"/>
    <w:multiLevelType w:val="hybridMultilevel"/>
    <w:tmpl w:val="28B02AEC"/>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106C32"/>
    <w:multiLevelType w:val="hybridMultilevel"/>
    <w:tmpl w:val="17405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F12EC7"/>
    <w:multiLevelType w:val="hybridMultilevel"/>
    <w:tmpl w:val="BF244934"/>
    <w:lvl w:ilvl="0" w:tplc="E7CCFA86">
      <w:start w:val="1"/>
      <w:numFmt w:val="decimal"/>
      <w:lvlText w:val="%1."/>
      <w:lvlJc w:val="left"/>
      <w:pPr>
        <w:ind w:left="502"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422A9"/>
    <w:multiLevelType w:val="hybridMultilevel"/>
    <w:tmpl w:val="D632E036"/>
    <w:lvl w:ilvl="0" w:tplc="361C1D5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F86B68"/>
    <w:multiLevelType w:val="hybridMultilevel"/>
    <w:tmpl w:val="7D64C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C375F6"/>
    <w:multiLevelType w:val="hybridMultilevel"/>
    <w:tmpl w:val="67989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EA057A"/>
    <w:multiLevelType w:val="hybridMultilevel"/>
    <w:tmpl w:val="6838BEEC"/>
    <w:lvl w:ilvl="0" w:tplc="62667386">
      <w:start w:val="5"/>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E43F74"/>
    <w:multiLevelType w:val="hybridMultilevel"/>
    <w:tmpl w:val="31D65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45674"/>
    <w:rsid w:val="0020662F"/>
    <w:rsid w:val="00416B83"/>
    <w:rsid w:val="004853F0"/>
    <w:rsid w:val="00522F8C"/>
    <w:rsid w:val="0054332E"/>
    <w:rsid w:val="0078221F"/>
    <w:rsid w:val="007C4691"/>
    <w:rsid w:val="007F2F1F"/>
    <w:rsid w:val="008C4099"/>
    <w:rsid w:val="00B71267"/>
    <w:rsid w:val="00C073FE"/>
    <w:rsid w:val="00C45674"/>
    <w:rsid w:val="00C5128C"/>
    <w:rsid w:val="00D21A9B"/>
    <w:rsid w:val="00DF2CE5"/>
    <w:rsid w:val="00EA1314"/>
    <w:rsid w:val="00F75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99"/>
  </w:style>
  <w:style w:type="paragraph" w:styleId="3">
    <w:name w:val="heading 3"/>
    <w:basedOn w:val="a"/>
    <w:link w:val="30"/>
    <w:uiPriority w:val="9"/>
    <w:qFormat/>
    <w:rsid w:val="004853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853F0"/>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45674"/>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7C46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4691"/>
    <w:rPr>
      <w:rFonts w:ascii="Tahoma" w:hAnsi="Tahoma" w:cs="Tahoma"/>
      <w:sz w:val="16"/>
      <w:szCs w:val="16"/>
    </w:rPr>
  </w:style>
  <w:style w:type="character" w:customStyle="1" w:styleId="30">
    <w:name w:val="Заголовок 3 Знак"/>
    <w:basedOn w:val="a0"/>
    <w:link w:val="3"/>
    <w:uiPriority w:val="9"/>
    <w:rsid w:val="004853F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853F0"/>
    <w:rPr>
      <w:rFonts w:asciiTheme="majorHAnsi" w:eastAsiaTheme="majorEastAsia" w:hAnsiTheme="majorHAnsi" w:cstheme="majorBidi"/>
      <w:b/>
      <w:bCs/>
      <w:i/>
      <w:iCs/>
      <w:color w:val="4F81BD" w:themeColor="accent1"/>
      <w:lang w:eastAsia="ru-RU"/>
    </w:rPr>
  </w:style>
  <w:style w:type="numbering" w:customStyle="1" w:styleId="1">
    <w:name w:val="Нет списка1"/>
    <w:next w:val="a2"/>
    <w:uiPriority w:val="99"/>
    <w:semiHidden/>
    <w:unhideWhenUsed/>
    <w:rsid w:val="004853F0"/>
  </w:style>
  <w:style w:type="character" w:styleId="a6">
    <w:name w:val="Hyperlink"/>
    <w:basedOn w:val="a0"/>
    <w:uiPriority w:val="99"/>
    <w:unhideWhenUsed/>
    <w:rsid w:val="004853F0"/>
    <w:rPr>
      <w:color w:val="0000FF" w:themeColor="hyperlink"/>
      <w:u w:val="single"/>
    </w:rPr>
  </w:style>
  <w:style w:type="paragraph" w:styleId="a7">
    <w:name w:val="List Paragraph"/>
    <w:basedOn w:val="a"/>
    <w:uiPriority w:val="34"/>
    <w:qFormat/>
    <w:rsid w:val="004853F0"/>
    <w:pPr>
      <w:ind w:left="720"/>
      <w:contextualSpacing/>
    </w:pPr>
    <w:rPr>
      <w:rFonts w:eastAsiaTheme="minorEastAsia"/>
      <w:lang w:eastAsia="ru-RU"/>
    </w:rPr>
  </w:style>
  <w:style w:type="paragraph" w:customStyle="1" w:styleId="pboth">
    <w:name w:val="pboth"/>
    <w:basedOn w:val="a"/>
    <w:rsid w:val="00485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5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85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853F0"/>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4853F0"/>
    <w:rPr>
      <w:rFonts w:eastAsiaTheme="minorEastAsia"/>
      <w:lang w:eastAsia="ru-RU"/>
    </w:rPr>
  </w:style>
  <w:style w:type="paragraph" w:styleId="aa">
    <w:name w:val="footer"/>
    <w:basedOn w:val="a"/>
    <w:link w:val="ab"/>
    <w:uiPriority w:val="99"/>
    <w:unhideWhenUsed/>
    <w:rsid w:val="004853F0"/>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4853F0"/>
    <w:rPr>
      <w:rFonts w:eastAsiaTheme="minorEastAsia"/>
      <w:lang w:eastAsia="ru-RU"/>
    </w:rPr>
  </w:style>
  <w:style w:type="table" w:styleId="ac">
    <w:name w:val="Table Grid"/>
    <w:basedOn w:val="a1"/>
    <w:uiPriority w:val="59"/>
    <w:rsid w:val="004853F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Примечание"/>
    <w:basedOn w:val="a"/>
    <w:rsid w:val="004853F0"/>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ConsNormal">
    <w:name w:val="ConsNormal"/>
    <w:rsid w:val="004853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49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5312</Words>
  <Characters>30285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2023-03-30T04:11:00Z</dcterms:created>
  <dcterms:modified xsi:type="dcterms:W3CDTF">2023-05-18T05:31:00Z</dcterms:modified>
</cp:coreProperties>
</file>