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61" w:rsidRDefault="009A1861" w:rsidP="009A1861">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9A1861" w:rsidRDefault="009A1861" w:rsidP="009A1861">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9A1861" w:rsidRDefault="009651B5" w:rsidP="009A1861">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28</w:t>
      </w:r>
      <w:r w:rsidR="009A1861">
        <w:rPr>
          <w:rFonts w:ascii="Times New Roman" w:hAnsi="Times New Roman"/>
          <w:b/>
          <w:lang w:eastAsia="ru-RU"/>
        </w:rPr>
        <w:t xml:space="preserve"> февраля  2022г                                                                     </w:t>
      </w:r>
      <w:r w:rsidR="009A1861">
        <w:rPr>
          <w:rFonts w:ascii="Times New Roman" w:hAnsi="Times New Roman"/>
          <w:b/>
          <w:i/>
          <w:sz w:val="40"/>
          <w:szCs w:val="40"/>
          <w:lang w:eastAsia="ru-RU"/>
        </w:rPr>
        <w:t xml:space="preserve">                      </w:t>
      </w:r>
      <w:r w:rsidR="009A1861">
        <w:rPr>
          <w:rFonts w:ascii="Times New Roman" w:hAnsi="Times New Roman"/>
          <w:b/>
          <w:i/>
          <w:sz w:val="48"/>
          <w:szCs w:val="48"/>
          <w:lang w:eastAsia="ru-RU"/>
        </w:rPr>
        <w:t xml:space="preserve">  </w:t>
      </w:r>
      <w:r w:rsidR="009A1861">
        <w:rPr>
          <w:rFonts w:ascii="Times New Roman" w:hAnsi="Times New Roman"/>
          <w:b/>
          <w:sz w:val="40"/>
          <w:szCs w:val="40"/>
          <w:lang w:eastAsia="ru-RU"/>
        </w:rPr>
        <w:t xml:space="preserve">                                                                 </w:t>
      </w:r>
      <w:r w:rsidR="009A1861">
        <w:rPr>
          <w:rFonts w:ascii="Times New Roman" w:hAnsi="Times New Roman"/>
          <w:b/>
          <w:sz w:val="20"/>
          <w:szCs w:val="20"/>
          <w:lang w:eastAsia="ru-RU"/>
        </w:rPr>
        <w:t>№ 10 (515) ОФИЦИАЛЬНО</w:t>
      </w:r>
    </w:p>
    <w:p w:rsidR="009A1861" w:rsidRDefault="009A1861" w:rsidP="009A186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9A1861" w:rsidRPr="00EF3669" w:rsidRDefault="009A1861" w:rsidP="009A186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7C2D59" w:rsidRDefault="007C2D59"/>
    <w:p w:rsidR="004D6C55" w:rsidRPr="0037274E" w:rsidRDefault="004D6C55" w:rsidP="0037274E">
      <w:pPr>
        <w:spacing w:after="0" w:line="240" w:lineRule="auto"/>
        <w:jc w:val="center"/>
        <w:outlineLvl w:val="0"/>
        <w:rPr>
          <w:rFonts w:ascii="Times New Roman" w:eastAsia="Times New Roman" w:hAnsi="Times New Roman" w:cs="Times New Roman"/>
          <w:b/>
          <w:kern w:val="36"/>
          <w:sz w:val="18"/>
          <w:szCs w:val="18"/>
          <w:lang w:eastAsia="ru-RU"/>
        </w:rPr>
      </w:pPr>
      <w:r w:rsidRPr="0037274E">
        <w:rPr>
          <w:rFonts w:ascii="Times New Roman" w:eastAsia="Times New Roman" w:hAnsi="Times New Roman" w:cs="Times New Roman"/>
          <w:b/>
          <w:kern w:val="36"/>
          <w:sz w:val="18"/>
          <w:szCs w:val="18"/>
          <w:lang w:eastAsia="ru-RU"/>
        </w:rPr>
        <w:t xml:space="preserve">Прием от населения незаконно хранящегося оружия, </w:t>
      </w:r>
    </w:p>
    <w:p w:rsidR="004D6C55" w:rsidRPr="0037274E" w:rsidRDefault="004D6C55" w:rsidP="0037274E">
      <w:pPr>
        <w:spacing w:after="0" w:line="240" w:lineRule="auto"/>
        <w:jc w:val="center"/>
        <w:outlineLvl w:val="0"/>
        <w:rPr>
          <w:rFonts w:ascii="Times New Roman" w:eastAsia="Times New Roman" w:hAnsi="Times New Roman" w:cs="Times New Roman"/>
          <w:b/>
          <w:kern w:val="36"/>
          <w:sz w:val="18"/>
          <w:szCs w:val="18"/>
          <w:lang w:eastAsia="ru-RU"/>
        </w:rPr>
      </w:pPr>
      <w:r w:rsidRPr="0037274E">
        <w:rPr>
          <w:rFonts w:ascii="Times New Roman" w:eastAsia="Times New Roman" w:hAnsi="Times New Roman" w:cs="Times New Roman"/>
          <w:b/>
          <w:kern w:val="36"/>
          <w:sz w:val="18"/>
          <w:szCs w:val="18"/>
          <w:lang w:eastAsia="ru-RU"/>
        </w:rPr>
        <w:t>боеприпасов, патронов к оружию, взрывных устройств и взрывчатых веществ на возмездной основе</w:t>
      </w:r>
      <w:bookmarkStart w:id="0" w:name="_GoBack"/>
      <w:bookmarkEnd w:id="0"/>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 xml:space="preserve">В соответствии с государственной программой Самарской области «Обеспечение правопорядка в Самарской области» на 2014-2022 годы, утвержденной постановлением Правительства Самарской области от 29.11.2013 </w:t>
      </w:r>
      <w:r w:rsidRPr="0037274E">
        <w:rPr>
          <w:rFonts w:ascii="Times New Roman" w:eastAsia="Times New Roman" w:hAnsi="Times New Roman" w:cs="Times New Roman"/>
          <w:sz w:val="18"/>
          <w:szCs w:val="18"/>
          <w:lang w:eastAsia="ru-RU"/>
        </w:rPr>
        <w:br/>
        <w:t xml:space="preserve">№ 711, на территории </w:t>
      </w:r>
      <w:proofErr w:type="gramStart"/>
      <w:r w:rsidRPr="0037274E">
        <w:rPr>
          <w:rFonts w:ascii="Times New Roman" w:eastAsia="Times New Roman" w:hAnsi="Times New Roman" w:cs="Times New Roman"/>
          <w:sz w:val="18"/>
          <w:szCs w:val="18"/>
          <w:lang w:eastAsia="ru-RU"/>
        </w:rPr>
        <w:t>региона</w:t>
      </w:r>
      <w:proofErr w:type="gramEnd"/>
      <w:r w:rsidRPr="0037274E">
        <w:rPr>
          <w:rFonts w:ascii="Times New Roman" w:eastAsia="Times New Roman" w:hAnsi="Times New Roman" w:cs="Times New Roman"/>
          <w:sz w:val="18"/>
          <w:szCs w:val="18"/>
          <w:lang w:eastAsia="ru-RU"/>
        </w:rPr>
        <w:t xml:space="preserve"> на добровольной основе проводится прием у населения незаконно хранящихся оружия, боеприпасов, патронов к оружию, взрывных устройств и взрывчатых веществ.</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В соответствии с действующим законодательством,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 Лицо, добровольно сдавшее предметы вооружения, освобождается от уголовной ответственности.</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 xml:space="preserve">Если у Вас имеются незарегистрированное оружие, боеприпасы, патроны к оружию, взрывные устройства и взрывчатые вещества, которые Вы нашли, либо они остались от умерших родственников и т.п.,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 Этим Вы обезопасите себя, </w:t>
      </w:r>
      <w:r w:rsidRPr="0037274E">
        <w:rPr>
          <w:rFonts w:ascii="Times New Roman" w:eastAsia="Times New Roman" w:hAnsi="Times New Roman" w:cs="Times New Roman"/>
          <w:sz w:val="18"/>
          <w:szCs w:val="18"/>
          <w:lang w:eastAsia="ru-RU"/>
        </w:rPr>
        <w:br/>
        <w:t>а также сможете получить материальное вознаграждение.</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 xml:space="preserve">Постановлением Правительства Самарской области от 30 апреля 2014 года </w:t>
      </w:r>
      <w:r w:rsidRPr="0037274E">
        <w:rPr>
          <w:rFonts w:ascii="Times New Roman" w:eastAsia="Times New Roman" w:hAnsi="Times New Roman" w:cs="Times New Roman"/>
          <w:sz w:val="18"/>
          <w:szCs w:val="18"/>
          <w:lang w:eastAsia="ru-RU"/>
        </w:rPr>
        <w:br/>
        <w:t>№ 242 определен порядок и размер осуществления выплат денежного вознаграждения.</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Размер вознаграждения определяется по результатам осмотра технического состояния предмета вооружения (</w:t>
      </w:r>
      <w:proofErr w:type="gramStart"/>
      <w:r w:rsidRPr="0037274E">
        <w:rPr>
          <w:rFonts w:ascii="Times New Roman" w:eastAsia="Times New Roman" w:hAnsi="Times New Roman" w:cs="Times New Roman"/>
          <w:sz w:val="18"/>
          <w:szCs w:val="18"/>
          <w:lang w:eastAsia="ru-RU"/>
        </w:rPr>
        <w:t>см</w:t>
      </w:r>
      <w:proofErr w:type="gramEnd"/>
      <w:r w:rsidRPr="0037274E">
        <w:rPr>
          <w:rFonts w:ascii="Times New Roman" w:eastAsia="Times New Roman" w:hAnsi="Times New Roman" w:cs="Times New Roman"/>
          <w:sz w:val="18"/>
          <w:szCs w:val="18"/>
          <w:lang w:eastAsia="ru-RU"/>
        </w:rPr>
        <w:t>. таблицу)</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proofErr w:type="gramStart"/>
      <w:r w:rsidRPr="0037274E">
        <w:rPr>
          <w:rFonts w:ascii="Times New Roman" w:hAnsi="Times New Roman" w:cs="Times New Roman"/>
          <w:sz w:val="18"/>
          <w:szCs w:val="18"/>
        </w:rPr>
        <w:t>Право на получение денежного вознаграждения за добровольную сдачу незаконно хранящегося оружия, боеприпасов, взрывчатых веществ и взрывных устройств имеют граждане в возрасте старше 18 лет, добровольно сдавшие оружие, боеприпасы, взрывчатые вещества и взрывные устройства в порядке, установленном действующим законодательством Российской Федерации, в территориальные органы Министерства внутренних дел Российской Федерации по Самарской области и Федеральную службу войск национальной гвардии Российской Федерации по</w:t>
      </w:r>
      <w:proofErr w:type="gramEnd"/>
      <w:r w:rsidRPr="0037274E">
        <w:rPr>
          <w:rFonts w:ascii="Times New Roman" w:hAnsi="Times New Roman" w:cs="Times New Roman"/>
          <w:sz w:val="18"/>
          <w:szCs w:val="18"/>
        </w:rPr>
        <w:t xml:space="preserve"> Самарской области</w:t>
      </w:r>
      <w:r w:rsidRPr="0037274E">
        <w:rPr>
          <w:rFonts w:ascii="Times New Roman" w:eastAsia="Times New Roman" w:hAnsi="Times New Roman" w:cs="Times New Roman"/>
          <w:sz w:val="18"/>
          <w:szCs w:val="18"/>
          <w:lang w:eastAsia="ru-RU"/>
        </w:rPr>
        <w:t>.</w:t>
      </w:r>
    </w:p>
    <w:p w:rsidR="004D6C55" w:rsidRPr="0037274E" w:rsidRDefault="004D6C55" w:rsidP="0037274E">
      <w:pPr>
        <w:spacing w:after="0" w:line="240" w:lineRule="auto"/>
        <w:ind w:firstLine="709"/>
        <w:jc w:val="both"/>
        <w:rPr>
          <w:rFonts w:ascii="Times New Roman" w:hAnsi="Times New Roman" w:cs="Times New Roman"/>
          <w:sz w:val="18"/>
          <w:szCs w:val="18"/>
        </w:rPr>
      </w:pPr>
      <w:proofErr w:type="gramStart"/>
      <w:r w:rsidRPr="0037274E">
        <w:rPr>
          <w:rFonts w:ascii="Times New Roman" w:hAnsi="Times New Roman" w:cs="Times New Roman"/>
          <w:sz w:val="18"/>
          <w:szCs w:val="18"/>
        </w:rPr>
        <w:t xml:space="preserve">Прием и оформление добровольно сданного оружия, боеприпасов, взрывчатых веществ и взрывных устройств осуществляются в территориальных органах Министерства внутренних дел Российской Федерации в Самарской области в соответствии с </w:t>
      </w:r>
      <w:hyperlink r:id="rId4" w:history="1">
        <w:r w:rsidRPr="0037274E">
          <w:rPr>
            <w:rFonts w:ascii="Times New Roman" w:hAnsi="Times New Roman" w:cs="Times New Roman"/>
            <w:sz w:val="18"/>
            <w:szCs w:val="18"/>
          </w:rPr>
          <w:t>приказом</w:t>
        </w:r>
      </w:hyperlink>
      <w:r w:rsidRPr="0037274E">
        <w:rPr>
          <w:rFonts w:ascii="Times New Roman" w:hAnsi="Times New Roman" w:cs="Times New Roman"/>
          <w:sz w:val="18"/>
          <w:szCs w:val="18"/>
        </w:rPr>
        <w:t xml:space="preserve"> Министерства внутренних дел Российской Федерации </w:t>
      </w:r>
      <w:r w:rsidRPr="0037274E">
        <w:rPr>
          <w:rFonts w:ascii="Times New Roman" w:hAnsi="Times New Roman" w:cs="Times New Roman"/>
          <w:sz w:val="18"/>
          <w:szCs w:val="18"/>
        </w:rPr>
        <w:br/>
        <w:t>от 17.12.2012 № 1107 «Об утверждении порядка осуществления приема изъятого, добровольно сданного, найденного оружия, боеприпасов, патронов к оружию, взрывных устройств, взрывчатых веществ».</w:t>
      </w:r>
      <w:proofErr w:type="gramEnd"/>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Гражданином, изъявившим желание сдать предметы вооружения, пишется заявление о выплате денежного вознаграждения за добровольную сдачу оружия, боеприпасов, взрывчатых веществ и взрывных устройств.</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 xml:space="preserve">По каждому факту добровольной сдачи предметов вооружения проводится проверка на предмет установления отношения сданных предметов к оружию, боеприпасам, взрывчатым веществам и взрывным устройствам. По результатам проведенной экспертизы, в случае подтверждения соответствующего факта, сотрудниками органов внутренних дел составляются заключения, в которых отражается следующая информация: </w:t>
      </w:r>
      <w:proofErr w:type="gramStart"/>
      <w:r w:rsidRPr="0037274E">
        <w:rPr>
          <w:rFonts w:ascii="Times New Roman" w:eastAsia="Times New Roman" w:hAnsi="Times New Roman" w:cs="Times New Roman"/>
          <w:sz w:val="18"/>
          <w:szCs w:val="18"/>
          <w:lang w:eastAsia="ru-RU"/>
        </w:rPr>
        <w:t>Ф.И.О. получателя вознаграждения, дата его рождения, место регистрации, контактный телефон и паспортные данные, наименование незаконно хранившегося оружия, боеприпасов, взрывчатых веществ и взрывных устройств, дата и обстоятельства добровольно сданных предметов вооружения, дата и краткие обстоятельства их сдачи, количество и характеристики сданных предметов вооружения, сумма вознаграждения, подлежащая выплате в соответствии с размерами, установленными Правительством Самарской области, банковские реквизиты лицевого счета</w:t>
      </w:r>
      <w:proofErr w:type="gramEnd"/>
      <w:r w:rsidRPr="0037274E">
        <w:rPr>
          <w:rFonts w:ascii="Times New Roman" w:eastAsia="Times New Roman" w:hAnsi="Times New Roman" w:cs="Times New Roman"/>
          <w:sz w:val="18"/>
          <w:szCs w:val="18"/>
          <w:lang w:eastAsia="ru-RU"/>
        </w:rPr>
        <w:t xml:space="preserve"> получателя (либо сведения о намерении получать вознаграждение в кассе Департамента управления делами Губернатора Самарской области и Правительства Самарской области).</w:t>
      </w:r>
    </w:p>
    <w:p w:rsidR="004D6C55" w:rsidRPr="0037274E" w:rsidRDefault="004D6C55" w:rsidP="0037274E">
      <w:pPr>
        <w:spacing w:after="0" w:line="240" w:lineRule="auto"/>
        <w:ind w:firstLine="709"/>
        <w:jc w:val="both"/>
        <w:rPr>
          <w:rFonts w:ascii="Times New Roman" w:eastAsia="Times New Roman" w:hAnsi="Times New Roman" w:cs="Times New Roman"/>
          <w:sz w:val="18"/>
          <w:szCs w:val="18"/>
          <w:lang w:eastAsia="ru-RU"/>
        </w:rPr>
      </w:pPr>
      <w:r w:rsidRPr="0037274E">
        <w:rPr>
          <w:rFonts w:ascii="Times New Roman" w:eastAsia="Times New Roman" w:hAnsi="Times New Roman" w:cs="Times New Roman"/>
          <w:sz w:val="18"/>
          <w:szCs w:val="18"/>
          <w:lang w:eastAsia="ru-RU"/>
        </w:rPr>
        <w:t>Обобщенные материалы в дальнейшем направляются в Департамент управления делами Губернатора Самарской области и Правительства Самарской области для осуществления выплаты денежного вознаграждения лицам, добровольно сдавшим незаконно хранящееся оружие, или иные средства вооружения.</w:t>
      </w:r>
    </w:p>
    <w:p w:rsidR="004D6C55" w:rsidRPr="0037274E" w:rsidRDefault="004D6C55" w:rsidP="0037274E">
      <w:pPr>
        <w:spacing w:after="0" w:line="240" w:lineRule="auto"/>
        <w:rPr>
          <w:rFonts w:ascii="Times New Roman" w:hAnsi="Times New Roman" w:cs="Times New Roman"/>
          <w:sz w:val="18"/>
          <w:szCs w:val="18"/>
        </w:rPr>
      </w:pPr>
    </w:p>
    <w:p w:rsidR="009A1861" w:rsidRPr="0037274E" w:rsidRDefault="004C6AB5" w:rsidP="0037274E">
      <w:pPr>
        <w:spacing w:line="240" w:lineRule="auto"/>
        <w:rPr>
          <w:sz w:val="18"/>
          <w:szCs w:val="18"/>
        </w:rPr>
      </w:pPr>
      <w:r w:rsidRPr="0037274E">
        <w:rPr>
          <w:noProof/>
          <w:sz w:val="18"/>
          <w:szCs w:val="18"/>
          <w:lang w:eastAsia="ru-RU"/>
        </w:rPr>
        <w:lastRenderedPageBreak/>
        <w:drawing>
          <wp:inline distT="0" distB="0" distL="0" distR="0">
            <wp:extent cx="3524250" cy="2493204"/>
            <wp:effectExtent l="19050" t="0" r="0" b="0"/>
            <wp:docPr id="1" name="Рисунок 1" descr="C:\Documents and Settings\СП Старый Аманак\Мои документы\Мои рисунки\табличка-по-оруж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табличка-по-оружию.jpg"/>
                    <pic:cNvPicPr>
                      <a:picLocks noChangeAspect="1" noChangeArrowheads="1"/>
                    </pic:cNvPicPr>
                  </pic:nvPicPr>
                  <pic:blipFill>
                    <a:blip r:embed="rId5" cstate="print"/>
                    <a:srcRect/>
                    <a:stretch>
                      <a:fillRect/>
                    </a:stretch>
                  </pic:blipFill>
                  <pic:spPr bwMode="auto">
                    <a:xfrm>
                      <a:off x="0" y="0"/>
                      <a:ext cx="3525914" cy="2494381"/>
                    </a:xfrm>
                    <a:prstGeom prst="rect">
                      <a:avLst/>
                    </a:prstGeom>
                    <a:noFill/>
                    <a:ln w="9525">
                      <a:noFill/>
                      <a:miter lim="800000"/>
                      <a:headEnd/>
                      <a:tailEnd/>
                    </a:ln>
                  </pic:spPr>
                </pic:pic>
              </a:graphicData>
            </a:graphic>
          </wp:inline>
        </w:drawing>
      </w:r>
    </w:p>
    <w:p w:rsidR="004C6AB5" w:rsidRPr="0037274E" w:rsidRDefault="004C6AB5" w:rsidP="0037274E">
      <w:pPr>
        <w:spacing w:line="240" w:lineRule="auto"/>
        <w:rPr>
          <w:sz w:val="18"/>
          <w:szCs w:val="18"/>
        </w:rPr>
      </w:pPr>
    </w:p>
    <w:p w:rsidR="00D149E0" w:rsidRPr="0037274E" w:rsidRDefault="00D149E0" w:rsidP="0037274E">
      <w:pPr>
        <w:spacing w:after="0" w:line="240" w:lineRule="auto"/>
        <w:ind w:firstLine="992"/>
        <w:jc w:val="center"/>
        <w:outlineLvl w:val="2"/>
        <w:rPr>
          <w:rFonts w:ascii="Times New Roman" w:eastAsia="Times New Roman" w:hAnsi="Times New Roman" w:cs="Times New Roman"/>
          <w:b/>
          <w:color w:val="000000"/>
          <w:sz w:val="18"/>
          <w:szCs w:val="18"/>
          <w:lang w:eastAsia="ru-RU"/>
        </w:rPr>
      </w:pPr>
      <w:r w:rsidRPr="0037274E">
        <w:rPr>
          <w:rFonts w:ascii="Times New Roman" w:eastAsia="Times New Roman" w:hAnsi="Times New Roman" w:cs="Times New Roman"/>
          <w:b/>
          <w:color w:val="000000"/>
          <w:sz w:val="18"/>
          <w:szCs w:val="18"/>
          <w:lang w:eastAsia="ru-RU"/>
        </w:rPr>
        <w:t>Ответственность за заведомо ложное сообщение об акте терроризма.</w:t>
      </w:r>
    </w:p>
    <w:p w:rsidR="00D149E0" w:rsidRPr="0037274E" w:rsidRDefault="00D149E0" w:rsidP="0037274E">
      <w:pPr>
        <w:spacing w:after="0" w:line="240" w:lineRule="auto"/>
        <w:ind w:firstLine="992"/>
        <w:jc w:val="both"/>
        <w:rPr>
          <w:rFonts w:ascii="Times New Roman" w:eastAsia="Times New Roman" w:hAnsi="Times New Roman" w:cs="Times New Roman"/>
          <w:color w:val="000000"/>
          <w:sz w:val="18"/>
          <w:szCs w:val="18"/>
          <w:lang w:eastAsia="ru-RU"/>
        </w:rPr>
      </w:pPr>
      <w:proofErr w:type="gramStart"/>
      <w:r w:rsidRPr="0037274E">
        <w:rPr>
          <w:rFonts w:ascii="Times New Roman" w:eastAsia="Times New Roman" w:hAnsi="Times New Roman" w:cs="Times New Roman"/>
          <w:color w:val="000000"/>
          <w:sz w:val="18"/>
          <w:szCs w:val="18"/>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D149E0" w:rsidRPr="0037274E" w:rsidRDefault="00D149E0" w:rsidP="0037274E">
      <w:pPr>
        <w:spacing w:after="0" w:line="240" w:lineRule="auto"/>
        <w:ind w:firstLine="992"/>
        <w:jc w:val="both"/>
        <w:rPr>
          <w:rFonts w:ascii="Times New Roman" w:eastAsia="Times New Roman" w:hAnsi="Times New Roman" w:cs="Times New Roman"/>
          <w:color w:val="000000"/>
          <w:sz w:val="18"/>
          <w:szCs w:val="18"/>
          <w:lang w:eastAsia="ru-RU"/>
        </w:rPr>
      </w:pPr>
      <w:r w:rsidRPr="0037274E">
        <w:rPr>
          <w:rFonts w:ascii="Times New Roman" w:eastAsia="Times New Roman" w:hAnsi="Times New Roman" w:cs="Times New Roman"/>
          <w:color w:val="000000"/>
          <w:sz w:val="18"/>
          <w:szCs w:val="18"/>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D149E0" w:rsidRPr="0037274E" w:rsidRDefault="00D149E0" w:rsidP="0037274E">
      <w:pPr>
        <w:spacing w:after="0" w:line="240" w:lineRule="auto"/>
        <w:ind w:firstLine="992"/>
        <w:jc w:val="both"/>
        <w:rPr>
          <w:rFonts w:ascii="Times New Roman" w:eastAsia="Times New Roman" w:hAnsi="Times New Roman" w:cs="Times New Roman"/>
          <w:color w:val="000000"/>
          <w:sz w:val="18"/>
          <w:szCs w:val="18"/>
          <w:lang w:eastAsia="ru-RU"/>
        </w:rPr>
      </w:pPr>
      <w:r w:rsidRPr="0037274E">
        <w:rPr>
          <w:rFonts w:ascii="Times New Roman" w:eastAsia="Times New Roman" w:hAnsi="Times New Roman" w:cs="Times New Roman"/>
          <w:color w:val="000000"/>
          <w:sz w:val="18"/>
          <w:szCs w:val="18"/>
          <w:lang w:eastAsia="ru-RU"/>
        </w:rPr>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r w:rsidRPr="0037274E">
        <w:rPr>
          <w:rFonts w:ascii="Times New Roman" w:eastAsia="Times New Roman" w:hAnsi="Times New Roman" w:cs="Times New Roman"/>
          <w:color w:val="000000"/>
          <w:sz w:val="18"/>
          <w:szCs w:val="18"/>
          <w:lang w:eastAsia="ru-RU"/>
        </w:rPr>
        <w:b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D149E0" w:rsidRPr="0037274E" w:rsidRDefault="00D149E0" w:rsidP="0037274E">
      <w:pPr>
        <w:spacing w:after="0" w:line="240" w:lineRule="auto"/>
        <w:ind w:firstLine="992"/>
        <w:jc w:val="both"/>
        <w:rPr>
          <w:rFonts w:ascii="Times New Roman" w:eastAsia="Times New Roman" w:hAnsi="Times New Roman" w:cs="Times New Roman"/>
          <w:color w:val="000000"/>
          <w:sz w:val="18"/>
          <w:szCs w:val="18"/>
          <w:lang w:eastAsia="ru-RU"/>
        </w:rPr>
      </w:pPr>
      <w:r w:rsidRPr="0037274E">
        <w:rPr>
          <w:rFonts w:ascii="Times New Roman" w:eastAsia="Times New Roman" w:hAnsi="Times New Roman" w:cs="Times New Roman"/>
          <w:color w:val="000000"/>
          <w:sz w:val="18"/>
          <w:szCs w:val="18"/>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37274E">
        <w:rPr>
          <w:rFonts w:ascii="Times New Roman" w:eastAsia="Times New Roman" w:hAnsi="Times New Roman" w:cs="Times New Roman"/>
          <w:color w:val="000000"/>
          <w:sz w:val="18"/>
          <w:szCs w:val="18"/>
          <w:lang w:eastAsia="ru-RU"/>
        </w:rPr>
        <w:t>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37274E">
        <w:rPr>
          <w:rFonts w:ascii="Times New Roman" w:eastAsia="Times New Roman" w:hAnsi="Times New Roman" w:cs="Times New Roman"/>
          <w:color w:val="000000"/>
          <w:sz w:val="18"/>
          <w:szCs w:val="18"/>
          <w:lang w:eastAsia="ru-RU"/>
        </w:rPr>
        <w:t xml:space="preserve"> трех лет, либо арестом на срок от трех до шести месяцев, либо лишением свободы на срок до трех лет.</w:t>
      </w:r>
    </w:p>
    <w:p w:rsidR="00D149E0" w:rsidRPr="0037274E" w:rsidRDefault="00D149E0" w:rsidP="0037274E">
      <w:pPr>
        <w:spacing w:after="0" w:line="240" w:lineRule="auto"/>
        <w:ind w:firstLine="992"/>
        <w:jc w:val="both"/>
        <w:rPr>
          <w:rFonts w:ascii="Times New Roman" w:eastAsia="Times New Roman" w:hAnsi="Times New Roman" w:cs="Times New Roman"/>
          <w:color w:val="000000"/>
          <w:sz w:val="18"/>
          <w:szCs w:val="18"/>
          <w:lang w:eastAsia="ru-RU"/>
        </w:rPr>
      </w:pPr>
      <w:r w:rsidRPr="0037274E">
        <w:rPr>
          <w:rFonts w:ascii="Times New Roman" w:eastAsia="Times New Roman" w:hAnsi="Times New Roman" w:cs="Times New Roman"/>
          <w:color w:val="000000"/>
          <w:sz w:val="18"/>
          <w:szCs w:val="18"/>
          <w:lang w:eastAsia="ru-RU"/>
        </w:rPr>
        <w:t xml:space="preserve">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w:t>
      </w:r>
      <w:proofErr w:type="spellStart"/>
      <w:r w:rsidRPr="0037274E">
        <w:rPr>
          <w:rFonts w:ascii="Times New Roman" w:eastAsia="Times New Roman" w:hAnsi="Times New Roman" w:cs="Times New Roman"/>
          <w:color w:val="000000"/>
          <w:sz w:val="18"/>
          <w:szCs w:val="18"/>
          <w:lang w:eastAsia="ru-RU"/>
        </w:rPr>
        <w:t>КоАП</w:t>
      </w:r>
      <w:proofErr w:type="spellEnd"/>
      <w:r w:rsidRPr="0037274E">
        <w:rPr>
          <w:rFonts w:ascii="Times New Roman" w:eastAsia="Times New Roman" w:hAnsi="Times New Roman" w:cs="Times New Roman"/>
          <w:color w:val="000000"/>
          <w:sz w:val="18"/>
          <w:szCs w:val="18"/>
          <w:lang w:eastAsia="ru-RU"/>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37274E">
        <w:rPr>
          <w:rFonts w:ascii="Times New Roman" w:eastAsia="Times New Roman" w:hAnsi="Times New Roman" w:cs="Times New Roman"/>
          <w:color w:val="000000"/>
          <w:sz w:val="18"/>
          <w:szCs w:val="18"/>
          <w:lang w:eastAsia="ru-RU"/>
        </w:rPr>
        <w:t>,</w:t>
      </w:r>
      <w:proofErr w:type="gramEnd"/>
      <w:r w:rsidRPr="0037274E">
        <w:rPr>
          <w:rFonts w:ascii="Times New Roman" w:eastAsia="Times New Roman" w:hAnsi="Times New Roman" w:cs="Times New Roman"/>
          <w:color w:val="000000"/>
          <w:sz w:val="18"/>
          <w:szCs w:val="1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4C6AB5" w:rsidRPr="0037274E" w:rsidRDefault="004C6AB5" w:rsidP="0037274E">
      <w:pPr>
        <w:spacing w:line="240" w:lineRule="auto"/>
        <w:rPr>
          <w:sz w:val="18"/>
          <w:szCs w:val="18"/>
        </w:rPr>
      </w:pPr>
    </w:p>
    <w:p w:rsidR="00CD6C94" w:rsidRPr="0037274E" w:rsidRDefault="00CD6C94" w:rsidP="0037274E">
      <w:pPr>
        <w:spacing w:line="240" w:lineRule="auto"/>
        <w:rPr>
          <w:sz w:val="18"/>
          <w:szCs w:val="18"/>
        </w:rPr>
      </w:pPr>
    </w:p>
    <w:p w:rsidR="00CD6C94" w:rsidRPr="0037274E" w:rsidRDefault="00CD6C94" w:rsidP="0037274E">
      <w:pPr>
        <w:spacing w:line="240" w:lineRule="auto"/>
        <w:rPr>
          <w:sz w:val="18"/>
          <w:szCs w:val="18"/>
        </w:rPr>
      </w:pPr>
      <w:r w:rsidRPr="0037274E">
        <w:rPr>
          <w:noProof/>
          <w:sz w:val="18"/>
          <w:szCs w:val="18"/>
          <w:lang w:eastAsia="ru-RU"/>
        </w:rPr>
        <w:drawing>
          <wp:inline distT="0" distB="0" distL="0" distR="0">
            <wp:extent cx="1038225" cy="1038225"/>
            <wp:effectExtent l="19050" t="0" r="9525" b="0"/>
            <wp:docPr id="2" name="Рисунок 1" descr="C:\Documents and Settings\СП Старый Аманак\Мои документы\Мои рисунки\Письмо «Для печати в вестниках сельских поселений» — Евгения Мельникова — Яндекс.Почта_files\image-25-02-22-03-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печати в вестниках сельских поселений» — Евгения Мельникова — Яндекс.Почта_files\image-25-02-22-03-32.jpeg"/>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sidRPr="0037274E">
        <w:rPr>
          <w:noProof/>
          <w:sz w:val="18"/>
          <w:szCs w:val="18"/>
          <w:lang w:eastAsia="ru-RU"/>
        </w:rPr>
        <w:drawing>
          <wp:inline distT="0" distB="0" distL="0" distR="0">
            <wp:extent cx="1047750" cy="1047750"/>
            <wp:effectExtent l="19050" t="0" r="0" b="0"/>
            <wp:docPr id="3" name="Рисунок 2" descr="C:\Documents and Settings\СП Старый Аманак\Мои документы\Мои рисунки\Письмо «Для печати в вестниках сельских поселений» — Евгения Мельникова — Яндекс.Почта_files\image-25-02-22-03-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печати в вестниках сельских поселений» — Евгения Мельникова — Яндекс.Почта_files\image-25-02-22-03-32-2.jpeg"/>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37274E">
        <w:rPr>
          <w:noProof/>
          <w:sz w:val="18"/>
          <w:szCs w:val="18"/>
          <w:lang w:eastAsia="ru-RU"/>
        </w:rPr>
        <w:drawing>
          <wp:inline distT="0" distB="0" distL="0" distR="0">
            <wp:extent cx="1047750" cy="1047750"/>
            <wp:effectExtent l="19050" t="0" r="0" b="0"/>
            <wp:docPr id="4" name="Рисунок 3" descr="C:\Documents and Settings\СП Старый Аманак\Мои документы\Мои рисунки\Письмо «Для печати в вестниках сельских поселений» — Евгения Мельникова — Яндекс.Почта_files\image-25-02-22-03-3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печати в вестниках сельских поселений» — Евгения Мельникова — Яндекс.Почта_files\image-25-02-22-03-32-3.jpeg"/>
                    <pic:cNvPicPr>
                      <a:picLocks noChangeAspect="1" noChangeArrowheads="1"/>
                    </pic:cNvPicPr>
                  </pic:nvPicPr>
                  <pic:blipFill>
                    <a:blip r:embed="rId8"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37274E">
        <w:rPr>
          <w:noProof/>
          <w:sz w:val="18"/>
          <w:szCs w:val="18"/>
          <w:lang w:eastAsia="ru-RU"/>
        </w:rPr>
        <w:drawing>
          <wp:inline distT="0" distB="0" distL="0" distR="0">
            <wp:extent cx="1390650" cy="1027081"/>
            <wp:effectExtent l="19050" t="0" r="0" b="0"/>
            <wp:docPr id="5" name="Рисунок 4" descr="C:\Documents and Settings\СП Старый Аманак\Мои документы\Мои рисунки\Письмо «Для печати в вестниках сельских поселений» — Евгения Мельникова — Яндекс.Почта_files\image-25-02-22-03-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печати в вестниках сельских поселений» — Евгения Мельникова — Яндекс.Почта_files\image-25-02-22-03-32(1).jpeg"/>
                    <pic:cNvPicPr>
                      <a:picLocks noChangeAspect="1" noChangeArrowheads="1"/>
                    </pic:cNvPicPr>
                  </pic:nvPicPr>
                  <pic:blipFill>
                    <a:blip r:embed="rId9" cstate="print"/>
                    <a:srcRect/>
                    <a:stretch>
                      <a:fillRect/>
                    </a:stretch>
                  </pic:blipFill>
                  <pic:spPr bwMode="auto">
                    <a:xfrm>
                      <a:off x="0" y="0"/>
                      <a:ext cx="1390650" cy="1027081"/>
                    </a:xfrm>
                    <a:prstGeom prst="rect">
                      <a:avLst/>
                    </a:prstGeom>
                    <a:noFill/>
                    <a:ln w="9525">
                      <a:noFill/>
                      <a:miter lim="800000"/>
                      <a:headEnd/>
                      <a:tailEnd/>
                    </a:ln>
                  </pic:spPr>
                </pic:pic>
              </a:graphicData>
            </a:graphic>
          </wp:inline>
        </w:drawing>
      </w:r>
    </w:p>
    <w:p w:rsidR="00CD6C94" w:rsidRPr="0037274E" w:rsidRDefault="00CD6C94"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Инспектор по пропаганде безопасности дорожного движения лейтенант полиции Евгения Мельникова провела с воспитанниками детского сада «Планета Детства» акцию «Мой друг – Светофор!»</w:t>
      </w:r>
    </w:p>
    <w:p w:rsidR="00CD6C94" w:rsidRPr="0037274E" w:rsidRDefault="00CD6C94"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 xml:space="preserve">Лейтенант полиции рассказала ребятам о важности соблюдения Правил безопасности дорожного движения и простых правилах поведения в общественном транспорте. Также автоинспектор посоветовала детям обязательно использовать </w:t>
      </w:r>
      <w:proofErr w:type="spellStart"/>
      <w:r w:rsidRPr="0037274E">
        <w:rPr>
          <w:rFonts w:ascii="Arial" w:eastAsia="Times New Roman" w:hAnsi="Arial" w:cs="Arial"/>
          <w:color w:val="000000"/>
          <w:sz w:val="18"/>
          <w:szCs w:val="18"/>
          <w:lang w:eastAsia="ru-RU"/>
        </w:rPr>
        <w:t>световозвращающие</w:t>
      </w:r>
      <w:proofErr w:type="spellEnd"/>
      <w:r w:rsidRPr="0037274E">
        <w:rPr>
          <w:rFonts w:ascii="Arial" w:eastAsia="Times New Roman" w:hAnsi="Arial" w:cs="Arial"/>
          <w:color w:val="000000"/>
          <w:sz w:val="18"/>
          <w:szCs w:val="18"/>
          <w:lang w:eastAsia="ru-RU"/>
        </w:rPr>
        <w:t xml:space="preserve"> элементы: брелоки, браслеты, наклейки. Затем детсадовцы вместе с автоинспектором посетили Уголок безопасности, где сами ребята рассказали о знаках, которые знают и пояснили, как правильно переходить регулируемые и не регулируемые перекрёстки.</w:t>
      </w:r>
    </w:p>
    <w:p w:rsidR="00CD6C94" w:rsidRPr="0037274E" w:rsidRDefault="00CD6C94"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 xml:space="preserve">По завершению мероприятия инспектор по пропаганде БДД напомнила ребятам правила катания на санках, тюбингах, ледянках, и вручила каждому ребёнку </w:t>
      </w:r>
      <w:proofErr w:type="spellStart"/>
      <w:r w:rsidRPr="0037274E">
        <w:rPr>
          <w:rFonts w:ascii="Arial" w:eastAsia="Times New Roman" w:hAnsi="Arial" w:cs="Arial"/>
          <w:color w:val="000000"/>
          <w:sz w:val="18"/>
          <w:szCs w:val="18"/>
          <w:lang w:eastAsia="ru-RU"/>
        </w:rPr>
        <w:t>световозвращающий</w:t>
      </w:r>
      <w:proofErr w:type="spellEnd"/>
      <w:r w:rsidRPr="0037274E">
        <w:rPr>
          <w:rFonts w:ascii="Arial" w:eastAsia="Times New Roman" w:hAnsi="Arial" w:cs="Arial"/>
          <w:color w:val="000000"/>
          <w:sz w:val="18"/>
          <w:szCs w:val="18"/>
          <w:lang w:eastAsia="ru-RU"/>
        </w:rPr>
        <w:t xml:space="preserve"> браслет.</w:t>
      </w:r>
    </w:p>
    <w:p w:rsidR="00CD6C94" w:rsidRPr="0037274E" w:rsidRDefault="00CD6C94" w:rsidP="0037274E">
      <w:pPr>
        <w:spacing w:line="240" w:lineRule="auto"/>
        <w:rPr>
          <w:sz w:val="18"/>
          <w:szCs w:val="18"/>
        </w:rPr>
      </w:pPr>
    </w:p>
    <w:p w:rsidR="00E00F03" w:rsidRPr="0037274E" w:rsidRDefault="00E00F03" w:rsidP="0037274E">
      <w:pPr>
        <w:spacing w:line="240" w:lineRule="auto"/>
        <w:rPr>
          <w:sz w:val="18"/>
          <w:szCs w:val="18"/>
        </w:rPr>
      </w:pPr>
    </w:p>
    <w:p w:rsidR="0078553B" w:rsidRPr="0037274E" w:rsidRDefault="0078553B" w:rsidP="0037274E">
      <w:pPr>
        <w:widowControl w:val="0"/>
        <w:autoSpaceDE w:val="0"/>
        <w:autoSpaceDN w:val="0"/>
        <w:adjustRightInd w:val="0"/>
        <w:spacing w:line="240" w:lineRule="auto"/>
        <w:jc w:val="center"/>
        <w:rPr>
          <w:b/>
          <w:sz w:val="18"/>
          <w:szCs w:val="18"/>
        </w:rPr>
      </w:pPr>
      <w:r w:rsidRPr="0037274E">
        <w:rPr>
          <w:b/>
          <w:sz w:val="18"/>
          <w:szCs w:val="18"/>
        </w:rPr>
        <w:t>Порядок взаимодействия подразделений Госавтоинспекции с организациями, осуществляющими образовательную деятельность по профессиональному обучению водителей транспортных средств.</w:t>
      </w:r>
    </w:p>
    <w:p w:rsidR="0078553B" w:rsidRPr="0037274E" w:rsidRDefault="0078553B" w:rsidP="0037274E">
      <w:pPr>
        <w:widowControl w:val="0"/>
        <w:autoSpaceDE w:val="0"/>
        <w:autoSpaceDN w:val="0"/>
        <w:adjustRightInd w:val="0"/>
        <w:spacing w:line="240" w:lineRule="auto"/>
        <w:jc w:val="center"/>
        <w:rPr>
          <w:sz w:val="18"/>
          <w:szCs w:val="18"/>
        </w:rPr>
      </w:pPr>
    </w:p>
    <w:p w:rsidR="0078553B" w:rsidRPr="0037274E" w:rsidRDefault="0078553B" w:rsidP="0037274E">
      <w:pPr>
        <w:widowControl w:val="0"/>
        <w:autoSpaceDE w:val="0"/>
        <w:autoSpaceDN w:val="0"/>
        <w:adjustRightInd w:val="0"/>
        <w:spacing w:line="240" w:lineRule="auto"/>
        <w:ind w:firstLine="708"/>
        <w:jc w:val="both"/>
        <w:rPr>
          <w:b/>
          <w:sz w:val="18"/>
          <w:szCs w:val="18"/>
        </w:rPr>
      </w:pPr>
      <w:proofErr w:type="gramStart"/>
      <w:r w:rsidRPr="0037274E">
        <w:rPr>
          <w:b/>
          <w:sz w:val="18"/>
          <w:szCs w:val="18"/>
        </w:rPr>
        <w:t>01.03.2022 вступает в силу приказ МВД России от 19.10.2021 №764 «Об утверждении Порядка взаимодействия подразделений Госавтоинспекции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w:t>
      </w:r>
      <w:proofErr w:type="gramEnd"/>
      <w:r w:rsidRPr="0037274E">
        <w:rPr>
          <w:b/>
          <w:sz w:val="18"/>
          <w:szCs w:val="18"/>
        </w:rPr>
        <w:t xml:space="preserve"> Приложением к Приказу является Порядок взаимодействия подразделений Госавтоинспекции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w:t>
      </w:r>
    </w:p>
    <w:p w:rsidR="0078553B" w:rsidRPr="0037274E" w:rsidRDefault="0078553B" w:rsidP="0037274E">
      <w:pPr>
        <w:spacing w:line="240" w:lineRule="auto"/>
        <w:jc w:val="both"/>
        <w:rPr>
          <w:sz w:val="18"/>
          <w:szCs w:val="18"/>
        </w:rPr>
      </w:pPr>
      <w:r w:rsidRPr="0037274E">
        <w:rPr>
          <w:sz w:val="18"/>
          <w:szCs w:val="18"/>
        </w:rPr>
        <w:tab/>
        <w:t>Экзаменационные подразделения взаимодействуют с организациями, осуществляющими образовательную деятельность, находящимися на территории, обслуживаемой данным экзаменационным подразделением.</w:t>
      </w:r>
    </w:p>
    <w:p w:rsidR="0078553B" w:rsidRPr="0037274E" w:rsidRDefault="0078553B" w:rsidP="0037274E">
      <w:pPr>
        <w:spacing w:line="240" w:lineRule="auto"/>
        <w:ind w:firstLine="708"/>
        <w:jc w:val="both"/>
        <w:rPr>
          <w:sz w:val="18"/>
          <w:szCs w:val="18"/>
        </w:rPr>
      </w:pPr>
      <w:bookmarkStart w:id="1" w:name="sub_1003"/>
      <w:proofErr w:type="gramStart"/>
      <w:r w:rsidRPr="0037274E">
        <w:rPr>
          <w:b/>
          <w:sz w:val="18"/>
          <w:szCs w:val="18"/>
        </w:rPr>
        <w:t>Организация, осуществляющая образовательную деятельность, не позднее 10 рабочих дней до начала проведения практического обучения вождению направляет в экзаменационное подразделение почтовым отправлением либо через личный кабинет организации, осуществляющей образовательную деятельность, в федеральной государственной информационной системе "Единый портал государственных и муниципальных услуг (функций)" либо представляет нарочным уполномоченному должностному лицу экзаменационного подразделения под расписку список лиц, проходящих профессиональное обучение в данной организации, осуществляющей</w:t>
      </w:r>
      <w:proofErr w:type="gramEnd"/>
      <w:r w:rsidRPr="0037274E">
        <w:rPr>
          <w:b/>
          <w:sz w:val="18"/>
          <w:szCs w:val="18"/>
        </w:rPr>
        <w:t xml:space="preserve"> образовательную деятельность </w:t>
      </w:r>
      <w:r w:rsidRPr="0037274E">
        <w:rPr>
          <w:sz w:val="18"/>
          <w:szCs w:val="18"/>
        </w:rPr>
        <w:t>(рекомендуемый образец приведен в</w:t>
      </w:r>
      <w:r w:rsidRPr="0037274E">
        <w:rPr>
          <w:b/>
          <w:sz w:val="18"/>
          <w:szCs w:val="18"/>
        </w:rPr>
        <w:t xml:space="preserve"> </w:t>
      </w:r>
      <w:hyperlink w:anchor="sub_1044" w:history="1">
        <w:r w:rsidRPr="0037274E">
          <w:rPr>
            <w:rStyle w:val="a6"/>
            <w:sz w:val="18"/>
            <w:szCs w:val="18"/>
          </w:rPr>
          <w:t>приложении N 1</w:t>
        </w:r>
      </w:hyperlink>
      <w:r w:rsidRPr="0037274E">
        <w:rPr>
          <w:sz w:val="18"/>
          <w:szCs w:val="18"/>
        </w:rPr>
        <w:t xml:space="preserve"> к настоящему Порядку).</w:t>
      </w:r>
    </w:p>
    <w:bookmarkEnd w:id="1"/>
    <w:p w:rsidR="0078553B" w:rsidRPr="0037274E" w:rsidRDefault="0078553B" w:rsidP="0037274E">
      <w:pPr>
        <w:spacing w:line="240" w:lineRule="auto"/>
        <w:ind w:firstLine="708"/>
        <w:jc w:val="both"/>
        <w:rPr>
          <w:sz w:val="18"/>
          <w:szCs w:val="18"/>
        </w:rPr>
      </w:pPr>
      <w:r w:rsidRPr="0037274E">
        <w:rPr>
          <w:b/>
          <w:sz w:val="18"/>
          <w:szCs w:val="18"/>
        </w:rPr>
        <w:t xml:space="preserve">Должностным лицом в срок до 5 рабочих дней со дня поступления сведений, указанных в </w:t>
      </w:r>
      <w:hyperlink w:anchor="sub_1003" w:history="1">
        <w:r w:rsidRPr="0037274E">
          <w:rPr>
            <w:rStyle w:val="a6"/>
            <w:sz w:val="18"/>
            <w:szCs w:val="18"/>
          </w:rPr>
          <w:t>пункте 3</w:t>
        </w:r>
      </w:hyperlink>
      <w:r w:rsidRPr="0037274E">
        <w:rPr>
          <w:b/>
          <w:sz w:val="18"/>
          <w:szCs w:val="18"/>
        </w:rPr>
        <w:t xml:space="preserve"> настоящего Порядка, осуществляется</w:t>
      </w:r>
      <w:r w:rsidRPr="0037274E">
        <w:rPr>
          <w:sz w:val="18"/>
          <w:szCs w:val="18"/>
        </w:rPr>
        <w:t>:</w:t>
      </w:r>
    </w:p>
    <w:p w:rsidR="0078553B" w:rsidRPr="0037274E" w:rsidRDefault="0078553B" w:rsidP="0037274E">
      <w:pPr>
        <w:spacing w:line="240" w:lineRule="auto"/>
        <w:ind w:firstLine="708"/>
        <w:jc w:val="both"/>
        <w:rPr>
          <w:sz w:val="18"/>
          <w:szCs w:val="18"/>
        </w:rPr>
      </w:pPr>
      <w:bookmarkStart w:id="2" w:name="sub_1041"/>
      <w:r w:rsidRPr="0037274E">
        <w:rPr>
          <w:sz w:val="18"/>
          <w:szCs w:val="18"/>
        </w:rPr>
        <w:t xml:space="preserve">Проверка сведений </w:t>
      </w:r>
      <w:proofErr w:type="gramStart"/>
      <w:r w:rsidRPr="0037274E">
        <w:rPr>
          <w:sz w:val="18"/>
          <w:szCs w:val="18"/>
        </w:rPr>
        <w:t>об</w:t>
      </w:r>
      <w:proofErr w:type="gramEnd"/>
      <w:r w:rsidRPr="0037274E">
        <w:rPr>
          <w:sz w:val="18"/>
          <w:szCs w:val="18"/>
        </w:rPr>
        <w:t xml:space="preserve"> </w:t>
      </w:r>
      <w:proofErr w:type="gramStart"/>
      <w:r w:rsidRPr="0037274E">
        <w:rPr>
          <w:sz w:val="18"/>
          <w:szCs w:val="18"/>
        </w:rPr>
        <w:t>обучающихся</w:t>
      </w:r>
      <w:proofErr w:type="gramEnd"/>
      <w:r w:rsidRPr="0037274E">
        <w:rPr>
          <w:sz w:val="18"/>
          <w:szCs w:val="18"/>
        </w:rPr>
        <w:t xml:space="preserve"> на предмет нахождения их среди лиц, лишенных права управления транспортными средствами.</w:t>
      </w:r>
    </w:p>
    <w:p w:rsidR="0078553B" w:rsidRPr="0037274E" w:rsidRDefault="0078553B" w:rsidP="0037274E">
      <w:pPr>
        <w:spacing w:line="240" w:lineRule="auto"/>
        <w:ind w:firstLine="708"/>
        <w:jc w:val="both"/>
        <w:rPr>
          <w:sz w:val="18"/>
          <w:szCs w:val="18"/>
        </w:rPr>
      </w:pPr>
      <w:bookmarkStart w:id="3" w:name="sub_1042"/>
      <w:bookmarkEnd w:id="2"/>
      <w:proofErr w:type="gramStart"/>
      <w:r w:rsidRPr="0037274E">
        <w:rPr>
          <w:sz w:val="18"/>
          <w:szCs w:val="18"/>
        </w:rPr>
        <w:t>Проверка наличия у медицинской организации, выдавшей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7274E">
        <w:rPr>
          <w:sz w:val="18"/>
          <w:szCs w:val="18"/>
          <w:vertAlign w:val="superscript"/>
        </w:rPr>
        <w:t> </w:t>
      </w:r>
      <w:hyperlink w:anchor="sub_115" w:history="1">
        <w:r w:rsidRPr="0037274E">
          <w:rPr>
            <w:rStyle w:val="a6"/>
            <w:sz w:val="18"/>
            <w:szCs w:val="18"/>
            <w:vertAlign w:val="superscript"/>
          </w:rPr>
          <w:t>5</w:t>
        </w:r>
      </w:hyperlink>
      <w:r w:rsidRPr="0037274E">
        <w:rPr>
          <w:sz w:val="18"/>
          <w:szCs w:val="18"/>
        </w:rPr>
        <w:t>, на дату выдачи медицинского заключения лицензии на осуществление деятельности по медицинскому освидетельствованию на наличие медицинских противопоказаний к управлению транспортным средством.</w:t>
      </w:r>
      <w:proofErr w:type="gramEnd"/>
    </w:p>
    <w:p w:rsidR="0078553B" w:rsidRPr="0037274E" w:rsidRDefault="0078553B" w:rsidP="0037274E">
      <w:pPr>
        <w:spacing w:line="240" w:lineRule="auto"/>
        <w:ind w:firstLine="708"/>
        <w:jc w:val="both"/>
        <w:rPr>
          <w:sz w:val="18"/>
          <w:szCs w:val="18"/>
        </w:rPr>
      </w:pPr>
      <w:bookmarkStart w:id="4" w:name="sub_1043"/>
      <w:bookmarkEnd w:id="3"/>
      <w:r w:rsidRPr="0037274E">
        <w:rPr>
          <w:sz w:val="18"/>
          <w:szCs w:val="18"/>
        </w:rPr>
        <w:t xml:space="preserve">Формирование и направление в медицинскую организацию, выдавшую медицинское заключение, запроса о подтверждении выдачи медицинского заключения и </w:t>
      </w:r>
      <w:proofErr w:type="gramStart"/>
      <w:r w:rsidRPr="0037274E">
        <w:rPr>
          <w:sz w:val="18"/>
          <w:szCs w:val="18"/>
        </w:rPr>
        <w:t>достоверности</w:t>
      </w:r>
      <w:proofErr w:type="gramEnd"/>
      <w:r w:rsidRPr="0037274E">
        <w:rPr>
          <w:sz w:val="18"/>
          <w:szCs w:val="18"/>
        </w:rPr>
        <w:t xml:space="preserve"> содержащихся в нем сведений, в случае представления кандидатом в водители медицинского заключения, выданного медицинской организацией, находящейся вне территории, обслуживаемой данным экзаменационным подразделением.</w:t>
      </w:r>
    </w:p>
    <w:bookmarkEnd w:id="4"/>
    <w:p w:rsidR="0078553B" w:rsidRPr="0037274E" w:rsidRDefault="0078553B" w:rsidP="0037274E">
      <w:pPr>
        <w:spacing w:line="240" w:lineRule="auto"/>
        <w:ind w:firstLine="708"/>
        <w:jc w:val="both"/>
        <w:rPr>
          <w:sz w:val="18"/>
          <w:szCs w:val="18"/>
        </w:rPr>
      </w:pPr>
      <w:r w:rsidRPr="0037274E">
        <w:rPr>
          <w:sz w:val="18"/>
          <w:szCs w:val="1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почтовым отправлением.</w:t>
      </w:r>
    </w:p>
    <w:p w:rsidR="0078553B" w:rsidRPr="0037274E" w:rsidRDefault="0078553B" w:rsidP="0037274E">
      <w:pPr>
        <w:spacing w:line="240" w:lineRule="auto"/>
        <w:ind w:firstLine="708"/>
        <w:jc w:val="both"/>
        <w:rPr>
          <w:sz w:val="18"/>
          <w:szCs w:val="18"/>
        </w:rPr>
      </w:pPr>
      <w:bookmarkStart w:id="5" w:name="sub_1006"/>
      <w:r w:rsidRPr="0037274E">
        <w:rPr>
          <w:sz w:val="18"/>
          <w:szCs w:val="18"/>
        </w:rPr>
        <w:t xml:space="preserve">При наличии указанных в </w:t>
      </w:r>
      <w:hyperlink w:anchor="sub_1004" w:history="1">
        <w:r w:rsidRPr="0037274E">
          <w:rPr>
            <w:rStyle w:val="a6"/>
            <w:sz w:val="18"/>
            <w:szCs w:val="18"/>
          </w:rPr>
          <w:t>пункте 4</w:t>
        </w:r>
      </w:hyperlink>
      <w:r w:rsidRPr="0037274E">
        <w:rPr>
          <w:sz w:val="18"/>
          <w:szCs w:val="18"/>
        </w:rPr>
        <w:t xml:space="preserve"> настоящего Порядка обстоятельств, препятствующих допуску обучающегося к управлению транспортным средством, в организацию, осуществляющую образовательную деятельность, в течение 3 рабочих дней </w:t>
      </w:r>
      <w:proofErr w:type="gramStart"/>
      <w:r w:rsidRPr="0037274E">
        <w:rPr>
          <w:sz w:val="18"/>
          <w:szCs w:val="18"/>
        </w:rPr>
        <w:t>с даты установления</w:t>
      </w:r>
      <w:proofErr w:type="gramEnd"/>
      <w:r w:rsidRPr="0037274E">
        <w:rPr>
          <w:sz w:val="18"/>
          <w:szCs w:val="18"/>
        </w:rPr>
        <w:t xml:space="preserve"> таких обстоятельств направляется соответствующая информация.</w:t>
      </w:r>
    </w:p>
    <w:p w:rsidR="0078553B" w:rsidRPr="0037274E" w:rsidRDefault="0078553B" w:rsidP="0037274E">
      <w:pPr>
        <w:spacing w:line="240" w:lineRule="auto"/>
        <w:ind w:firstLine="708"/>
        <w:jc w:val="both"/>
        <w:rPr>
          <w:sz w:val="18"/>
          <w:szCs w:val="18"/>
        </w:rPr>
      </w:pPr>
      <w:bookmarkStart w:id="6" w:name="sub_1007"/>
      <w:bookmarkEnd w:id="5"/>
      <w:r w:rsidRPr="0037274E">
        <w:rPr>
          <w:b/>
          <w:sz w:val="18"/>
          <w:szCs w:val="18"/>
        </w:rPr>
        <w:t>Основанием для назначения руководителем экзаменационного подразделения места, даты и времени проведения экзаменов в составе организованной группы</w:t>
      </w:r>
      <w:r w:rsidRPr="0037274E">
        <w:rPr>
          <w:sz w:val="18"/>
          <w:szCs w:val="18"/>
        </w:rPr>
        <w:t xml:space="preserve"> </w:t>
      </w:r>
      <w:r w:rsidRPr="0037274E">
        <w:rPr>
          <w:b/>
          <w:sz w:val="18"/>
          <w:szCs w:val="18"/>
        </w:rPr>
        <w:t>является заявление организации</w:t>
      </w:r>
      <w:r w:rsidRPr="0037274E">
        <w:rPr>
          <w:sz w:val="18"/>
          <w:szCs w:val="18"/>
        </w:rPr>
        <w:t xml:space="preserve">, осуществляющей образовательную деятельность, с указанием вида проводимых экзаменов, категорий и подкатегорий транспортных средств, на право </w:t>
      </w:r>
      <w:proofErr w:type="gramStart"/>
      <w:r w:rsidRPr="0037274E">
        <w:rPr>
          <w:sz w:val="18"/>
          <w:szCs w:val="18"/>
        </w:rPr>
        <w:t>управления</w:t>
      </w:r>
      <w:proofErr w:type="gramEnd"/>
      <w:r w:rsidRPr="0037274E">
        <w:rPr>
          <w:sz w:val="18"/>
          <w:szCs w:val="18"/>
        </w:rPr>
        <w:t xml:space="preserve"> которыми проводятся соответствующие экзамены, вида трансмиссии используемых для проведения практических экзаменов транспортных средств, предполагаемого количества экзаменуемых лиц, периода дат и времени проведения экзаменов, в том </w:t>
      </w:r>
      <w:proofErr w:type="gramStart"/>
      <w:r w:rsidRPr="0037274E">
        <w:rPr>
          <w:sz w:val="18"/>
          <w:szCs w:val="18"/>
        </w:rPr>
        <w:t>числе</w:t>
      </w:r>
      <w:proofErr w:type="gramEnd"/>
      <w:r w:rsidRPr="0037274E">
        <w:rPr>
          <w:sz w:val="18"/>
          <w:szCs w:val="18"/>
        </w:rPr>
        <w:t xml:space="preserve"> повторных, мест их проведения (рекомендуемый образец приведен в </w:t>
      </w:r>
      <w:hyperlink w:anchor="sub_1200" w:history="1">
        <w:r w:rsidRPr="0037274E">
          <w:rPr>
            <w:rStyle w:val="a6"/>
            <w:sz w:val="18"/>
            <w:szCs w:val="18"/>
          </w:rPr>
          <w:t>приложении N 2</w:t>
        </w:r>
      </w:hyperlink>
      <w:r w:rsidRPr="0037274E">
        <w:rPr>
          <w:sz w:val="18"/>
          <w:szCs w:val="18"/>
        </w:rPr>
        <w:t xml:space="preserve"> к настоящему Порядку).</w:t>
      </w:r>
    </w:p>
    <w:p w:rsidR="0078553B" w:rsidRPr="0037274E" w:rsidRDefault="0078553B" w:rsidP="0037274E">
      <w:pPr>
        <w:spacing w:line="240" w:lineRule="auto"/>
        <w:ind w:firstLine="708"/>
        <w:jc w:val="both"/>
        <w:rPr>
          <w:b/>
          <w:sz w:val="18"/>
          <w:szCs w:val="18"/>
        </w:rPr>
      </w:pPr>
      <w:bookmarkStart w:id="7" w:name="sub_1008"/>
      <w:bookmarkEnd w:id="6"/>
      <w:r w:rsidRPr="0037274E">
        <w:rPr>
          <w:b/>
          <w:sz w:val="18"/>
          <w:szCs w:val="18"/>
        </w:rPr>
        <w:t xml:space="preserve">Заявление направляется в экзаменационное подразделение почтовым отправлением либо с помощью </w:t>
      </w:r>
      <w:hyperlink r:id="rId10" w:history="1">
        <w:r w:rsidRPr="0037274E">
          <w:rPr>
            <w:rStyle w:val="a6"/>
            <w:sz w:val="18"/>
            <w:szCs w:val="18"/>
          </w:rPr>
          <w:t>Единого портала</w:t>
        </w:r>
      </w:hyperlink>
      <w:r w:rsidRPr="0037274E">
        <w:rPr>
          <w:b/>
          <w:sz w:val="18"/>
          <w:szCs w:val="18"/>
        </w:rPr>
        <w:t xml:space="preserve"> либо представляется нарочным должностному лицу под расписку.</w:t>
      </w:r>
    </w:p>
    <w:p w:rsidR="0078553B" w:rsidRPr="0037274E" w:rsidRDefault="0078553B" w:rsidP="0037274E">
      <w:pPr>
        <w:spacing w:line="240" w:lineRule="auto"/>
        <w:ind w:firstLine="708"/>
        <w:jc w:val="both"/>
        <w:rPr>
          <w:sz w:val="18"/>
          <w:szCs w:val="18"/>
        </w:rPr>
      </w:pPr>
      <w:bookmarkStart w:id="8" w:name="sub_1009"/>
      <w:bookmarkEnd w:id="7"/>
      <w:r w:rsidRPr="0037274E">
        <w:rPr>
          <w:sz w:val="18"/>
          <w:szCs w:val="18"/>
        </w:rPr>
        <w:t>Заявление, представленное нарочным, принимается должностным лицом в соответствии с графиком работы экзаменационного подразделения.</w:t>
      </w:r>
    </w:p>
    <w:p w:rsidR="0078553B" w:rsidRPr="0037274E" w:rsidRDefault="0078553B" w:rsidP="0037274E">
      <w:pPr>
        <w:spacing w:line="240" w:lineRule="auto"/>
        <w:ind w:firstLine="708"/>
        <w:jc w:val="both"/>
        <w:rPr>
          <w:sz w:val="18"/>
          <w:szCs w:val="18"/>
        </w:rPr>
      </w:pPr>
      <w:bookmarkStart w:id="9" w:name="sub_1010"/>
      <w:bookmarkEnd w:id="8"/>
      <w:r w:rsidRPr="0037274E">
        <w:rPr>
          <w:sz w:val="18"/>
          <w:szCs w:val="18"/>
        </w:rPr>
        <w:t>Заявление регистрируется должностным лицом не позднее 1 рабочего дня, следующего за днем его поступления, в федеральной информационной системе Госавтоинспекции, предназначенной для обеспечения деятельности подразделений Госавтоинспекции.</w:t>
      </w:r>
    </w:p>
    <w:p w:rsidR="0078553B" w:rsidRPr="0037274E" w:rsidRDefault="0078553B" w:rsidP="0037274E">
      <w:pPr>
        <w:spacing w:line="240" w:lineRule="auto"/>
        <w:ind w:firstLine="708"/>
        <w:jc w:val="both"/>
        <w:rPr>
          <w:sz w:val="18"/>
          <w:szCs w:val="18"/>
        </w:rPr>
      </w:pPr>
      <w:bookmarkStart w:id="10" w:name="sub_1011"/>
      <w:bookmarkEnd w:id="9"/>
      <w:r w:rsidRPr="0037274E">
        <w:rPr>
          <w:b/>
          <w:sz w:val="18"/>
          <w:szCs w:val="18"/>
        </w:rPr>
        <w:lastRenderedPageBreak/>
        <w:t>Заявление о проведении экзаменов, в том числе повторных, в составе организованной группы на следующий месяц принимается к рассмотрению должностным лицом в срок включительно до 20 числа месяца, предшествующего месяцу проведения экзаменов в составе организованной группы</w:t>
      </w:r>
      <w:r w:rsidRPr="0037274E">
        <w:rPr>
          <w:sz w:val="18"/>
          <w:szCs w:val="18"/>
        </w:rPr>
        <w:t>.</w:t>
      </w:r>
    </w:p>
    <w:p w:rsidR="0078553B" w:rsidRPr="0037274E" w:rsidRDefault="0078553B" w:rsidP="0037274E">
      <w:pPr>
        <w:spacing w:line="240" w:lineRule="auto"/>
        <w:ind w:firstLine="708"/>
        <w:jc w:val="both"/>
        <w:rPr>
          <w:b/>
          <w:sz w:val="18"/>
          <w:szCs w:val="18"/>
        </w:rPr>
      </w:pPr>
      <w:bookmarkStart w:id="11" w:name="sub_1012"/>
      <w:bookmarkEnd w:id="10"/>
      <w:r w:rsidRPr="0037274E">
        <w:rPr>
          <w:b/>
          <w:sz w:val="18"/>
          <w:szCs w:val="18"/>
        </w:rPr>
        <w:t>Основанием для отказа в назначении места, даты и времени проведения экзаменов в составе организованной группы является отсутствие у организации, осуществляющей образовательную деятельность,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w:t>
      </w:r>
    </w:p>
    <w:p w:rsidR="0078553B" w:rsidRPr="0037274E" w:rsidRDefault="0078553B" w:rsidP="0037274E">
      <w:pPr>
        <w:spacing w:line="240" w:lineRule="auto"/>
        <w:ind w:firstLine="708"/>
        <w:jc w:val="both"/>
        <w:rPr>
          <w:sz w:val="18"/>
          <w:szCs w:val="18"/>
        </w:rPr>
      </w:pPr>
      <w:bookmarkStart w:id="12" w:name="sub_1013"/>
      <w:bookmarkEnd w:id="11"/>
      <w:r w:rsidRPr="0037274E">
        <w:rPr>
          <w:sz w:val="18"/>
          <w:szCs w:val="18"/>
        </w:rPr>
        <w:t xml:space="preserve">При наличии оснований, предусмотренных </w:t>
      </w:r>
      <w:hyperlink w:anchor="sub_1012" w:history="1">
        <w:r w:rsidRPr="0037274E">
          <w:rPr>
            <w:rStyle w:val="a6"/>
            <w:sz w:val="18"/>
            <w:szCs w:val="18"/>
          </w:rPr>
          <w:t>пунктом 12</w:t>
        </w:r>
      </w:hyperlink>
      <w:r w:rsidRPr="0037274E">
        <w:rPr>
          <w:sz w:val="18"/>
          <w:szCs w:val="18"/>
        </w:rPr>
        <w:t xml:space="preserve"> настоящего Порядка, должностным лицом экзаменационного подразделения направляется в организацию, осуществляющую образовательную деятельность, уведомление с обоснованием причин отказа посредством почтового отправления либо с использованием </w:t>
      </w:r>
      <w:hyperlink r:id="rId11" w:history="1">
        <w:r w:rsidRPr="0037274E">
          <w:rPr>
            <w:rStyle w:val="a6"/>
            <w:sz w:val="18"/>
            <w:szCs w:val="18"/>
          </w:rPr>
          <w:t>Единого портала</w:t>
        </w:r>
      </w:hyperlink>
      <w:r w:rsidRPr="0037274E">
        <w:rPr>
          <w:sz w:val="18"/>
          <w:szCs w:val="18"/>
        </w:rPr>
        <w:t xml:space="preserve"> либо указанное уведомление вручается представителю организации, осуществляющей образовательную деятельность, лично не позднее 3 рабочих дней после дня принятия решения.</w:t>
      </w:r>
    </w:p>
    <w:p w:rsidR="0078553B" w:rsidRPr="0037274E" w:rsidRDefault="0078553B" w:rsidP="0037274E">
      <w:pPr>
        <w:spacing w:line="240" w:lineRule="auto"/>
        <w:ind w:firstLine="708"/>
        <w:jc w:val="both"/>
        <w:rPr>
          <w:sz w:val="18"/>
          <w:szCs w:val="18"/>
        </w:rPr>
      </w:pPr>
      <w:bookmarkStart w:id="13" w:name="sub_1014"/>
      <w:bookmarkEnd w:id="12"/>
      <w:r w:rsidRPr="0037274E">
        <w:rPr>
          <w:sz w:val="18"/>
          <w:szCs w:val="18"/>
        </w:rPr>
        <w:t xml:space="preserve">При отсутствии оснований, предусмотренных </w:t>
      </w:r>
      <w:hyperlink w:anchor="sub_1012" w:history="1">
        <w:r w:rsidRPr="0037274E">
          <w:rPr>
            <w:rStyle w:val="a6"/>
            <w:sz w:val="18"/>
            <w:szCs w:val="18"/>
          </w:rPr>
          <w:t>пунктом 12</w:t>
        </w:r>
      </w:hyperlink>
      <w:r w:rsidRPr="0037274E">
        <w:rPr>
          <w:sz w:val="18"/>
          <w:szCs w:val="18"/>
        </w:rPr>
        <w:t xml:space="preserve"> настоящего Порядка, должностным лицом по результатам рассмотрения заявления определяются даты, время и места проведения экзаменов, в том числе повторных, в составе организованных групп, виды проводимых экзаменов, категории и подкатегории транспортных средств, на право </w:t>
      </w:r>
      <w:proofErr w:type="gramStart"/>
      <w:r w:rsidRPr="0037274E">
        <w:rPr>
          <w:sz w:val="18"/>
          <w:szCs w:val="18"/>
        </w:rPr>
        <w:t>управления</w:t>
      </w:r>
      <w:proofErr w:type="gramEnd"/>
      <w:r w:rsidRPr="0037274E">
        <w:rPr>
          <w:sz w:val="18"/>
          <w:szCs w:val="18"/>
        </w:rPr>
        <w:t xml:space="preserve"> которыми в данных местах проводятся соответствующие экзамены, виды трансмиссии используемых для проведения практических экзаменов транспортных средств, максимальное количество кандидатов в водители в составе каждой организованной группы. Соответствующие сведения вносятся в график проведения экзаменов на следующий месяц.</w:t>
      </w:r>
    </w:p>
    <w:p w:rsidR="0078553B" w:rsidRPr="0037274E" w:rsidRDefault="0078553B" w:rsidP="0037274E">
      <w:pPr>
        <w:spacing w:line="240" w:lineRule="auto"/>
        <w:ind w:firstLine="708"/>
        <w:jc w:val="both"/>
        <w:rPr>
          <w:sz w:val="18"/>
          <w:szCs w:val="18"/>
        </w:rPr>
      </w:pPr>
      <w:bookmarkStart w:id="14" w:name="sub_1015"/>
      <w:bookmarkEnd w:id="13"/>
      <w:r w:rsidRPr="0037274E">
        <w:rPr>
          <w:sz w:val="18"/>
          <w:szCs w:val="18"/>
        </w:rPr>
        <w:t xml:space="preserve">О результатах рассмотрения заявления организация, осуществляющая образовательную деятельность, уведомляется посредством почтового отправления либо с использованием </w:t>
      </w:r>
      <w:hyperlink r:id="rId12" w:history="1">
        <w:r w:rsidRPr="0037274E">
          <w:rPr>
            <w:rStyle w:val="a6"/>
            <w:sz w:val="18"/>
            <w:szCs w:val="18"/>
          </w:rPr>
          <w:t>Единого портала</w:t>
        </w:r>
      </w:hyperlink>
      <w:r w:rsidRPr="0037274E">
        <w:rPr>
          <w:sz w:val="18"/>
          <w:szCs w:val="18"/>
        </w:rPr>
        <w:t xml:space="preserve"> либо указанное уведомление вручается представителю организации, осуществляющей образовательную деятельность, лично не позднее 3 рабочих дней после дня принятия решения.</w:t>
      </w:r>
    </w:p>
    <w:p w:rsidR="0078553B" w:rsidRPr="0037274E" w:rsidRDefault="0078553B" w:rsidP="0037274E">
      <w:pPr>
        <w:spacing w:line="240" w:lineRule="auto"/>
        <w:ind w:firstLine="708"/>
        <w:jc w:val="both"/>
        <w:rPr>
          <w:sz w:val="18"/>
          <w:szCs w:val="18"/>
        </w:rPr>
      </w:pPr>
      <w:bookmarkStart w:id="15" w:name="sub_1016"/>
      <w:bookmarkEnd w:id="14"/>
      <w:r w:rsidRPr="0037274E">
        <w:rPr>
          <w:sz w:val="18"/>
          <w:szCs w:val="18"/>
        </w:rPr>
        <w:t xml:space="preserve">В случае поступления заявления организации, осуществляющей образовательную деятельность, не представившей в сроки, установленные </w:t>
      </w:r>
      <w:hyperlink w:anchor="sub_1003" w:history="1">
        <w:r w:rsidRPr="0037274E">
          <w:rPr>
            <w:rStyle w:val="a6"/>
            <w:sz w:val="18"/>
            <w:szCs w:val="18"/>
          </w:rPr>
          <w:t>пунктом 3</w:t>
        </w:r>
      </w:hyperlink>
      <w:r w:rsidRPr="0037274E">
        <w:rPr>
          <w:sz w:val="18"/>
          <w:szCs w:val="18"/>
        </w:rPr>
        <w:t xml:space="preserve"> настоящего Порядка, список </w:t>
      </w:r>
      <w:proofErr w:type="gramStart"/>
      <w:r w:rsidRPr="0037274E">
        <w:rPr>
          <w:sz w:val="18"/>
          <w:szCs w:val="18"/>
        </w:rPr>
        <w:t>обучающихся</w:t>
      </w:r>
      <w:proofErr w:type="gramEnd"/>
      <w:r w:rsidRPr="0037274E">
        <w:rPr>
          <w:sz w:val="18"/>
          <w:szCs w:val="18"/>
        </w:rPr>
        <w:t xml:space="preserve">, должностным лицом осуществляются проверочные мероприятия, предусмотренные </w:t>
      </w:r>
      <w:hyperlink w:anchor="sub_1041" w:history="1">
        <w:r w:rsidRPr="0037274E">
          <w:rPr>
            <w:rStyle w:val="a6"/>
            <w:sz w:val="18"/>
            <w:szCs w:val="18"/>
          </w:rPr>
          <w:t>подпунктами 4.1 - 4.3 пункта 4</w:t>
        </w:r>
      </w:hyperlink>
      <w:r w:rsidRPr="0037274E">
        <w:rPr>
          <w:sz w:val="18"/>
          <w:szCs w:val="18"/>
        </w:rPr>
        <w:t xml:space="preserve"> настоящего Порядка. При этом решение о назначении дат, времени и мест проведения экзаменов, в том числе повторных, в составе организованной группы осуществляется по завершению проверочных мероприятий и учитывается при формировании очередного графика проведения экзаменов на месяц, следующий за </w:t>
      </w:r>
      <w:proofErr w:type="gramStart"/>
      <w:r w:rsidRPr="0037274E">
        <w:rPr>
          <w:sz w:val="18"/>
          <w:szCs w:val="18"/>
        </w:rPr>
        <w:t>заявленным</w:t>
      </w:r>
      <w:proofErr w:type="gramEnd"/>
      <w:r w:rsidRPr="0037274E">
        <w:rPr>
          <w:sz w:val="18"/>
          <w:szCs w:val="18"/>
        </w:rPr>
        <w:t xml:space="preserve"> организацией.</w:t>
      </w:r>
    </w:p>
    <w:p w:rsidR="0078553B" w:rsidRPr="0037274E" w:rsidRDefault="0078553B" w:rsidP="0037274E">
      <w:pPr>
        <w:spacing w:line="240" w:lineRule="auto"/>
        <w:ind w:firstLine="708"/>
        <w:jc w:val="both"/>
        <w:rPr>
          <w:sz w:val="18"/>
          <w:szCs w:val="18"/>
        </w:rPr>
      </w:pPr>
      <w:bookmarkStart w:id="16" w:name="sub_1017"/>
      <w:bookmarkEnd w:id="15"/>
      <w:r w:rsidRPr="0037274E">
        <w:rPr>
          <w:sz w:val="18"/>
          <w:szCs w:val="18"/>
        </w:rPr>
        <w:t>Дата, время и место проведения экзаменов, в том числе повторных, в составе организованной группы, максимальное количество кандидатов в водители, сдающих соответствующий экзамен в составе организованной группы, определяется должностным лицом с учетом графика работы экзаменационного подразделения, штатной численности экзаменационного подразделения и имеющихся условий для проведения экзаменов.</w:t>
      </w:r>
    </w:p>
    <w:p w:rsidR="0078553B" w:rsidRPr="0037274E" w:rsidRDefault="0078553B" w:rsidP="0037274E">
      <w:pPr>
        <w:spacing w:line="240" w:lineRule="auto"/>
        <w:ind w:firstLine="708"/>
        <w:jc w:val="both"/>
        <w:rPr>
          <w:sz w:val="18"/>
          <w:szCs w:val="18"/>
        </w:rPr>
      </w:pPr>
      <w:bookmarkStart w:id="17" w:name="sub_1018"/>
      <w:bookmarkEnd w:id="16"/>
      <w:r w:rsidRPr="0037274E">
        <w:rPr>
          <w:sz w:val="18"/>
          <w:szCs w:val="18"/>
        </w:rPr>
        <w:t>При невозможности проведения экзамена в отношении организованной группы в один день, должностным лицом в графике проведения экзаменов определяются два и более дня.</w:t>
      </w:r>
    </w:p>
    <w:p w:rsidR="0078553B" w:rsidRPr="0037274E" w:rsidRDefault="0078553B" w:rsidP="0037274E">
      <w:pPr>
        <w:spacing w:line="240" w:lineRule="auto"/>
        <w:ind w:firstLine="708"/>
        <w:jc w:val="both"/>
        <w:rPr>
          <w:b/>
          <w:sz w:val="18"/>
          <w:szCs w:val="18"/>
        </w:rPr>
      </w:pPr>
      <w:bookmarkStart w:id="18" w:name="sub_1019"/>
      <w:bookmarkEnd w:id="17"/>
      <w:r w:rsidRPr="0037274E">
        <w:rPr>
          <w:b/>
          <w:sz w:val="18"/>
          <w:szCs w:val="18"/>
        </w:rPr>
        <w:t>График проведения экзаменов на следующий месяц утверждается руководителем экзаменационного подразделения ежемесячно в срок до 25 числа месяца.</w:t>
      </w:r>
    </w:p>
    <w:p w:rsidR="0078553B" w:rsidRPr="0037274E" w:rsidRDefault="0078553B" w:rsidP="0037274E">
      <w:pPr>
        <w:spacing w:line="240" w:lineRule="auto"/>
        <w:ind w:firstLine="708"/>
        <w:jc w:val="both"/>
        <w:rPr>
          <w:sz w:val="18"/>
          <w:szCs w:val="18"/>
        </w:rPr>
      </w:pPr>
      <w:bookmarkStart w:id="19" w:name="sub_1020"/>
      <w:bookmarkEnd w:id="18"/>
      <w:r w:rsidRPr="0037274E">
        <w:rPr>
          <w:sz w:val="18"/>
          <w:szCs w:val="18"/>
        </w:rPr>
        <w:t xml:space="preserve">График проведения экзаменов в срок до окончания месяца, в котором он был утвержден, размещается в информационно-телекоммуникационной сети "Интернет" на </w:t>
      </w:r>
      <w:hyperlink r:id="rId13" w:history="1">
        <w:r w:rsidRPr="0037274E">
          <w:rPr>
            <w:rStyle w:val="a6"/>
            <w:sz w:val="18"/>
            <w:szCs w:val="18"/>
          </w:rPr>
          <w:t>официальном сайте</w:t>
        </w:r>
      </w:hyperlink>
      <w:r w:rsidRPr="0037274E">
        <w:rPr>
          <w:sz w:val="18"/>
          <w:szCs w:val="18"/>
        </w:rPr>
        <w:t xml:space="preserve"> Госавтоинспекции (</w:t>
      </w:r>
      <w:proofErr w:type="spellStart"/>
      <w:r w:rsidRPr="0037274E">
        <w:rPr>
          <w:sz w:val="18"/>
          <w:szCs w:val="18"/>
        </w:rPr>
        <w:t>гибдд</w:t>
      </w:r>
      <w:proofErr w:type="gramStart"/>
      <w:r w:rsidRPr="0037274E">
        <w:rPr>
          <w:sz w:val="18"/>
          <w:szCs w:val="18"/>
        </w:rPr>
        <w:t>.р</w:t>
      </w:r>
      <w:proofErr w:type="gramEnd"/>
      <w:r w:rsidRPr="0037274E">
        <w:rPr>
          <w:sz w:val="18"/>
          <w:szCs w:val="18"/>
        </w:rPr>
        <w:t>ф</w:t>
      </w:r>
      <w:proofErr w:type="spellEnd"/>
      <w:r w:rsidRPr="0037274E">
        <w:rPr>
          <w:sz w:val="18"/>
          <w:szCs w:val="18"/>
        </w:rPr>
        <w:t xml:space="preserve">), в экзаменационном подразделении в местах ожидания граждан на информационных стендах и (или) электронных табло с визуальной, текстовой и </w:t>
      </w:r>
      <w:proofErr w:type="spellStart"/>
      <w:r w:rsidRPr="0037274E">
        <w:rPr>
          <w:sz w:val="18"/>
          <w:szCs w:val="18"/>
        </w:rPr>
        <w:t>мультимедийной</w:t>
      </w:r>
      <w:proofErr w:type="spellEnd"/>
      <w:r w:rsidRPr="0037274E">
        <w:rPr>
          <w:sz w:val="18"/>
          <w:szCs w:val="18"/>
        </w:rPr>
        <w:t xml:space="preserve"> информацией (при наличии).</w:t>
      </w:r>
    </w:p>
    <w:p w:rsidR="0078553B" w:rsidRPr="0037274E" w:rsidRDefault="0078553B" w:rsidP="0037274E">
      <w:pPr>
        <w:spacing w:line="240" w:lineRule="auto"/>
        <w:ind w:firstLine="708"/>
        <w:jc w:val="both"/>
        <w:rPr>
          <w:sz w:val="18"/>
          <w:szCs w:val="18"/>
        </w:rPr>
      </w:pPr>
      <w:bookmarkStart w:id="20" w:name="sub_1021"/>
      <w:bookmarkEnd w:id="19"/>
      <w:proofErr w:type="gramStart"/>
      <w:r w:rsidRPr="0037274E">
        <w:rPr>
          <w:sz w:val="18"/>
          <w:szCs w:val="18"/>
        </w:rPr>
        <w:t xml:space="preserve">Основанием для внесения изменений (дополнений) в график проведения экзаменов, в том числе в случае несогласия организации, осуществляющей образовательную деятельность, с определенными в соответствии с </w:t>
      </w:r>
      <w:hyperlink w:anchor="sub_1014" w:history="1">
        <w:r w:rsidRPr="0037274E">
          <w:rPr>
            <w:rStyle w:val="a6"/>
            <w:sz w:val="18"/>
            <w:szCs w:val="18"/>
          </w:rPr>
          <w:t>пунктом 14</w:t>
        </w:r>
      </w:hyperlink>
      <w:r w:rsidRPr="0037274E">
        <w:rPr>
          <w:sz w:val="18"/>
          <w:szCs w:val="18"/>
        </w:rPr>
        <w:t xml:space="preserve"> настоящего Порядка условиями проведения экзаменов в составе организованной группы, является соответствующее заявление организации, осуществляющей образовательную деятельность, направленное в порядке, предусмотренном в </w:t>
      </w:r>
      <w:hyperlink w:anchor="sub_1008" w:history="1">
        <w:r w:rsidRPr="0037274E">
          <w:rPr>
            <w:rStyle w:val="a6"/>
            <w:sz w:val="18"/>
            <w:szCs w:val="18"/>
          </w:rPr>
          <w:t>пункте 8</w:t>
        </w:r>
      </w:hyperlink>
      <w:r w:rsidRPr="0037274E">
        <w:rPr>
          <w:sz w:val="18"/>
          <w:szCs w:val="18"/>
        </w:rPr>
        <w:t xml:space="preserve"> настоящего Порядка.</w:t>
      </w:r>
      <w:proofErr w:type="gramEnd"/>
    </w:p>
    <w:p w:rsidR="0078553B" w:rsidRPr="0037274E" w:rsidRDefault="0078553B" w:rsidP="0037274E">
      <w:pPr>
        <w:spacing w:line="240" w:lineRule="auto"/>
        <w:ind w:firstLine="708"/>
        <w:jc w:val="both"/>
        <w:rPr>
          <w:sz w:val="18"/>
          <w:szCs w:val="18"/>
        </w:rPr>
      </w:pPr>
      <w:bookmarkStart w:id="21" w:name="sub_1022"/>
      <w:bookmarkEnd w:id="20"/>
      <w:r w:rsidRPr="0037274E">
        <w:rPr>
          <w:sz w:val="18"/>
          <w:szCs w:val="18"/>
        </w:rPr>
        <w:t>Решение о внесении изменений (дополнений) в график проведения экзаменов принимается руководителем экзаменационного подразделения не позднее 3 рабочих дней со дня регистрации заявления на основании графика работы экзаменационного подразделения с учетом штатной численности экзаменационного подразделения и имеющихся условий для проведения экзаменов. При невозможности удовлетворения заявления о назначении дополнительных дней проведения экзаменов в составе организованной группы данное заявление учитывается при формировании графика проведения экзаменов на следующий месяц.</w:t>
      </w:r>
    </w:p>
    <w:p w:rsidR="0078553B" w:rsidRPr="0037274E" w:rsidRDefault="0078553B" w:rsidP="0037274E">
      <w:pPr>
        <w:spacing w:line="240" w:lineRule="auto"/>
        <w:ind w:firstLine="708"/>
        <w:jc w:val="both"/>
        <w:rPr>
          <w:sz w:val="18"/>
          <w:szCs w:val="18"/>
        </w:rPr>
      </w:pPr>
      <w:bookmarkStart w:id="22" w:name="sub_1023"/>
      <w:bookmarkEnd w:id="21"/>
      <w:r w:rsidRPr="0037274E">
        <w:rPr>
          <w:sz w:val="18"/>
          <w:szCs w:val="18"/>
        </w:rPr>
        <w:t xml:space="preserve">О результатах рассмотрения заявления организация, осуществляющая образовательную деятельность, информируется в порядке и сроки, установленные </w:t>
      </w:r>
      <w:hyperlink w:anchor="sub_1015" w:history="1">
        <w:r w:rsidRPr="0037274E">
          <w:rPr>
            <w:rStyle w:val="a6"/>
            <w:sz w:val="18"/>
            <w:szCs w:val="18"/>
          </w:rPr>
          <w:t>пунктом 15</w:t>
        </w:r>
      </w:hyperlink>
      <w:r w:rsidRPr="0037274E">
        <w:rPr>
          <w:sz w:val="18"/>
          <w:szCs w:val="18"/>
        </w:rPr>
        <w:t xml:space="preserve"> настоящего Порядка.</w:t>
      </w:r>
    </w:p>
    <w:p w:rsidR="0078553B" w:rsidRPr="0037274E" w:rsidRDefault="0078553B" w:rsidP="0037274E">
      <w:pPr>
        <w:spacing w:line="240" w:lineRule="auto"/>
        <w:ind w:firstLine="708"/>
        <w:jc w:val="both"/>
        <w:rPr>
          <w:sz w:val="18"/>
          <w:szCs w:val="18"/>
        </w:rPr>
      </w:pPr>
      <w:bookmarkStart w:id="23" w:name="sub_1024"/>
      <w:bookmarkEnd w:id="22"/>
      <w:proofErr w:type="gramStart"/>
      <w:r w:rsidRPr="0037274E">
        <w:rPr>
          <w:sz w:val="18"/>
          <w:szCs w:val="18"/>
        </w:rPr>
        <w:t xml:space="preserve">Организация, осуществляющая образовательную деятельность, в срок, не позднее 3 рабочих дней до назначенной даты проведения экзаменов в составе организованной группы, направляет в экзаменационное подразделение посредством </w:t>
      </w:r>
      <w:hyperlink r:id="rId14" w:history="1">
        <w:r w:rsidRPr="0037274E">
          <w:rPr>
            <w:rStyle w:val="a6"/>
            <w:sz w:val="18"/>
            <w:szCs w:val="18"/>
          </w:rPr>
          <w:t>Единого портала</w:t>
        </w:r>
      </w:hyperlink>
      <w:r w:rsidRPr="0037274E">
        <w:rPr>
          <w:sz w:val="18"/>
          <w:szCs w:val="18"/>
        </w:rPr>
        <w:t xml:space="preserve"> либо представляет нарочным, с соблюдением требований </w:t>
      </w:r>
      <w:hyperlink r:id="rId15" w:history="1">
        <w:r w:rsidRPr="0037274E">
          <w:rPr>
            <w:rStyle w:val="a6"/>
            <w:sz w:val="18"/>
            <w:szCs w:val="18"/>
          </w:rPr>
          <w:t xml:space="preserve">Федерального </w:t>
        </w:r>
        <w:r w:rsidRPr="0037274E">
          <w:rPr>
            <w:rStyle w:val="a6"/>
            <w:sz w:val="18"/>
            <w:szCs w:val="18"/>
          </w:rPr>
          <w:lastRenderedPageBreak/>
          <w:t>закона</w:t>
        </w:r>
      </w:hyperlink>
      <w:r w:rsidRPr="0037274E">
        <w:rPr>
          <w:sz w:val="18"/>
          <w:szCs w:val="18"/>
        </w:rPr>
        <w:t xml:space="preserve"> о персональных данных, список кандидатов в водители, включенных в состав организованной группы (рекомендуемый образец приведен в </w:t>
      </w:r>
      <w:hyperlink w:anchor="sub_1300" w:history="1">
        <w:r w:rsidRPr="0037274E">
          <w:rPr>
            <w:rStyle w:val="a6"/>
            <w:sz w:val="18"/>
            <w:szCs w:val="18"/>
          </w:rPr>
          <w:t>приложении N 3</w:t>
        </w:r>
      </w:hyperlink>
      <w:r w:rsidRPr="0037274E">
        <w:rPr>
          <w:sz w:val="18"/>
          <w:szCs w:val="18"/>
        </w:rPr>
        <w:t xml:space="preserve"> к настоящему Порядку), с приложением копий</w:t>
      </w:r>
      <w:proofErr w:type="gramEnd"/>
      <w:r w:rsidRPr="0037274E">
        <w:rPr>
          <w:sz w:val="18"/>
          <w:szCs w:val="18"/>
        </w:rPr>
        <w:t xml:space="preserve"> документов.</w:t>
      </w:r>
    </w:p>
    <w:p w:rsidR="0078553B" w:rsidRPr="0037274E" w:rsidRDefault="0078553B" w:rsidP="0037274E">
      <w:pPr>
        <w:spacing w:line="240" w:lineRule="auto"/>
        <w:ind w:firstLine="708"/>
        <w:jc w:val="both"/>
        <w:rPr>
          <w:sz w:val="18"/>
          <w:szCs w:val="18"/>
        </w:rPr>
      </w:pPr>
      <w:bookmarkStart w:id="24" w:name="sub_1025"/>
      <w:bookmarkEnd w:id="23"/>
      <w:r w:rsidRPr="0037274E">
        <w:rPr>
          <w:sz w:val="18"/>
          <w:szCs w:val="18"/>
        </w:rPr>
        <w:t xml:space="preserve">Копии документов, необходимых для предоставления государственной услуги, представляются должностным лицом организации, осуществляющей образовательную деятельность, на основании доверенности, выданной организацией, осуществляющей образовательную деятельность, в порядке, установленном </w:t>
      </w:r>
      <w:hyperlink r:id="rId16" w:history="1">
        <w:r w:rsidRPr="0037274E">
          <w:rPr>
            <w:rStyle w:val="a6"/>
            <w:sz w:val="18"/>
            <w:szCs w:val="18"/>
          </w:rPr>
          <w:t>пунктом 4 статьи 185</w:t>
        </w:r>
      </w:hyperlink>
      <w:r w:rsidRPr="0037274E">
        <w:rPr>
          <w:sz w:val="18"/>
          <w:szCs w:val="18"/>
        </w:rPr>
        <w:t xml:space="preserve"> Гражданского кодекса Российской Федерации.</w:t>
      </w:r>
    </w:p>
    <w:p w:rsidR="0078553B" w:rsidRPr="0037274E" w:rsidRDefault="0078553B" w:rsidP="0037274E">
      <w:pPr>
        <w:spacing w:line="240" w:lineRule="auto"/>
        <w:ind w:firstLine="708"/>
        <w:jc w:val="both"/>
        <w:rPr>
          <w:sz w:val="18"/>
          <w:szCs w:val="18"/>
        </w:rPr>
      </w:pPr>
    </w:p>
    <w:p w:rsidR="0078553B" w:rsidRPr="0037274E" w:rsidRDefault="0078553B" w:rsidP="0037274E">
      <w:pPr>
        <w:spacing w:line="240" w:lineRule="auto"/>
        <w:ind w:firstLine="708"/>
        <w:jc w:val="right"/>
        <w:rPr>
          <w:sz w:val="18"/>
          <w:szCs w:val="18"/>
        </w:rPr>
      </w:pPr>
      <w:r w:rsidRPr="0037274E">
        <w:rPr>
          <w:sz w:val="18"/>
          <w:szCs w:val="18"/>
        </w:rPr>
        <w:t>РЭО ГИБДД МО МВД России «</w:t>
      </w:r>
      <w:proofErr w:type="spellStart"/>
      <w:r w:rsidRPr="0037274E">
        <w:rPr>
          <w:sz w:val="18"/>
          <w:szCs w:val="18"/>
        </w:rPr>
        <w:t>Похвистневский</w:t>
      </w:r>
      <w:proofErr w:type="spellEnd"/>
      <w:r w:rsidRPr="0037274E">
        <w:rPr>
          <w:sz w:val="18"/>
          <w:szCs w:val="18"/>
        </w:rPr>
        <w:t>»</w:t>
      </w:r>
    </w:p>
    <w:bookmarkEnd w:id="24"/>
    <w:p w:rsidR="00E00F03" w:rsidRPr="0037274E" w:rsidRDefault="00E00F03" w:rsidP="0037274E">
      <w:pPr>
        <w:spacing w:line="240" w:lineRule="auto"/>
        <w:rPr>
          <w:sz w:val="18"/>
          <w:szCs w:val="18"/>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br/>
        <w:t>👮‍♂️Госавтоинспекция напоминает:</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🚨Прежде чем начинать обгон, водитель обязан убедиться в том, что полоса движения, на которую он собирается выехать, свободна на достаточном для обгона расстоянии, а в процессе обгона он не создаст опасности для движения и помех другим участникам дорожного движения.</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❌Водителю запрещается выполнять обгон в случаях, если:</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️транспортное средство, движущееся впереди, производит обгон или объезд препятствия</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️транспортное средство, движущееся впереди по той же полосе, подало сигнал поворота налево</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️следующее за ним транспортное средство начало обгон</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❌Водитель обгоняемого транспортного средства не должен препятствовать обгону посредством повышения скорости движения или иными действиями!!!</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❌Обгон запрещен:</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️на регулируемых перекрестках, а также на нерегулируемых перекрестках при движении по дороге, не являющейся главной</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️на пешеходных переходах</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️на железнодорожных переездах и ближе чем за 100 метров перед ними</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️на мостах, путепроводах, эстакадах и под ними, а также в тоннелях</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MS Mincho" w:eastAsia="MS Mincho" w:hAnsi="MS Mincho" w:cs="MS Mincho" w:hint="eastAsia"/>
          <w:color w:val="000000"/>
          <w:sz w:val="18"/>
          <w:szCs w:val="18"/>
          <w:lang w:eastAsia="ru-RU"/>
        </w:rPr>
        <w:t>➡</w:t>
      </w:r>
      <w:r w:rsidRPr="0037274E">
        <w:rPr>
          <w:rFonts w:ascii="Arial" w:eastAsia="Times New Roman" w:hAnsi="Arial" w:cs="Arial"/>
          <w:color w:val="000000"/>
          <w:sz w:val="18"/>
          <w:szCs w:val="18"/>
          <w:lang w:eastAsia="ru-RU"/>
        </w:rPr>
        <w:t>️в конце подъема, на опасных поворотах и на других участках с ограниченной видимостью.</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знаками 1.13 и 1.14, должен водитель транспортного средства, движущегося на спуск.</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❗️Если вы видите знак «обгон запрещен» - не допускайте нарушения!!! </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🚔👮Берегите себя и своих близких!!</w:t>
      </w:r>
    </w:p>
    <w:p w:rsidR="0078553B" w:rsidRPr="0037274E" w:rsidRDefault="0078553B" w:rsidP="0037274E">
      <w:pPr>
        <w:shd w:val="clear" w:color="auto" w:fill="FFFFFF"/>
        <w:spacing w:after="0" w:line="240" w:lineRule="auto"/>
        <w:rPr>
          <w:rFonts w:ascii="Arial" w:eastAsia="Times New Roman" w:hAnsi="Arial" w:cs="Arial"/>
          <w:color w:val="000000"/>
          <w:sz w:val="18"/>
          <w:szCs w:val="18"/>
          <w:lang w:eastAsia="ru-RU"/>
        </w:rPr>
      </w:pPr>
      <w:r w:rsidRPr="0037274E">
        <w:rPr>
          <w:rFonts w:ascii="Arial" w:eastAsia="Times New Roman" w:hAnsi="Arial" w:cs="Arial"/>
          <w:color w:val="000000"/>
          <w:sz w:val="18"/>
          <w:szCs w:val="18"/>
          <w:lang w:eastAsia="ru-RU"/>
        </w:rPr>
        <w:t>#гибдд63 </w:t>
      </w:r>
    </w:p>
    <w:p w:rsidR="0078553B" w:rsidRDefault="0078553B">
      <w:r>
        <w:rPr>
          <w:noProof/>
          <w:lang w:eastAsia="ru-RU"/>
        </w:rPr>
        <w:drawing>
          <wp:inline distT="0" distB="0" distL="0" distR="0">
            <wp:extent cx="1876425" cy="1373326"/>
            <wp:effectExtent l="19050" t="0" r="9525" b="0"/>
            <wp:docPr id="6" name="Рисунок 5" descr="C:\Documents and Settings\СП Старый Аманак\Мои документы\Мои рисунки\image-28-02-22-0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image-28-02-22-04-00.jpeg"/>
                    <pic:cNvPicPr>
                      <a:picLocks noChangeAspect="1" noChangeArrowheads="1"/>
                    </pic:cNvPicPr>
                  </pic:nvPicPr>
                  <pic:blipFill>
                    <a:blip r:embed="rId17" cstate="print"/>
                    <a:srcRect/>
                    <a:stretch>
                      <a:fillRect/>
                    </a:stretch>
                  </pic:blipFill>
                  <pic:spPr bwMode="auto">
                    <a:xfrm>
                      <a:off x="0" y="0"/>
                      <a:ext cx="1882847" cy="1378026"/>
                    </a:xfrm>
                    <a:prstGeom prst="rect">
                      <a:avLst/>
                    </a:prstGeom>
                    <a:noFill/>
                    <a:ln w="9525">
                      <a:noFill/>
                      <a:miter lim="800000"/>
                      <a:headEnd/>
                      <a:tailEnd/>
                    </a:ln>
                  </pic:spPr>
                </pic:pic>
              </a:graphicData>
            </a:graphic>
          </wp:inline>
        </w:drawing>
      </w:r>
    </w:p>
    <w:p w:rsidR="008B3FDE" w:rsidRDefault="008B3FDE"/>
    <w:tbl>
      <w:tblPr>
        <w:tblpPr w:leftFromText="180" w:rightFromText="180" w:bottomFromText="200" w:vertAnchor="text" w:horzAnchor="margin" w:tblpXSpec="center" w:tblpY="258"/>
        <w:tblW w:w="10170" w:type="dxa"/>
        <w:tblLayout w:type="fixed"/>
        <w:tblLook w:val="00A0"/>
      </w:tblPr>
      <w:tblGrid>
        <w:gridCol w:w="10170"/>
      </w:tblGrid>
      <w:tr w:rsidR="008B3FDE" w:rsidRPr="00CD79F8" w:rsidTr="00115C9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8B3FDE" w:rsidRPr="00CD79F8" w:rsidRDefault="008B3FDE" w:rsidP="00115C9F">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УЧРЕДИТЕЛИ: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p w:rsidR="008B3FDE" w:rsidRPr="00CD79F8" w:rsidRDefault="008B3FDE" w:rsidP="00115C9F">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ИЗДАТЕЛЬ: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tc>
      </w:tr>
      <w:tr w:rsidR="008B3FDE" w:rsidRPr="00CD79F8" w:rsidTr="00115C9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8B3FDE" w:rsidRPr="00CD79F8" w:rsidRDefault="008B3FDE" w:rsidP="00115C9F">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Адрес: Самарская область,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Газета составлена и отпечатана                                                                </w:t>
            </w:r>
          </w:p>
          <w:p w:rsidR="008B3FDE" w:rsidRPr="00CD79F8" w:rsidRDefault="008B3FDE" w:rsidP="00115C9F">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район, село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ул. </w:t>
            </w:r>
            <w:proofErr w:type="gramStart"/>
            <w:r w:rsidRPr="00CD79F8">
              <w:rPr>
                <w:rFonts w:ascii="Times New Roman" w:eastAsia="MS Mincho" w:hAnsi="Times New Roman" w:cs="Times New Roman"/>
                <w:b/>
                <w:sz w:val="16"/>
                <w:szCs w:val="16"/>
              </w:rPr>
              <w:t>Центральная</w:t>
            </w:r>
            <w:proofErr w:type="gramEnd"/>
            <w:r w:rsidRPr="00CD79F8">
              <w:rPr>
                <w:rFonts w:ascii="Times New Roman" w:eastAsia="MS Mincho" w:hAnsi="Times New Roman" w:cs="Times New Roman"/>
                <w:b/>
                <w:sz w:val="16"/>
                <w:szCs w:val="16"/>
              </w:rPr>
              <w:t xml:space="preserve">       в администрации сельского поселения                                                        </w:t>
            </w:r>
          </w:p>
          <w:p w:rsidR="008B3FDE" w:rsidRPr="00CD79F8" w:rsidRDefault="008B3FDE" w:rsidP="00115C9F">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37 а, тел. 8(846-56) 44-5-73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район                                                      Редактор</w:t>
            </w:r>
          </w:p>
          <w:p w:rsidR="008B3FDE" w:rsidRPr="00CD79F8" w:rsidRDefault="008B3FDE" w:rsidP="00115C9F">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                                                                                               Самарская область. Тираж 100 </w:t>
            </w:r>
            <w:proofErr w:type="spellStart"/>
            <w:proofErr w:type="gramStart"/>
            <w:r w:rsidRPr="00CD79F8">
              <w:rPr>
                <w:rFonts w:ascii="Times New Roman" w:eastAsia="MS Mincho" w:hAnsi="Times New Roman" w:cs="Times New Roman"/>
                <w:b/>
                <w:sz w:val="16"/>
                <w:szCs w:val="16"/>
              </w:rPr>
              <w:t>экз</w:t>
            </w:r>
            <w:proofErr w:type="spellEnd"/>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Н.А.Саушкина</w:t>
            </w:r>
            <w:proofErr w:type="spellEnd"/>
          </w:p>
        </w:tc>
      </w:tr>
    </w:tbl>
    <w:p w:rsidR="008B3FDE" w:rsidRDefault="008B3FDE"/>
    <w:sectPr w:rsidR="008B3FDE" w:rsidSect="009A186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861"/>
    <w:rsid w:val="00262E44"/>
    <w:rsid w:val="0037274E"/>
    <w:rsid w:val="003A66D0"/>
    <w:rsid w:val="004C6AB5"/>
    <w:rsid w:val="004D6C55"/>
    <w:rsid w:val="0078553B"/>
    <w:rsid w:val="007C2D59"/>
    <w:rsid w:val="008B3FDE"/>
    <w:rsid w:val="009651B5"/>
    <w:rsid w:val="009A1861"/>
    <w:rsid w:val="00CD6C94"/>
    <w:rsid w:val="00D149E0"/>
    <w:rsid w:val="00E00F03"/>
    <w:rsid w:val="00FD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A1861"/>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4C6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AB5"/>
    <w:rPr>
      <w:rFonts w:ascii="Tahoma" w:hAnsi="Tahoma" w:cs="Tahoma"/>
      <w:sz w:val="16"/>
      <w:szCs w:val="16"/>
    </w:rPr>
  </w:style>
  <w:style w:type="character" w:customStyle="1" w:styleId="a6">
    <w:name w:val="Гипертекстовая ссылка"/>
    <w:basedOn w:val="a0"/>
    <w:uiPriority w:val="99"/>
    <w:rsid w:val="0078553B"/>
    <w:rPr>
      <w:b/>
      <w:bCs/>
      <w:color w:val="106BBE"/>
    </w:rPr>
  </w:style>
</w:styles>
</file>

<file path=word/webSettings.xml><?xml version="1.0" encoding="utf-8"?>
<w:webSettings xmlns:r="http://schemas.openxmlformats.org/officeDocument/2006/relationships" xmlns:w="http://schemas.openxmlformats.org/wordprocessingml/2006/main">
  <w:divs>
    <w:div w:id="44917159">
      <w:bodyDiv w:val="1"/>
      <w:marLeft w:val="0"/>
      <w:marRight w:val="0"/>
      <w:marTop w:val="0"/>
      <w:marBottom w:val="0"/>
      <w:divBdr>
        <w:top w:val="none" w:sz="0" w:space="0" w:color="auto"/>
        <w:left w:val="none" w:sz="0" w:space="0" w:color="auto"/>
        <w:bottom w:val="none" w:sz="0" w:space="0" w:color="auto"/>
        <w:right w:val="none" w:sz="0" w:space="0" w:color="auto"/>
      </w:divBdr>
    </w:div>
    <w:div w:id="1286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vo.garant.ru/document/redirect/990941/2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ivo.garant.ru/document/redirect/990941/2770"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ivo.garant.ru/document/redirect/10164072/18514"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vo.garant.ru/document/redirect/990941/2770" TargetMode="External"/><Relationship Id="rId5" Type="http://schemas.openxmlformats.org/officeDocument/2006/relationships/image" Target="media/image1.jpeg"/><Relationship Id="rId15" Type="http://schemas.openxmlformats.org/officeDocument/2006/relationships/hyperlink" Target="http://ivo.garant.ru/document/redirect/12148567/0" TargetMode="External"/><Relationship Id="rId10" Type="http://schemas.openxmlformats.org/officeDocument/2006/relationships/hyperlink" Target="http://ivo.garant.ru/document/redirect/990941/2770" TargetMode="External"/><Relationship Id="rId19" Type="http://schemas.openxmlformats.org/officeDocument/2006/relationships/theme" Target="theme/theme1.xml"/><Relationship Id="rId4" Type="http://schemas.openxmlformats.org/officeDocument/2006/relationships/hyperlink" Target="consultantplus://offline/ref=DFF16D5318246E9EE9BCFE96751DA28E7979F0D4A4836DAD168C963B05B2A9A28F26FD1772F8C5AF097F36745FI0wFG" TargetMode="External"/><Relationship Id="rId9" Type="http://schemas.openxmlformats.org/officeDocument/2006/relationships/image" Target="media/image5.jpeg"/><Relationship Id="rId14" Type="http://schemas.openxmlformats.org/officeDocument/2006/relationships/hyperlink" Target="http://ivo.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dcterms:created xsi:type="dcterms:W3CDTF">2022-02-25T04:18:00Z</dcterms:created>
  <dcterms:modified xsi:type="dcterms:W3CDTF">2022-05-17T04:41:00Z</dcterms:modified>
</cp:coreProperties>
</file>