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11" w:rsidRDefault="00302B11" w:rsidP="00302B11">
      <w:pPr>
        <w:rPr>
          <w:rFonts w:ascii="Times New Roman" w:hAnsi="Times New Roman"/>
          <w:b/>
          <w:i/>
          <w:sz w:val="18"/>
          <w:szCs w:val="18"/>
          <w:lang w:eastAsia="ru-RU"/>
        </w:rPr>
      </w:pPr>
    </w:p>
    <w:p w:rsidR="00302B11" w:rsidRDefault="00302B11" w:rsidP="00302B11">
      <w:pPr>
        <w:pStyle w:val="a4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02B11" w:rsidRDefault="00302B11" w:rsidP="00302B11">
      <w:pPr>
        <w:pStyle w:val="a4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02B11" w:rsidRDefault="00302B11" w:rsidP="00302B11">
      <w:pPr>
        <w:pStyle w:val="a4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19 июля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№45(471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302B11" w:rsidRDefault="00302B11" w:rsidP="00302B11">
      <w:pPr>
        <w:pStyle w:val="a4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02B11" w:rsidRPr="007C681F" w:rsidRDefault="00302B11" w:rsidP="00302B11">
      <w:pPr>
        <w:pStyle w:val="a4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8235B" w:rsidRDefault="0098235B" w:rsidP="00302B11"/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</w:t>
      </w:r>
      <w:r w:rsidRPr="005259C2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5259C2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259C2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259C2">
        <w:rPr>
          <w:rFonts w:ascii="Times New Roman" w:hAnsi="Times New Roman" w:cs="Times New Roman"/>
          <w:b/>
          <w:sz w:val="18"/>
          <w:szCs w:val="18"/>
        </w:rPr>
        <w:t xml:space="preserve">      СТАРЫЙ АМАНАК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259C2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259C2">
        <w:rPr>
          <w:rFonts w:ascii="Times New Roman" w:hAnsi="Times New Roman" w:cs="Times New Roman"/>
          <w:b/>
          <w:sz w:val="18"/>
          <w:szCs w:val="18"/>
        </w:rPr>
        <w:t xml:space="preserve">         ПОХВИСТНЕВСКИЙ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259C2">
        <w:rPr>
          <w:rFonts w:ascii="Times New Roman" w:hAnsi="Times New Roman" w:cs="Times New Roman"/>
          <w:b/>
          <w:sz w:val="18"/>
          <w:szCs w:val="18"/>
        </w:rPr>
        <w:t>Самарская область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   446472, Самарская область,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Start"/>
      <w:r w:rsidRPr="005259C2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>тарый Аманак,ул.Центральная,37А.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тел.44-5-71,факс (884656)44-5-73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     ПОСТАНОВЛЕНИЕ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   19.07.2021г.  № 73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Об утверждении отчёта </w:t>
      </w:r>
      <w:proofErr w:type="gramStart"/>
      <w:r w:rsidRPr="005259C2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259C2">
        <w:rPr>
          <w:rFonts w:ascii="Times New Roman" w:hAnsi="Times New Roman" w:cs="Times New Roman"/>
          <w:sz w:val="18"/>
          <w:szCs w:val="18"/>
        </w:rPr>
        <w:t>исполнении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 xml:space="preserve"> бюджета сельского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gramStart"/>
      <w:r w:rsidRPr="005259C2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за 1полугодие  </w:t>
      </w:r>
      <w:smartTag w:uri="urn:schemas-microsoft-com:office:smarttags" w:element="metricconverter">
        <w:smartTagPr>
          <w:attr w:name="ProductID" w:val="2021 г"/>
        </w:smartTagPr>
        <w:r w:rsidRPr="005259C2">
          <w:rPr>
            <w:rFonts w:ascii="Times New Roman" w:hAnsi="Times New Roman" w:cs="Times New Roman"/>
            <w:sz w:val="18"/>
            <w:szCs w:val="18"/>
          </w:rPr>
          <w:t>2021 г</w:t>
        </w:r>
      </w:smartTag>
      <w:r w:rsidRPr="005259C2">
        <w:rPr>
          <w:rFonts w:ascii="Times New Roman" w:hAnsi="Times New Roman" w:cs="Times New Roman"/>
          <w:sz w:val="18"/>
          <w:szCs w:val="18"/>
        </w:rPr>
        <w:t>.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259C2">
        <w:rPr>
          <w:rFonts w:ascii="Times New Roman" w:hAnsi="Times New Roman" w:cs="Times New Roman"/>
          <w:sz w:val="18"/>
          <w:szCs w:val="1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, п.3,п.4 ст.31 Положения «О бюджетном устройстве и бюджетном процессе поселения Старый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Самарской области №137 от 10.08.2020г., Администрация сельского поселения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 xml:space="preserve"> Старый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98235B" w:rsidRPr="005259C2" w:rsidRDefault="0098235B" w:rsidP="005259C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1. Утвердить отчёт об исполнении бюджета сельского поселения Старый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за 1 полугодие 2021 года (прилагается)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2. Направить в Собрание представителей сельского поселения                       Старый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>»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Глава поселения </w:t>
      </w:r>
      <w:proofErr w:type="gramStart"/>
      <w:r w:rsidRPr="005259C2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                                   Т.А.Ефремова</w:t>
      </w:r>
    </w:p>
    <w:p w:rsidR="0098235B" w:rsidRPr="005259C2" w:rsidRDefault="0098235B" w:rsidP="005259C2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    АДМИНИСТРАЦИЯ                  </w:t>
      </w:r>
      <w:r w:rsidRPr="005259C2">
        <w:rPr>
          <w:rFonts w:ascii="Times New Roman" w:hAnsi="Times New Roman" w:cs="Times New Roman"/>
          <w:sz w:val="18"/>
          <w:szCs w:val="18"/>
        </w:rPr>
        <w:tab/>
      </w:r>
      <w:r w:rsidRPr="005259C2">
        <w:rPr>
          <w:rFonts w:ascii="Times New Roman" w:hAnsi="Times New Roman" w:cs="Times New Roman"/>
          <w:sz w:val="18"/>
          <w:szCs w:val="18"/>
        </w:rPr>
        <w:tab/>
      </w:r>
      <w:r w:rsidRPr="005259C2">
        <w:rPr>
          <w:rFonts w:ascii="Times New Roman" w:hAnsi="Times New Roman" w:cs="Times New Roman"/>
          <w:sz w:val="18"/>
          <w:szCs w:val="18"/>
        </w:rPr>
        <w:tab/>
      </w:r>
      <w:r w:rsidRPr="005259C2">
        <w:rPr>
          <w:rFonts w:ascii="Times New Roman" w:hAnsi="Times New Roman" w:cs="Times New Roman"/>
          <w:sz w:val="18"/>
          <w:szCs w:val="18"/>
        </w:rPr>
        <w:tab/>
        <w:t xml:space="preserve">    В собрание представителей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259C2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                </w:t>
      </w:r>
      <w:r w:rsidRPr="005259C2">
        <w:rPr>
          <w:rFonts w:ascii="Times New Roman" w:hAnsi="Times New Roman" w:cs="Times New Roman"/>
          <w:b/>
          <w:sz w:val="18"/>
          <w:szCs w:val="18"/>
        </w:rPr>
        <w:tab/>
      </w:r>
      <w:r w:rsidRPr="005259C2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</w:t>
      </w:r>
      <w:r w:rsidRPr="005259C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5259C2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b/>
          <w:sz w:val="18"/>
          <w:szCs w:val="18"/>
        </w:rPr>
        <w:t xml:space="preserve">      </w:t>
      </w:r>
      <w:proofErr w:type="gramStart"/>
      <w:r w:rsidRPr="005259C2">
        <w:rPr>
          <w:rFonts w:ascii="Times New Roman" w:hAnsi="Times New Roman" w:cs="Times New Roman"/>
          <w:b/>
          <w:sz w:val="18"/>
          <w:szCs w:val="18"/>
        </w:rPr>
        <w:t>СТАРЫЙ</w:t>
      </w:r>
      <w:proofErr w:type="gramEnd"/>
      <w:r w:rsidRPr="005259C2">
        <w:rPr>
          <w:rFonts w:ascii="Times New Roman" w:hAnsi="Times New Roman" w:cs="Times New Roman"/>
          <w:b/>
          <w:sz w:val="18"/>
          <w:szCs w:val="18"/>
        </w:rPr>
        <w:t xml:space="preserve"> АМАНАК</w:t>
      </w:r>
      <w:r w:rsidRPr="005259C2">
        <w:rPr>
          <w:rFonts w:ascii="Times New Roman" w:hAnsi="Times New Roman" w:cs="Times New Roman"/>
          <w:b/>
          <w:sz w:val="18"/>
          <w:szCs w:val="18"/>
        </w:rPr>
        <w:tab/>
      </w:r>
      <w:r w:rsidRPr="005259C2">
        <w:rPr>
          <w:rFonts w:ascii="Times New Roman" w:hAnsi="Times New Roman" w:cs="Times New Roman"/>
          <w:b/>
          <w:sz w:val="18"/>
          <w:szCs w:val="18"/>
        </w:rPr>
        <w:tab/>
      </w:r>
      <w:r w:rsidRPr="005259C2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</w:t>
      </w:r>
      <w:r w:rsidRPr="005259C2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  <w:r w:rsidRPr="005259C2">
        <w:rPr>
          <w:rFonts w:ascii="Times New Roman" w:hAnsi="Times New Roman" w:cs="Times New Roman"/>
          <w:b/>
          <w:sz w:val="18"/>
          <w:szCs w:val="18"/>
        </w:rPr>
        <w:tab/>
      </w:r>
      <w:r w:rsidRPr="005259C2">
        <w:rPr>
          <w:rFonts w:ascii="Times New Roman" w:hAnsi="Times New Roman" w:cs="Times New Roman"/>
          <w:b/>
          <w:sz w:val="18"/>
          <w:szCs w:val="18"/>
        </w:rPr>
        <w:tab/>
      </w:r>
      <w:r w:rsidRPr="005259C2">
        <w:rPr>
          <w:rFonts w:ascii="Times New Roman" w:hAnsi="Times New Roman" w:cs="Times New Roman"/>
          <w:b/>
          <w:sz w:val="18"/>
          <w:szCs w:val="18"/>
        </w:rPr>
        <w:tab/>
      </w:r>
      <w:r w:rsidRPr="005259C2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</w:t>
      </w:r>
      <w:r w:rsidRPr="005259C2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259C2">
        <w:rPr>
          <w:rFonts w:ascii="Times New Roman" w:hAnsi="Times New Roman" w:cs="Times New Roman"/>
          <w:b/>
          <w:sz w:val="18"/>
          <w:szCs w:val="18"/>
        </w:rPr>
        <w:t xml:space="preserve">         ПОХВИСТНЕВСКИЙ                       </w:t>
      </w:r>
      <w:r w:rsidRPr="005259C2">
        <w:rPr>
          <w:rFonts w:ascii="Times New Roman" w:hAnsi="Times New Roman" w:cs="Times New Roman"/>
          <w:b/>
          <w:sz w:val="18"/>
          <w:szCs w:val="18"/>
        </w:rPr>
        <w:tab/>
      </w:r>
      <w:r w:rsidRPr="005259C2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</w:t>
      </w:r>
      <w:r w:rsidRPr="005259C2">
        <w:rPr>
          <w:rFonts w:ascii="Times New Roman" w:hAnsi="Times New Roman" w:cs="Times New Roman"/>
          <w:sz w:val="18"/>
          <w:szCs w:val="18"/>
        </w:rPr>
        <w:t>Председателю комиссии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259C2">
        <w:rPr>
          <w:rFonts w:ascii="Times New Roman" w:hAnsi="Times New Roman" w:cs="Times New Roman"/>
          <w:b/>
          <w:sz w:val="18"/>
          <w:szCs w:val="18"/>
        </w:rPr>
        <w:t xml:space="preserve">Самарская область                                                                             </w:t>
      </w:r>
      <w:r w:rsidRPr="005259C2">
        <w:rPr>
          <w:rFonts w:ascii="Times New Roman" w:hAnsi="Times New Roman" w:cs="Times New Roman"/>
          <w:sz w:val="18"/>
          <w:szCs w:val="18"/>
        </w:rPr>
        <w:t>по бюджетно-экономическим вопросам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   446472, Самарская область,                                                        </w:t>
      </w:r>
      <w:r w:rsidRPr="005259C2">
        <w:rPr>
          <w:rFonts w:ascii="Times New Roman" w:hAnsi="Times New Roman" w:cs="Times New Roman"/>
          <w:sz w:val="18"/>
          <w:szCs w:val="18"/>
        </w:rPr>
        <w:tab/>
        <w:t xml:space="preserve">        Собрания представителей</w:t>
      </w:r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район,                                                                  сельского поселения Старый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Start"/>
      <w:r w:rsidRPr="005259C2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 xml:space="preserve">тарый Аманак,ул.Центральная,37А.                                                  муниципального района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тел.44-5-71,факс (884656)44-5-73                                                                                                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Д.Н.Тремасову</w:t>
      </w:r>
      <w:proofErr w:type="spellEnd"/>
    </w:p>
    <w:p w:rsidR="0098235B" w:rsidRPr="005259C2" w:rsidRDefault="0098235B" w:rsidP="005259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19.07.2021. № 308  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Исполнение доходной части бюджета сельского поселения Старый 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за              1 полугодие 2021 года  при плане 12 252 820,00 руб. составило 5 150 066,34   руб. или 12,03 % от годовых бюджетных назначений. В частности: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- Исполнение по налогу на доходы физических лиц при плане 1 163 000,00 руб. составило 617 581,27 руб. или 53,10 % от годовых бюджетных назначений. 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lastRenderedPageBreak/>
        <w:t>- Исполнение по акцизам при плане 3 886 000,00 руб. составило 2 177 316,69 руб. или 56,03 % от годовых бюджетных назначений.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>- Исполнение по единому сельхоз. налогу при плане 296 000,00 руб. составило       295 942,50  руб. или 99,98 % от годовых бюджетных назначений.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- Исполнение по налогу на имущество физических лиц при плане 345 000,00 руб. составило 20 407,57 руб. или 5,92  % от годовых бюджетных назначений.                                              </w:t>
      </w:r>
      <w:r w:rsidRPr="005259C2">
        <w:rPr>
          <w:rFonts w:ascii="Times New Roman" w:hAnsi="Times New Roman" w:cs="Times New Roman"/>
          <w:color w:val="FF0000"/>
          <w:sz w:val="18"/>
          <w:szCs w:val="18"/>
        </w:rPr>
        <w:t xml:space="preserve">      </w:t>
      </w:r>
      <w:r w:rsidRPr="005259C2">
        <w:rPr>
          <w:rFonts w:ascii="Times New Roman" w:hAnsi="Times New Roman" w:cs="Times New Roman"/>
          <w:sz w:val="18"/>
          <w:szCs w:val="18"/>
        </w:rPr>
        <w:t>- Исполнение по земельному налогу с физических лиц при плане 1 102 000,0 руб. составило 50 291,02 руб. или 4,56  % от годовых бюджетных назначений.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>- Исполнение по земельному налогу с организаций при плане 927 000,00 руб</w:t>
      </w:r>
      <w:proofErr w:type="gramStart"/>
      <w:r w:rsidRPr="005259C2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>оставило 443 846,00 руб. или 47,88  % от годовых бюджетных назначений.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>- Исполнение от сдачи в аренду имущества при плане 82 000,00 руб. составило 51 410,09 руб. или 62,70 % от годовых бюджетных назначений.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>- Исполнение в виде арендной платы за земли при плане 321 000,0 руб. составило 80 317,00 руб. или 25,02 % от годовых бюджетных назначений.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-Исполнение по </w:t>
      </w:r>
      <w:proofErr w:type="gramStart"/>
      <w:r w:rsidRPr="005259C2">
        <w:rPr>
          <w:rFonts w:ascii="Times New Roman" w:hAnsi="Times New Roman" w:cs="Times New Roman"/>
          <w:sz w:val="18"/>
          <w:szCs w:val="18"/>
        </w:rPr>
        <w:t>доходам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 xml:space="preserve"> поступающим в порядке возмещения расходов при плане 21 000,0 руб. составило 15 583,86 руб. или 74,21 % от годовых бюджетных назначений.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>- Исполнение  от безвозмездных поступлений (дотации, субсидии, субвенции) при плане 4 009 920,00  руб. составляет 1 297 400,00  руб. или  32,35 % от годовых бюджетных назначений.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Наибольшую долю поступлений в бюджет сельского поселения составляют налоговые и неналоговые доходы – 3 852 666,34 руб. при плане 8 242 900,00  руб. или 46,74 % от годовых бюджетных назначений, что составляет 74,81 % от общего объёма доходной части бюджета сельского поселения Старый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>.</w:t>
      </w:r>
    </w:p>
    <w:p w:rsidR="0098235B" w:rsidRPr="005259C2" w:rsidRDefault="0098235B" w:rsidP="005259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259C2">
        <w:rPr>
          <w:rFonts w:ascii="Times New Roman" w:hAnsi="Times New Roman" w:cs="Times New Roman"/>
          <w:sz w:val="18"/>
          <w:szCs w:val="18"/>
        </w:rPr>
        <w:t xml:space="preserve">Расходная часть бюджета сельского поселения Старый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исполнена в объёме  3 639 812,46 рублей при плане 13 803 782,91 руб., что составляет 26,37 % от годовых бюджетных назначений.</w:t>
      </w:r>
      <w:proofErr w:type="gramEnd"/>
      <w:r w:rsidRPr="005259C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5259C2">
        <w:rPr>
          <w:rFonts w:ascii="Times New Roman" w:hAnsi="Times New Roman" w:cs="Times New Roman"/>
          <w:sz w:val="18"/>
          <w:szCs w:val="18"/>
        </w:rPr>
        <w:t>Наибольший удельный вес в структуре расходов занимают расходы 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765 428,43 руб. или 50,19 %</w:t>
      </w:r>
      <w:r w:rsidRPr="005259C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5259C2">
        <w:rPr>
          <w:rFonts w:ascii="Times New Roman" w:hAnsi="Times New Roman" w:cs="Times New Roman"/>
          <w:sz w:val="18"/>
          <w:szCs w:val="18"/>
        </w:rPr>
        <w:t xml:space="preserve">от общего объема расходной части бюджета сельского поселения Старый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5259C2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>.</w:t>
      </w:r>
    </w:p>
    <w:p w:rsidR="0098235B" w:rsidRPr="005259C2" w:rsidRDefault="0098235B" w:rsidP="005259C2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</w:p>
    <w:p w:rsidR="0098235B" w:rsidRPr="005259C2" w:rsidRDefault="0098235B" w:rsidP="005259C2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259C2">
        <w:rPr>
          <w:sz w:val="18"/>
          <w:szCs w:val="18"/>
        </w:rPr>
        <w:t>Приложение</w:t>
      </w:r>
    </w:p>
    <w:p w:rsidR="0098235B" w:rsidRPr="005259C2" w:rsidRDefault="0098235B" w:rsidP="005259C2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259C2">
        <w:rPr>
          <w:sz w:val="18"/>
          <w:szCs w:val="18"/>
        </w:rPr>
        <w:t xml:space="preserve">К Постановлению Администрации </w:t>
      </w:r>
    </w:p>
    <w:p w:rsidR="0098235B" w:rsidRPr="005259C2" w:rsidRDefault="0098235B" w:rsidP="005259C2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259C2">
        <w:rPr>
          <w:sz w:val="18"/>
          <w:szCs w:val="18"/>
        </w:rPr>
        <w:t xml:space="preserve">сельского поселения </w:t>
      </w:r>
      <w:proofErr w:type="gramStart"/>
      <w:r w:rsidRPr="005259C2">
        <w:rPr>
          <w:sz w:val="18"/>
          <w:szCs w:val="18"/>
        </w:rPr>
        <w:t>Старый</w:t>
      </w:r>
      <w:proofErr w:type="gramEnd"/>
      <w:r w:rsidRPr="005259C2">
        <w:rPr>
          <w:sz w:val="18"/>
          <w:szCs w:val="18"/>
        </w:rPr>
        <w:t xml:space="preserve"> </w:t>
      </w:r>
      <w:proofErr w:type="spellStart"/>
      <w:r w:rsidRPr="005259C2">
        <w:rPr>
          <w:sz w:val="18"/>
          <w:szCs w:val="18"/>
        </w:rPr>
        <w:t>Аманак</w:t>
      </w:r>
      <w:proofErr w:type="spellEnd"/>
      <w:r w:rsidRPr="005259C2">
        <w:rPr>
          <w:sz w:val="18"/>
          <w:szCs w:val="18"/>
        </w:rPr>
        <w:t xml:space="preserve"> </w:t>
      </w:r>
    </w:p>
    <w:p w:rsidR="0098235B" w:rsidRPr="005259C2" w:rsidRDefault="0098235B" w:rsidP="005259C2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259C2">
        <w:rPr>
          <w:sz w:val="18"/>
          <w:szCs w:val="18"/>
        </w:rPr>
        <w:t xml:space="preserve">муниципального района </w:t>
      </w:r>
      <w:proofErr w:type="spellStart"/>
      <w:r w:rsidRPr="005259C2">
        <w:rPr>
          <w:sz w:val="18"/>
          <w:szCs w:val="18"/>
        </w:rPr>
        <w:t>Похвистневский</w:t>
      </w:r>
      <w:proofErr w:type="spellEnd"/>
      <w:r w:rsidRPr="005259C2">
        <w:rPr>
          <w:sz w:val="18"/>
          <w:szCs w:val="18"/>
        </w:rPr>
        <w:t xml:space="preserve"> </w:t>
      </w:r>
    </w:p>
    <w:p w:rsidR="0098235B" w:rsidRPr="005259C2" w:rsidRDefault="0098235B" w:rsidP="005259C2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259C2">
        <w:rPr>
          <w:sz w:val="18"/>
          <w:szCs w:val="18"/>
        </w:rPr>
        <w:t>Самарской области</w:t>
      </w:r>
    </w:p>
    <w:p w:rsidR="0098235B" w:rsidRPr="005259C2" w:rsidRDefault="0098235B" w:rsidP="005259C2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259C2">
        <w:rPr>
          <w:sz w:val="18"/>
          <w:szCs w:val="18"/>
        </w:rPr>
        <w:t xml:space="preserve">от 19.07.2021 № 73  </w:t>
      </w:r>
    </w:p>
    <w:p w:rsidR="0098235B" w:rsidRPr="005259C2" w:rsidRDefault="0098235B" w:rsidP="005259C2">
      <w:pPr>
        <w:pStyle w:val="headertext"/>
        <w:spacing w:after="0" w:afterAutospacing="0"/>
        <w:jc w:val="center"/>
        <w:rPr>
          <w:sz w:val="18"/>
          <w:szCs w:val="18"/>
        </w:rPr>
      </w:pPr>
      <w:r w:rsidRPr="005259C2">
        <w:rPr>
          <w:sz w:val="18"/>
          <w:szCs w:val="1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 w:rsidRPr="005259C2">
        <w:rPr>
          <w:sz w:val="18"/>
          <w:szCs w:val="18"/>
        </w:rPr>
        <w:t>Старый</w:t>
      </w:r>
      <w:proofErr w:type="gramEnd"/>
      <w:r w:rsidRPr="005259C2">
        <w:rPr>
          <w:sz w:val="18"/>
          <w:szCs w:val="18"/>
        </w:rPr>
        <w:t xml:space="preserve"> </w:t>
      </w:r>
      <w:proofErr w:type="spellStart"/>
      <w:r w:rsidRPr="005259C2">
        <w:rPr>
          <w:sz w:val="18"/>
          <w:szCs w:val="18"/>
        </w:rPr>
        <w:t>Аманак</w:t>
      </w:r>
      <w:proofErr w:type="spellEnd"/>
      <w:r w:rsidRPr="005259C2">
        <w:rPr>
          <w:sz w:val="18"/>
          <w:szCs w:val="18"/>
        </w:rPr>
        <w:t xml:space="preserve"> муниципального района </w:t>
      </w:r>
      <w:proofErr w:type="spellStart"/>
      <w:r w:rsidRPr="005259C2">
        <w:rPr>
          <w:sz w:val="18"/>
          <w:szCs w:val="18"/>
        </w:rPr>
        <w:t>Похвистневский</w:t>
      </w:r>
      <w:proofErr w:type="spellEnd"/>
      <w:r w:rsidRPr="005259C2">
        <w:rPr>
          <w:sz w:val="18"/>
          <w:szCs w:val="18"/>
        </w:rPr>
        <w:t xml:space="preserve"> Самарской области</w:t>
      </w:r>
    </w:p>
    <w:p w:rsidR="0098235B" w:rsidRPr="005259C2" w:rsidRDefault="0098235B" w:rsidP="005259C2">
      <w:pPr>
        <w:pStyle w:val="headertext"/>
        <w:spacing w:after="0" w:afterAutospacing="0"/>
        <w:jc w:val="center"/>
        <w:rPr>
          <w:sz w:val="18"/>
          <w:szCs w:val="18"/>
        </w:rPr>
      </w:pPr>
      <w:r w:rsidRPr="005259C2">
        <w:rPr>
          <w:sz w:val="18"/>
          <w:szCs w:val="18"/>
        </w:rPr>
        <w:t xml:space="preserve"> за 1 полугодие 2021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2700"/>
      </w:tblGrid>
      <w:tr w:rsidR="0098235B" w:rsidRPr="005259C2" w:rsidTr="006116A7">
        <w:tc>
          <w:tcPr>
            <w:tcW w:w="4968" w:type="dxa"/>
          </w:tcPr>
          <w:p w:rsidR="0098235B" w:rsidRPr="005259C2" w:rsidRDefault="0098235B" w:rsidP="005259C2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</w:tcPr>
          <w:p w:rsidR="0098235B" w:rsidRPr="005259C2" w:rsidRDefault="0098235B" w:rsidP="005259C2">
            <w:pPr>
              <w:pStyle w:val="formattext"/>
              <w:spacing w:after="0" w:afterAutospacing="0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Численность (чел.)</w:t>
            </w:r>
          </w:p>
        </w:tc>
        <w:tc>
          <w:tcPr>
            <w:tcW w:w="2700" w:type="dxa"/>
          </w:tcPr>
          <w:p w:rsidR="0098235B" w:rsidRPr="005259C2" w:rsidRDefault="0098235B" w:rsidP="005259C2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Расходы на денежное содержание                (тыс. руб.)</w:t>
            </w:r>
          </w:p>
        </w:tc>
      </w:tr>
      <w:tr w:rsidR="0098235B" w:rsidRPr="005259C2" w:rsidTr="006116A7">
        <w:tc>
          <w:tcPr>
            <w:tcW w:w="4968" w:type="dxa"/>
          </w:tcPr>
          <w:p w:rsidR="0098235B" w:rsidRPr="005259C2" w:rsidRDefault="0098235B" w:rsidP="005259C2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98235B" w:rsidRPr="005259C2" w:rsidRDefault="0098235B" w:rsidP="005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98235B" w:rsidRPr="005259C2" w:rsidRDefault="0098235B" w:rsidP="005259C2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676,7</w:t>
            </w:r>
          </w:p>
        </w:tc>
      </w:tr>
      <w:tr w:rsidR="0098235B" w:rsidRPr="005259C2" w:rsidTr="006116A7">
        <w:tc>
          <w:tcPr>
            <w:tcW w:w="4968" w:type="dxa"/>
          </w:tcPr>
          <w:p w:rsidR="0098235B" w:rsidRPr="005259C2" w:rsidRDefault="0098235B" w:rsidP="005259C2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98235B" w:rsidRPr="005259C2" w:rsidRDefault="0098235B" w:rsidP="005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98235B" w:rsidRPr="005259C2" w:rsidRDefault="0098235B" w:rsidP="005259C2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274,0</w:t>
            </w:r>
          </w:p>
        </w:tc>
      </w:tr>
      <w:tr w:rsidR="0098235B" w:rsidRPr="005259C2" w:rsidTr="006116A7">
        <w:tc>
          <w:tcPr>
            <w:tcW w:w="4968" w:type="dxa"/>
          </w:tcPr>
          <w:p w:rsidR="0098235B" w:rsidRPr="005259C2" w:rsidRDefault="0098235B" w:rsidP="005259C2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ВСЕГО</w:t>
            </w:r>
          </w:p>
        </w:tc>
        <w:tc>
          <w:tcPr>
            <w:tcW w:w="1800" w:type="dxa"/>
          </w:tcPr>
          <w:p w:rsidR="0098235B" w:rsidRPr="005259C2" w:rsidRDefault="0098235B" w:rsidP="0052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98235B" w:rsidRPr="005259C2" w:rsidRDefault="0098235B" w:rsidP="005259C2">
            <w:pPr>
              <w:pStyle w:val="headertext"/>
              <w:spacing w:after="0" w:afterAutospacing="0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950,7</w:t>
            </w:r>
          </w:p>
        </w:tc>
      </w:tr>
    </w:tbl>
    <w:p w:rsidR="0098235B" w:rsidRPr="005259C2" w:rsidRDefault="0098235B" w:rsidP="005259C2">
      <w:pPr>
        <w:pStyle w:val="headertext"/>
        <w:spacing w:after="0" w:afterAutospacing="0"/>
        <w:rPr>
          <w:sz w:val="18"/>
          <w:szCs w:val="18"/>
        </w:rPr>
      </w:pPr>
    </w:p>
    <w:p w:rsidR="0098235B" w:rsidRPr="005259C2" w:rsidRDefault="0098235B" w:rsidP="005259C2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Глава поселения </w:t>
      </w:r>
      <w:proofErr w:type="gramStart"/>
      <w:r w:rsidRPr="005259C2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                                   Т.А.Ефремова</w:t>
      </w:r>
    </w:p>
    <w:p w:rsidR="0098235B" w:rsidRPr="005259C2" w:rsidRDefault="0098235B" w:rsidP="005259C2">
      <w:pPr>
        <w:spacing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pStyle w:val="headertext"/>
        <w:jc w:val="center"/>
        <w:rPr>
          <w:sz w:val="18"/>
          <w:szCs w:val="18"/>
        </w:rPr>
      </w:pPr>
      <w:r w:rsidRPr="005259C2">
        <w:rPr>
          <w:sz w:val="18"/>
          <w:szCs w:val="18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5259C2">
        <w:rPr>
          <w:sz w:val="18"/>
          <w:szCs w:val="18"/>
        </w:rPr>
        <w:t>Аманак</w:t>
      </w:r>
      <w:proofErr w:type="spellEnd"/>
      <w:r w:rsidRPr="005259C2">
        <w:rPr>
          <w:sz w:val="18"/>
          <w:szCs w:val="18"/>
        </w:rPr>
        <w:t xml:space="preserve"> муниципального района </w:t>
      </w:r>
      <w:proofErr w:type="spellStart"/>
      <w:r w:rsidRPr="005259C2">
        <w:rPr>
          <w:sz w:val="18"/>
          <w:szCs w:val="18"/>
        </w:rPr>
        <w:t>Похвистневский</w:t>
      </w:r>
      <w:proofErr w:type="spellEnd"/>
      <w:r w:rsidRPr="005259C2">
        <w:rPr>
          <w:sz w:val="18"/>
          <w:szCs w:val="18"/>
        </w:rPr>
        <w:t xml:space="preserve"> Самарской области</w:t>
      </w:r>
    </w:p>
    <w:p w:rsidR="0098235B" w:rsidRPr="005259C2" w:rsidRDefault="0098235B" w:rsidP="005259C2">
      <w:pPr>
        <w:pStyle w:val="headertext"/>
        <w:jc w:val="center"/>
        <w:rPr>
          <w:sz w:val="18"/>
          <w:szCs w:val="18"/>
        </w:rPr>
      </w:pPr>
      <w:r w:rsidRPr="005259C2">
        <w:rPr>
          <w:sz w:val="18"/>
          <w:szCs w:val="18"/>
        </w:rPr>
        <w:t xml:space="preserve"> за 1 полугодие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2632"/>
        <w:gridCol w:w="1047"/>
        <w:gridCol w:w="803"/>
        <w:gridCol w:w="1130"/>
        <w:gridCol w:w="910"/>
        <w:gridCol w:w="1373"/>
      </w:tblGrid>
      <w:tr w:rsidR="0098235B" w:rsidRPr="005259C2" w:rsidTr="006116A7">
        <w:tc>
          <w:tcPr>
            <w:tcW w:w="1720" w:type="dxa"/>
          </w:tcPr>
          <w:p w:rsidR="0098235B" w:rsidRPr="005259C2" w:rsidRDefault="0098235B" w:rsidP="005259C2">
            <w:pPr>
              <w:pStyle w:val="headertext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98235B" w:rsidRPr="005259C2" w:rsidRDefault="0098235B" w:rsidP="005259C2">
            <w:pPr>
              <w:pStyle w:val="headertext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98235B" w:rsidRPr="005259C2" w:rsidRDefault="0098235B" w:rsidP="005259C2">
            <w:pPr>
              <w:pStyle w:val="headertext"/>
              <w:jc w:val="center"/>
              <w:rPr>
                <w:sz w:val="18"/>
                <w:szCs w:val="18"/>
              </w:rPr>
            </w:pPr>
            <w:proofErr w:type="spellStart"/>
            <w:r w:rsidRPr="005259C2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</w:tcPr>
          <w:p w:rsidR="0098235B" w:rsidRPr="005259C2" w:rsidRDefault="0098235B" w:rsidP="005259C2">
            <w:pPr>
              <w:pStyle w:val="headertext"/>
              <w:jc w:val="center"/>
              <w:rPr>
                <w:sz w:val="18"/>
                <w:szCs w:val="18"/>
              </w:rPr>
            </w:pPr>
            <w:proofErr w:type="gramStart"/>
            <w:r w:rsidRPr="005259C2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</w:tcPr>
          <w:p w:rsidR="0098235B" w:rsidRPr="005259C2" w:rsidRDefault="0098235B" w:rsidP="005259C2">
            <w:pPr>
              <w:pStyle w:val="headertext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ЦСР</w:t>
            </w:r>
          </w:p>
        </w:tc>
        <w:tc>
          <w:tcPr>
            <w:tcW w:w="967" w:type="dxa"/>
          </w:tcPr>
          <w:p w:rsidR="0098235B" w:rsidRPr="005259C2" w:rsidRDefault="0098235B" w:rsidP="005259C2">
            <w:pPr>
              <w:pStyle w:val="formattext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ВР  </w:t>
            </w:r>
          </w:p>
        </w:tc>
        <w:tc>
          <w:tcPr>
            <w:tcW w:w="1408" w:type="dxa"/>
          </w:tcPr>
          <w:p w:rsidR="0098235B" w:rsidRPr="005259C2" w:rsidRDefault="0098235B" w:rsidP="005259C2">
            <w:pPr>
              <w:pStyle w:val="headertext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Исполнено, тыс. рублей  </w:t>
            </w:r>
          </w:p>
        </w:tc>
      </w:tr>
      <w:tr w:rsidR="0098235B" w:rsidRPr="005259C2" w:rsidTr="006116A7">
        <w:tc>
          <w:tcPr>
            <w:tcW w:w="1720" w:type="dxa"/>
          </w:tcPr>
          <w:p w:rsidR="0098235B" w:rsidRPr="005259C2" w:rsidRDefault="0098235B" w:rsidP="005259C2">
            <w:pPr>
              <w:pStyle w:val="headertext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407</w:t>
            </w:r>
          </w:p>
        </w:tc>
        <w:tc>
          <w:tcPr>
            <w:tcW w:w="2783" w:type="dxa"/>
          </w:tcPr>
          <w:p w:rsidR="0098235B" w:rsidRPr="005259C2" w:rsidRDefault="0098235B" w:rsidP="005259C2">
            <w:pPr>
              <w:pStyle w:val="headertext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5259C2">
              <w:rPr>
                <w:sz w:val="18"/>
                <w:szCs w:val="18"/>
              </w:rPr>
              <w:t>Старый</w:t>
            </w:r>
            <w:proofErr w:type="gramEnd"/>
            <w:r w:rsidRPr="005259C2">
              <w:rPr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sz w:val="18"/>
                <w:szCs w:val="18"/>
              </w:rPr>
              <w:t>Аманак</w:t>
            </w:r>
            <w:proofErr w:type="spellEnd"/>
            <w:r w:rsidRPr="005259C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sz w:val="18"/>
                <w:szCs w:val="18"/>
              </w:rPr>
              <w:t>65Б0007990</w:t>
            </w:r>
          </w:p>
        </w:tc>
        <w:tc>
          <w:tcPr>
            <w:tcW w:w="967" w:type="dxa"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08" w:type="dxa"/>
          </w:tcPr>
          <w:p w:rsidR="0098235B" w:rsidRPr="005259C2" w:rsidRDefault="0098235B" w:rsidP="005259C2">
            <w:pPr>
              <w:pStyle w:val="headertext"/>
              <w:jc w:val="center"/>
              <w:rPr>
                <w:sz w:val="18"/>
                <w:szCs w:val="18"/>
              </w:rPr>
            </w:pPr>
            <w:r w:rsidRPr="005259C2">
              <w:rPr>
                <w:sz w:val="18"/>
                <w:szCs w:val="18"/>
              </w:rPr>
              <w:t>0</w:t>
            </w:r>
          </w:p>
        </w:tc>
      </w:tr>
    </w:tbl>
    <w:p w:rsidR="0098235B" w:rsidRPr="005259C2" w:rsidRDefault="0098235B" w:rsidP="005259C2">
      <w:pPr>
        <w:pStyle w:val="headertext"/>
        <w:rPr>
          <w:sz w:val="18"/>
          <w:szCs w:val="18"/>
        </w:rPr>
      </w:pPr>
    </w:p>
    <w:p w:rsidR="0098235B" w:rsidRPr="005259C2" w:rsidRDefault="0098235B" w:rsidP="005259C2">
      <w:pPr>
        <w:spacing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Глава поселения </w:t>
      </w:r>
      <w:proofErr w:type="gramStart"/>
      <w:r w:rsidRPr="005259C2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                                   Т.А.Ефремова</w:t>
      </w:r>
    </w:p>
    <w:p w:rsidR="0098235B" w:rsidRPr="005259C2" w:rsidRDefault="0098235B" w:rsidP="005259C2">
      <w:pPr>
        <w:spacing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10918" w:type="dxa"/>
        <w:tblInd w:w="-885" w:type="dxa"/>
        <w:tblLayout w:type="fixed"/>
        <w:tblLook w:val="04A0"/>
      </w:tblPr>
      <w:tblGrid>
        <w:gridCol w:w="3686"/>
        <w:gridCol w:w="709"/>
        <w:gridCol w:w="284"/>
        <w:gridCol w:w="1845"/>
        <w:gridCol w:w="142"/>
        <w:gridCol w:w="1418"/>
        <w:gridCol w:w="1543"/>
        <w:gridCol w:w="1291"/>
      </w:tblGrid>
      <w:tr w:rsidR="0098235B" w:rsidRPr="005259C2" w:rsidTr="0098235B">
        <w:trPr>
          <w:trHeight w:val="308"/>
        </w:trPr>
        <w:tc>
          <w:tcPr>
            <w:tcW w:w="10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A1:F11"/>
            <w:r w:rsidRPr="005259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  <w:bookmarkEnd w:id="0"/>
          </w:p>
        </w:tc>
      </w:tr>
      <w:tr w:rsidR="0098235B" w:rsidRPr="005259C2" w:rsidTr="0098235B">
        <w:trPr>
          <w:trHeight w:val="255"/>
        </w:trPr>
        <w:tc>
          <w:tcPr>
            <w:tcW w:w="10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235B" w:rsidRPr="005259C2" w:rsidTr="0098235B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98235B" w:rsidRPr="005259C2" w:rsidTr="0098235B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0503117</w:t>
            </w:r>
          </w:p>
        </w:tc>
      </w:tr>
      <w:tr w:rsidR="0098235B" w:rsidRPr="005259C2" w:rsidTr="0098235B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 июля 2021 г.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01.07.2021</w:t>
            </w:r>
          </w:p>
        </w:tc>
      </w:tr>
      <w:tr w:rsidR="0098235B" w:rsidRPr="005259C2" w:rsidTr="0098235B">
        <w:trPr>
          <w:trHeight w:val="22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79176015</w:t>
            </w:r>
          </w:p>
        </w:tc>
      </w:tr>
      <w:tr w:rsidR="0098235B" w:rsidRPr="005259C2" w:rsidTr="0098235B">
        <w:trPr>
          <w:trHeight w:val="66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органа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Администрация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Самарской области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</w:tr>
      <w:tr w:rsidR="0098235B" w:rsidRPr="005259C2" w:rsidTr="0098235B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Сельское поселение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Аманак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36634456</w:t>
            </w:r>
          </w:p>
        </w:tc>
      </w:tr>
      <w:tr w:rsidR="0098235B" w:rsidRPr="005259C2" w:rsidTr="0098235B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месячная, квартальная, годовая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35B" w:rsidRPr="005259C2" w:rsidTr="0098235B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</w:tr>
      <w:tr w:rsidR="0098235B" w:rsidRPr="005259C2" w:rsidTr="0098235B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35B" w:rsidRPr="005259C2" w:rsidTr="0098235B">
        <w:trPr>
          <w:trHeight w:val="308"/>
        </w:trPr>
        <w:tc>
          <w:tcPr>
            <w:tcW w:w="10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35B" w:rsidRPr="005259C2" w:rsidTr="0098235B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ind w:left="-663" w:firstLine="6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12 252 820,00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5 150 066,34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7 102 753,66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8 242 900,00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3 852 666,34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4 390 233,66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617 581,27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545 418,73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617 581,27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545 418,73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519 919,36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1 163 000,00</w:t>
            </w:r>
          </w:p>
        </w:tc>
      </w:tr>
      <w:tr w:rsidR="0098235B" w:rsidRPr="005259C2" w:rsidTr="0098235B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519 879,54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97 661,91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97 536,20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3 886 000,00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2 177 316,69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1 708 683,31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3 886 000,00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2 177 316,69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1 708 683,31</w:t>
            </w:r>
          </w:p>
        </w:tc>
      </w:tr>
      <w:tr w:rsidR="0098235B" w:rsidRPr="005259C2" w:rsidTr="0098235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984 594,24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420 405,76</w:t>
            </w:r>
          </w:p>
        </w:tc>
      </w:tr>
      <w:tr w:rsidR="0098235B" w:rsidRPr="005259C2" w:rsidTr="0098235B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984 594,24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420 405,76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7 416,95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1 583,05</w:t>
            </w:r>
          </w:p>
        </w:tc>
      </w:tr>
      <w:tr w:rsidR="0098235B" w:rsidRPr="005259C2" w:rsidTr="0098235B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7 416,95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1 583,05</w:t>
            </w:r>
          </w:p>
        </w:tc>
      </w:tr>
      <w:tr w:rsidR="0098235B" w:rsidRPr="005259C2" w:rsidTr="0098235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2 726 000,00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1 369 086,75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1 356 913,25</w:t>
            </w:r>
          </w:p>
        </w:tc>
      </w:tr>
      <w:tr w:rsidR="0098235B" w:rsidRPr="005259C2" w:rsidTr="0098235B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2 726 000,00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1 369 086,75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1 356 913,25</w:t>
            </w:r>
          </w:p>
        </w:tc>
      </w:tr>
      <w:tr w:rsidR="0098235B" w:rsidRPr="005259C2" w:rsidTr="0098235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-183 781,25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-70 218,75</w:t>
            </w:r>
          </w:p>
        </w:tc>
      </w:tr>
      <w:tr w:rsidR="0098235B" w:rsidRPr="005259C2" w:rsidTr="0098235B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-183 781,25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-70 218,75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295 942,50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295 942,50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295 942,50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296 000,00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296 442,50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182 10503010013000110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514 544,59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1 859 455,41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20 407,57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324 592,43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20 407,57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345 000,00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20 001,95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494 137,02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1 534 862,98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443 846,00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483 154,00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443 846,00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927 000,00</w:t>
            </w:r>
          </w:p>
        </w:tc>
      </w:tr>
      <w:tr w:rsidR="0098235B" w:rsidRPr="005259C2" w:rsidTr="0098235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443 846,00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50 291,02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1 051 708,98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50 291,02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1 102 000,00</w:t>
            </w:r>
          </w:p>
        </w:tc>
      </w:tr>
      <w:tr w:rsidR="0098235B" w:rsidRPr="005259C2" w:rsidTr="0098235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48 436,36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1 854,66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131 727,09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271 272,91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131 727,09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271 272,91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80 317,00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240 683,00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407 11105025100000120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80 317,00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240 683,00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51 410,09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30 589,91</w:t>
            </w:r>
          </w:p>
        </w:tc>
      </w:tr>
      <w:tr w:rsidR="0098235B" w:rsidRPr="005259C2" w:rsidTr="0098235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51 410,09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30 589,91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15 583,86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5 416,14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000 11302000000000130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15 583,86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5 416,14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000 11302060000000130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15 583,86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5 416,14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407 11302065100000130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15 583,86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5 416,14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99 970,34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000 11610000000000140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99 970,34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000 11610030100000140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99 970,34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407 11610032100000140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99 970,34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4 009 920,00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1 297 400,00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2 712 520,00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3 979 920,00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1 297 400,00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2 682 520,00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754 546,00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53 354,00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754 546,00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53 354,00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407 20216001100000150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754 546,00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53 354,00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98235B" w:rsidRPr="005259C2" w:rsidTr="0098235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000 20220041000000150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98235B" w:rsidRPr="005259C2" w:rsidTr="0098235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407 20220041100000150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154 020,00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154 020,00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154 020,00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459 954,00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1 475 146,00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459 954,00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1 475 146,00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</w:t>
            </w: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459 954,00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1 475 146,00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8235B" w:rsidRPr="005259C2" w:rsidTr="0098235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000 20705000100000150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8235B" w:rsidRPr="005259C2" w:rsidTr="0098235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407 20705020100000150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</w:tbl>
    <w:p w:rsidR="0098235B" w:rsidRPr="005259C2" w:rsidRDefault="0098235B" w:rsidP="005259C2">
      <w:pPr>
        <w:spacing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1026" w:type="dxa"/>
        <w:tblLayout w:type="fixed"/>
        <w:tblLook w:val="04A0"/>
      </w:tblPr>
      <w:tblGrid>
        <w:gridCol w:w="141"/>
        <w:gridCol w:w="2280"/>
        <w:gridCol w:w="425"/>
        <w:gridCol w:w="425"/>
        <w:gridCol w:w="282"/>
        <w:gridCol w:w="1986"/>
        <w:gridCol w:w="284"/>
        <w:gridCol w:w="967"/>
        <w:gridCol w:w="167"/>
        <w:gridCol w:w="473"/>
        <w:gridCol w:w="947"/>
        <w:gridCol w:w="139"/>
        <w:gridCol w:w="1418"/>
        <w:gridCol w:w="141"/>
        <w:gridCol w:w="97"/>
        <w:gridCol w:w="318"/>
      </w:tblGrid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A1:F218"/>
            <w:bookmarkEnd w:id="1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0503117 с. 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308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79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13 803 782,91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3 639 812,46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10 163 970,45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2 615 593,61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1 184 427,88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1 431 165,73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417 373,55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417 373,55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417 373,55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65Б0011100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417 373,55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65Б0011100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417 373,55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государственных </w:t>
            </w: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65Б0011100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273 999,45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417 373,55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0102 65Б0011100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531 936,00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211 710,50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320 225,50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0102 65Б0011100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159 437,00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62 288,95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97 148,05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1 524 951,52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765 428,43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759 523,09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1 524 951,52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765 428,43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759 523,09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1 524 951,52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765 428,43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759 523,09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1 348 651,52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676 778,43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671 873,09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735 415,00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335 063,94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400 351,06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735 415,00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335 063,94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400 351,06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65Б0011100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562 353,00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260 714,39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301 638,61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65Б0011100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173 062,00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74 349,55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98 712,45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613 136,52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341 614,49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271 522,03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613 136,52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341 614,49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271 522,03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65Б0011100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73 377,72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33 970,66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39 407,06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65Б0011100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539 758,80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307 643,83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232 114,97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65Б0011100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65Б0011100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решению вопросов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65Б0078130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88 650,00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87 650,00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65Б0078130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88 650,00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87 650,00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0104 65Б0078130 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88 650,00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87 650,00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Резервный фонд Администрации сельского поселения Старый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65Б0007990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65Б0007990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0111 65Б0007990 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379 269,09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234 269,09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379 269,09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234 269,09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"Комплексное благоустройство территории сельского </w:t>
            </w: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000 0113 6520000000 000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Благоустройство населенных пунктов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000 0113 6520020310 000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000 0113 6520020310 200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000 0113 6520020310 240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407 0113 6520020310 244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51 145,09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93 198,00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70 802,00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подпрограммы "Развитие муниципальной службы в Администрации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65Б0020450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93 198,00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70 802,00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65Б0020450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65Б0020450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65Б0020450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65Б0020450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91 398,00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67 602,00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65Б0020450 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91 398,00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67 602,00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65Б0020450 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91 398,00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67 602,00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65В0000000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34 270,00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Мероприятия по развитию информационного общества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65В0020410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34 270,00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65В0020410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34 270,00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65В0020410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34 270,00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65В0020410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34 270,00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65Е0000000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27 592,00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68 052,00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под объектами муниципальной собственности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65Е0090070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27 592,00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68 052,00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65Е0090070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27 592,00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68 052,00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65Е0090070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27 592,00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68 052,00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65Е0090070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27 592,00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68 052,00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"Профилактика терроризма и экстремизма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65Ж0000000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65Ж0020460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65Ж0020460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65Ж0020460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0113 65Ж0020460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70 863,62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166 056,38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70 863,62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166 056,38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70 863,62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166 056,38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70 863,62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166 056,38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65Б0051180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70 863,62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166 056,38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65Б0051180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223 866,00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70 198,62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153 667,38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65Б0051180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223 866,00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70 198,62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153 667,38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0203 65Б0051180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171 941,00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53 916,00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118 025,00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0203 65Б0051180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51 925,00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16 282,62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35 642,38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65Б0051180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13 054,00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12 389,00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65Б0051180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13 054,00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12 389,00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0203 65Б0051180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5 489,00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4 824,00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0203 65Б0051180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7 565,00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7 565,00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153 455,00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51 613,21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101 841,79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107 255,00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65 241,79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107 255,00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65 241,79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53 105,00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19 763,21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33 341,79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пожарной безопасности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000 0310 6530020320 000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29 586,79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000 0310 6530020320 200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29 586,79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000 0310 6530020320 240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29 586,79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407 0310 6530020320 244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16 013,21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29 586,79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000 0310 6530090060 000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3 755,00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000 0310 6530090060 800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3 755,00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000 0310 6530090060 850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3 755,00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407 0310 6530090060 852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3 755,00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000 0310 6540000000 000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21 900,00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Проведение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дератизационных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аккарицидных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000 0310 6540020330 000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21 900,00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000 0310 6540020330 200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21 900,00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000 0310 6540020330 240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21 900,00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407 0310 6540020330 244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21 900,00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Резервный фонд Администрации сельского поселения Старый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65Б0007990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65Б0007990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65Б0007990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0310 65Б0007990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ДНД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000 0314 6570020360 000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000 0314 6570020360 200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000 0314 6570020360 240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407 0314 6570020360 244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6 509 495,82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615 377,11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5 894 118,71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6 429 495,82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615 377,11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5 814 118,71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6 429 495,82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615 377,11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5 814 118,71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6 429 495,82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615 377,11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5 814 118,71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Содержание, капитальный ремонт дорог общего пользования местного значения в границах сельского поселения Старый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000 0409 6590020380 000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5 268 435,66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568 646,11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4 699 789,55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000 0409 6590020380 200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5 268 435,66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568 646,11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4 699 789,55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000 0409 6590020380 240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5 268 435,66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568 646,11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4 699 789,55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407 0409 6590020380 244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5 268 435,66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568 646,11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4 699 789,55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000 0409 6590073270 000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000 0409 6590073270 200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000 0409 6590073270 240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407 0409 6590073270 244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1 016 260,16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000 0409 6590090030 000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46 731,00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98 069,00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000 0409 6590090030 800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46 731,00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98 069,00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000 0409 6590090030 850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46 731,00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98 069,00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407 0409 6590090030 851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46 731,00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98 069,00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000 0412 6550000000 000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национальной экономики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000 0412 6550020340 000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000 0412 6550020340 200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000 0412 6550020340 240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407 0412 6550020340 244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2 623 102,38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975 179,62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1 647 922,76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Комлексное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развитие </w:t>
            </w: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систем коммунальной инфраструктуры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Мероприятия в области ЖКХ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000 0502 6510020300 000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000 0502 6510020300 200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000 0502 6510020300 240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407 0502 6510020300 244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2 351 102,38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968 779,62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1 382 322,76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2 351 102,38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968 779,62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1 382 322,76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857 803,38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342 618,75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515 184,63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населенных пунктов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000 0503 6520020310 000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626 831,38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235 801,75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391 029,63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000 0503 6520020310 200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626 831,38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235 801,75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391 029,63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000 0503 6520020310 240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626 831,38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235 801,75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391 029,63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407 0503 6520020310 244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626 831,38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235 801,75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391 029,63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в области благоустройства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000 0503 6520090020 000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230 972,00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106 817,00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124 155,00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000 0503 6520090020 800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230 972,00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106 817,00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124 155,00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000 0503 6520090020 850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230 972,00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106 817,00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124 155,00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407 0503 6520090020 851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219 324,00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123 324,00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407 0503 6520090020 852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407 0503 6520090020 853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"Энергоснабжение и повышение энергетической эффективности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1 461 299,00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626 160,87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835 138,13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освещение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000 0503 6580020370 000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1 461 299,00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626 160,87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835 138,13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000 0503 6580020370 200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1 461 299,00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626 160,87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835 138,13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000 0503 6580020370 240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1 461 299,00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626 160,87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835 138,13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407 0503 6580020370 244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1 461 299,00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626 160,87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835 138,13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65А0000000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65А00S6150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65А00S6150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65А00S6150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0503 65А00S6150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689 050,00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706 350,00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689 050,00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706 350,00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689 050,00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706 350,00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Подпрограмма "Развитие культуры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689 050,00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706 350,00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культуры и кинематографии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65Д0020420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65Д0020420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65Д0020420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0801 65Д0020420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65Д0078160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65Д0078160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0801 65Д0078160 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637 600,00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637 600,00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поселения по решению вопросов местного значения по организации библиотечного обслуживания населения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комплектования и обеспечения сохранности библиотечных фондов библиотек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65Д0078170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65Д0078170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0801 65Д0078170 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000 0900 0000000000 000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149 450,00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000 0909 0000000000 000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149 450,00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000 0909 6500000000 000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149 450,00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Комлексное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развитие систем коммунальной инфраструктуры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000 0909 6510000000 000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149 450,00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000 0909 6510020300 000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149 450,00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000 0909 6510020300 200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149 450,00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000 0909 6510020300 240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149 450,00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407 0909 6510020300 244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149 450,00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30 615,68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30 615,68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30 615,68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30 615,68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муниципальным служащим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65Б0080640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30 615,68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65Б0080640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30 615,68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65Б0080640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30 615,68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1001 65Б0080640 312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69 199,10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38 583,42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30 615,68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14 167,60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31 449,40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14 167,60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31 449,40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14 167,60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31 449,40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14 167,60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31 449,40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физической культуры и спорта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000 1101 6560020350 000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2 413,60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15 360,40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000 1101 6560020350 200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2 413,60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15 360,40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000 1101 6560020350 240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2 413,60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15 360,40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407 1101 6560020350 244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2 413,60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15 360,40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000 1101 6560090050 000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11 754,00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16 089,00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000 1101 6560090050 800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11 754,00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16 089,00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000 1101 6560090050 850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11 754,00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16 089,00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407 1101 6560090050 851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11 754,00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16 089,00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000 1202 6500000000 000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65Г0000000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информированию населения сельского поселения </w:t>
            </w:r>
            <w:proofErr w:type="gram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Старый</w:t>
            </w:r>
            <w:proofErr w:type="gram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Аманак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65Г0020430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65Г0020430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1202 65Г0020430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1202 65Г0020430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профицит</w:t>
            </w:r>
            <w:proofErr w:type="spellEnd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-1 550 962,91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1 510 253,88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Before w:val="1"/>
          <w:wBefore w:w="141" w:type="dxa"/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35B" w:rsidRPr="005259C2" w:rsidTr="0098235B">
        <w:trPr>
          <w:gridAfter w:val="3"/>
          <w:wAfter w:w="556" w:type="dxa"/>
          <w:trHeight w:val="255"/>
        </w:trPr>
        <w:tc>
          <w:tcPr>
            <w:tcW w:w="6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RANGE!A1:F29"/>
            <w:bookmarkEnd w:id="2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0503117 с. 3</w:t>
            </w:r>
          </w:p>
        </w:tc>
      </w:tr>
      <w:tr w:rsidR="0098235B" w:rsidRPr="005259C2" w:rsidTr="0098235B">
        <w:trPr>
          <w:gridAfter w:val="2"/>
          <w:wAfter w:w="415" w:type="dxa"/>
          <w:trHeight w:val="308"/>
        </w:trPr>
        <w:tc>
          <w:tcPr>
            <w:tcW w:w="10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235B" w:rsidRPr="005259C2" w:rsidTr="0098235B">
        <w:trPr>
          <w:gridAfter w:val="2"/>
          <w:wAfter w:w="415" w:type="dxa"/>
          <w:trHeight w:val="1362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1 550 962,91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-1 510 253,88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3 061 216,79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1 550 962,91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-1 510 253,88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3 061 216,79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1 550 962,91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-1 510 253,88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3 061 216,79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-12 252 820,00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-6 726 124,33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-12 252 820,00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-6 726 124,33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-12 252 820,00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-6 726 124,33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100 01050201100000510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-12 252 820,00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-6 726 124,33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13 803 782,91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5 215 870,45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</w:t>
            </w: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13 803 782,91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5 215 870,45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13 803 782,91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5 215 870,45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100 01050201100000610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13 803 782,91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5 215 870,45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" w:name="RANGE!A30:F36"/>
            <w:bookmarkEnd w:id="3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235B" w:rsidRPr="005259C2" w:rsidTr="0098235B">
        <w:trPr>
          <w:gridAfter w:val="2"/>
          <w:wAfter w:w="415" w:type="dxa"/>
          <w:trHeight w:val="285"/>
        </w:trPr>
        <w:tc>
          <w:tcPr>
            <w:tcW w:w="24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Т.А. Ефремова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98235B" w:rsidRPr="005259C2" w:rsidTr="0098235B">
        <w:trPr>
          <w:gridAfter w:val="2"/>
          <w:wAfter w:w="415" w:type="dxa"/>
          <w:trHeight w:val="285"/>
        </w:trPr>
        <w:tc>
          <w:tcPr>
            <w:tcW w:w="24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 по ведению бухгалтерского учета и составлению бюджетной отчетности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О.А. </w:t>
            </w:r>
            <w:proofErr w:type="spellStart"/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Роденко</w:t>
            </w:r>
            <w:proofErr w:type="spellEnd"/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235B" w:rsidRPr="005259C2" w:rsidTr="0098235B">
        <w:trPr>
          <w:gridAfter w:val="2"/>
          <w:wAfter w:w="415" w:type="dxa"/>
          <w:trHeight w:val="255"/>
        </w:trPr>
        <w:tc>
          <w:tcPr>
            <w:tcW w:w="10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5B" w:rsidRPr="005259C2" w:rsidRDefault="0098235B" w:rsidP="005259C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июля 2021 г.</w:t>
            </w:r>
          </w:p>
        </w:tc>
      </w:tr>
    </w:tbl>
    <w:p w:rsidR="0098235B" w:rsidRPr="005259C2" w:rsidRDefault="0098235B" w:rsidP="005259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8235B" w:rsidRPr="005259C2" w:rsidRDefault="0098235B" w:rsidP="005259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36C64" w:rsidRPr="005259C2" w:rsidRDefault="00536C64" w:rsidP="005259C2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5259C2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Попасться на уловку мошенников — и самим нарушить закон — можно быстро и просто</w:t>
      </w:r>
    </w:p>
    <w:p w:rsidR="00536C64" w:rsidRPr="005259C2" w:rsidRDefault="00536C64" w:rsidP="005259C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59C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Полицейские предостерегают, что </w:t>
      </w:r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приобретении сертификата о вакцинации без прививки есть вероятность стать жертвой мошенников – чаще всего такие предложения можно увидеть в сети Интернет.</w:t>
      </w:r>
    </w:p>
    <w:p w:rsidR="00536C64" w:rsidRPr="005259C2" w:rsidRDefault="00536C64" w:rsidP="005259C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Продавцы поддельных справок могут попросить у пользователя логин и пароль от портала </w:t>
      </w:r>
      <w:proofErr w:type="spellStart"/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чтобы внести туда данные о «</w:t>
      </w:r>
      <w:proofErr w:type="spellStart"/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ковидном</w:t>
      </w:r>
      <w:proofErr w:type="spellEnd"/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паспорте». В итоге персональные данные пользователя используются на усмотрение похитителя.</w:t>
      </w:r>
    </w:p>
    <w:p w:rsidR="00536C64" w:rsidRPr="005259C2" w:rsidRDefault="00536C64" w:rsidP="005259C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Такие способы мошенничества используют в социальных сетях в виде </w:t>
      </w:r>
      <w:proofErr w:type="spellStart"/>
      <w:proofErr w:type="gramStart"/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спам-сообщений</w:t>
      </w:r>
      <w:proofErr w:type="spellEnd"/>
      <w:proofErr w:type="gramEnd"/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рекламы, а также при запросах в поисковике на тему «COVID-19». Попасться на уловку мошенников — и самим нарушить закон — можно быстро и просто.</w:t>
      </w:r>
    </w:p>
    <w:p w:rsidR="00536C64" w:rsidRPr="005259C2" w:rsidRDefault="00536C64" w:rsidP="005259C2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 МВД России по Самарской области напоминает: относитесь с недоверием ко всем подобным сообщениям, перепроверяйте информацию и не переводите деньги за сомнительные услуги в виде создания справок и «</w:t>
      </w:r>
      <w:proofErr w:type="spellStart"/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ковидных</w:t>
      </w:r>
      <w:proofErr w:type="spellEnd"/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паспортов» - уголовная ответственность предусмотрена как для изготовителя, так и для предъявителя.</w:t>
      </w:r>
    </w:p>
    <w:p w:rsidR="00536C64" w:rsidRPr="005259C2" w:rsidRDefault="00536C64" w:rsidP="005259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36C64" w:rsidRPr="005259C2" w:rsidRDefault="00536C64" w:rsidP="005259C2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  <w:r w:rsidRPr="005259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Источник: </w:t>
      </w:r>
      <w:hyperlink r:id="rId5" w:history="1">
        <w:r w:rsidRPr="005259C2">
          <w:rPr>
            <w:rStyle w:val="a5"/>
            <w:rFonts w:ascii="Times New Roman" w:eastAsia="Times New Roman" w:hAnsi="Times New Roman" w:cs="Times New Roman"/>
            <w:sz w:val="18"/>
            <w:szCs w:val="18"/>
            <w:lang w:eastAsia="ru-RU"/>
          </w:rPr>
          <w:t>https://63.xn--b1aew.xn--p1ai/</w:t>
        </w:r>
        <w:proofErr w:type="spellStart"/>
        <w:r w:rsidRPr="005259C2">
          <w:rPr>
            <w:rStyle w:val="a5"/>
            <w:rFonts w:ascii="Times New Roman" w:eastAsia="Times New Roman" w:hAnsi="Times New Roman" w:cs="Times New Roman"/>
            <w:sz w:val="18"/>
            <w:szCs w:val="18"/>
            <w:lang w:eastAsia="ru-RU"/>
          </w:rPr>
          <w:t>news</w:t>
        </w:r>
        <w:proofErr w:type="spellEnd"/>
        <w:r w:rsidRPr="005259C2">
          <w:rPr>
            <w:rStyle w:val="a5"/>
            <w:rFonts w:ascii="Times New Roman" w:eastAsia="Times New Roman" w:hAnsi="Times New Roman" w:cs="Times New Roman"/>
            <w:sz w:val="18"/>
            <w:szCs w:val="18"/>
            <w:lang w:eastAsia="ru-RU"/>
          </w:rPr>
          <w:t>/</w:t>
        </w:r>
        <w:proofErr w:type="spellStart"/>
        <w:r w:rsidRPr="005259C2">
          <w:rPr>
            <w:rStyle w:val="a5"/>
            <w:rFonts w:ascii="Times New Roman" w:eastAsia="Times New Roman" w:hAnsi="Times New Roman" w:cs="Times New Roman"/>
            <w:sz w:val="18"/>
            <w:szCs w:val="18"/>
            <w:lang w:eastAsia="ru-RU"/>
          </w:rPr>
          <w:t>item</w:t>
        </w:r>
        <w:proofErr w:type="spellEnd"/>
        <w:r w:rsidRPr="005259C2">
          <w:rPr>
            <w:rStyle w:val="a5"/>
            <w:rFonts w:ascii="Times New Roman" w:eastAsia="Times New Roman" w:hAnsi="Times New Roman" w:cs="Times New Roman"/>
            <w:sz w:val="18"/>
            <w:szCs w:val="18"/>
            <w:lang w:eastAsia="ru-RU"/>
          </w:rPr>
          <w:t>/25067762/</w:t>
        </w:r>
      </w:hyperlink>
    </w:p>
    <w:p w:rsidR="00536C64" w:rsidRPr="005259C2" w:rsidRDefault="00536C64" w:rsidP="005259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36C64" w:rsidRPr="005259C2" w:rsidRDefault="00536C64" w:rsidP="005259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36C64" w:rsidRPr="005259C2" w:rsidRDefault="00536C64" w:rsidP="005259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57313" cy="904875"/>
            <wp:effectExtent l="19050" t="0" r="0" b="0"/>
            <wp:docPr id="1" name="Рисунок 1" descr="C:\Documents and Settings\СП Старый Аманак\Мои документы\Мои рисунки\1596701698_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596701698_3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6" w:rsidRPr="005259C2" w:rsidRDefault="00884206" w:rsidP="005259C2">
      <w:pPr>
        <w:pStyle w:val="4"/>
        <w:widowControl w:val="0"/>
        <w:numPr>
          <w:ilvl w:val="2"/>
          <w:numId w:val="2"/>
        </w:numPr>
        <w:suppressAutoHyphens/>
        <w:autoSpaceDE/>
        <w:autoSpaceDN/>
        <w:jc w:val="both"/>
        <w:rPr>
          <w:sz w:val="18"/>
          <w:szCs w:val="18"/>
        </w:rPr>
      </w:pPr>
    </w:p>
    <w:p w:rsidR="00884206" w:rsidRPr="005259C2" w:rsidRDefault="00884206" w:rsidP="005259C2">
      <w:pPr>
        <w:pStyle w:val="af8"/>
        <w:spacing w:line="240" w:lineRule="auto"/>
        <w:ind w:right="-1" w:firstLine="85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</w:t>
      </w:r>
    </w:p>
    <w:p w:rsidR="00884206" w:rsidRPr="005259C2" w:rsidRDefault="00884206" w:rsidP="005259C2">
      <w:pPr>
        <w:pStyle w:val="af8"/>
        <w:spacing w:line="240" w:lineRule="auto"/>
        <w:ind w:right="-1" w:firstLine="851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84206" w:rsidRPr="005259C2" w:rsidRDefault="00884206" w:rsidP="005259C2">
      <w:pPr>
        <w:pStyle w:val="af8"/>
        <w:spacing w:line="240" w:lineRule="auto"/>
        <w:ind w:right="-1" w:firstLine="851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84206" w:rsidRPr="005259C2" w:rsidRDefault="00884206" w:rsidP="005259C2">
      <w:pPr>
        <w:pStyle w:val="af8"/>
        <w:spacing w:after="0" w:line="240" w:lineRule="auto"/>
        <w:ind w:right="-1" w:firstLine="85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Администрация</w:t>
      </w:r>
    </w:p>
    <w:p w:rsidR="00884206" w:rsidRPr="005259C2" w:rsidRDefault="00884206" w:rsidP="005259C2">
      <w:pPr>
        <w:pStyle w:val="af8"/>
        <w:spacing w:after="0" w:line="240" w:lineRule="auto"/>
        <w:ind w:right="-1" w:firstLine="85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сельского поселения</w:t>
      </w:r>
    </w:p>
    <w:p w:rsidR="00884206" w:rsidRPr="005259C2" w:rsidRDefault="00884206" w:rsidP="005259C2">
      <w:pPr>
        <w:pStyle w:val="af8"/>
        <w:spacing w:after="0" w:line="240" w:lineRule="auto"/>
        <w:ind w:right="-1" w:firstLine="85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Старый </w:t>
      </w:r>
      <w:proofErr w:type="spellStart"/>
      <w:r w:rsidRPr="005259C2">
        <w:rPr>
          <w:rFonts w:ascii="Times New Roman" w:hAnsi="Times New Roman" w:cs="Times New Roman"/>
          <w:b/>
          <w:color w:val="000000"/>
          <w:sz w:val="18"/>
          <w:szCs w:val="18"/>
        </w:rPr>
        <w:t>Аманак</w:t>
      </w:r>
      <w:proofErr w:type="spellEnd"/>
    </w:p>
    <w:p w:rsidR="00884206" w:rsidRPr="005259C2" w:rsidRDefault="00884206" w:rsidP="005259C2">
      <w:pPr>
        <w:pStyle w:val="af8"/>
        <w:spacing w:after="0" w:line="240" w:lineRule="auto"/>
        <w:ind w:right="-1" w:firstLine="85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b/>
          <w:color w:val="000000"/>
          <w:sz w:val="18"/>
          <w:szCs w:val="18"/>
        </w:rPr>
        <w:t>муниципального района</w:t>
      </w:r>
    </w:p>
    <w:p w:rsidR="00884206" w:rsidRPr="005259C2" w:rsidRDefault="00884206" w:rsidP="005259C2">
      <w:pPr>
        <w:pStyle w:val="af8"/>
        <w:spacing w:after="0" w:line="240" w:lineRule="auto"/>
        <w:ind w:right="-1" w:firstLine="85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</w:t>
      </w:r>
      <w:proofErr w:type="spellStart"/>
      <w:r w:rsidRPr="005259C2">
        <w:rPr>
          <w:rFonts w:ascii="Times New Roman" w:hAnsi="Times New Roman" w:cs="Times New Roman"/>
          <w:b/>
          <w:color w:val="000000"/>
          <w:sz w:val="18"/>
          <w:szCs w:val="18"/>
        </w:rPr>
        <w:t>Похвистневский</w:t>
      </w:r>
      <w:proofErr w:type="spellEnd"/>
    </w:p>
    <w:p w:rsidR="00884206" w:rsidRPr="005259C2" w:rsidRDefault="00884206" w:rsidP="005259C2">
      <w:pPr>
        <w:pStyle w:val="af8"/>
        <w:spacing w:after="0" w:line="240" w:lineRule="auto"/>
        <w:ind w:right="-1" w:firstLine="85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Самарской области</w:t>
      </w:r>
    </w:p>
    <w:p w:rsidR="00884206" w:rsidRPr="005259C2" w:rsidRDefault="00884206" w:rsidP="005259C2">
      <w:pPr>
        <w:pStyle w:val="af8"/>
        <w:spacing w:after="0" w:line="240" w:lineRule="auto"/>
        <w:ind w:right="-1" w:firstLine="851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84206" w:rsidRPr="005259C2" w:rsidRDefault="00884206" w:rsidP="005259C2">
      <w:pPr>
        <w:pStyle w:val="af8"/>
        <w:spacing w:after="0" w:line="240" w:lineRule="auto"/>
        <w:ind w:right="-1" w:firstLine="709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ПОСТАНОВЛЕНИЕ</w:t>
      </w:r>
    </w:p>
    <w:p w:rsidR="00884206" w:rsidRPr="005259C2" w:rsidRDefault="00884206" w:rsidP="005259C2">
      <w:pPr>
        <w:pStyle w:val="af8"/>
        <w:spacing w:after="0" w:line="240" w:lineRule="auto"/>
        <w:ind w:right="-1" w:firstLine="709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19.07.2021г.  №74</w:t>
      </w:r>
    </w:p>
    <w:p w:rsidR="00884206" w:rsidRPr="005259C2" w:rsidRDefault="00884206" w:rsidP="005259C2">
      <w:pPr>
        <w:pStyle w:val="af8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color w:val="000000"/>
          <w:sz w:val="18"/>
          <w:szCs w:val="18"/>
        </w:rPr>
        <w:t xml:space="preserve">    «Об утверждении проекта планировки</w:t>
      </w:r>
    </w:p>
    <w:p w:rsidR="00884206" w:rsidRPr="005259C2" w:rsidRDefault="00884206" w:rsidP="005259C2">
      <w:pPr>
        <w:pStyle w:val="af8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color w:val="000000"/>
          <w:sz w:val="18"/>
          <w:szCs w:val="18"/>
        </w:rPr>
        <w:t xml:space="preserve">    территории и проекта межевания</w:t>
      </w:r>
    </w:p>
    <w:p w:rsidR="00884206" w:rsidRPr="005259C2" w:rsidRDefault="00884206" w:rsidP="005259C2">
      <w:pPr>
        <w:pStyle w:val="af8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color w:val="000000"/>
          <w:sz w:val="18"/>
          <w:szCs w:val="18"/>
        </w:rPr>
        <w:t xml:space="preserve">    территории для строительства объекта</w:t>
      </w:r>
    </w:p>
    <w:p w:rsidR="00884206" w:rsidRPr="005259C2" w:rsidRDefault="00884206" w:rsidP="005259C2">
      <w:pPr>
        <w:pStyle w:val="af8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color w:val="000000"/>
          <w:sz w:val="18"/>
          <w:szCs w:val="18"/>
        </w:rPr>
        <w:t xml:space="preserve">    АО «</w:t>
      </w:r>
      <w:proofErr w:type="spellStart"/>
      <w:r w:rsidRPr="005259C2">
        <w:rPr>
          <w:rFonts w:ascii="Times New Roman" w:hAnsi="Times New Roman" w:cs="Times New Roman"/>
          <w:color w:val="000000"/>
          <w:sz w:val="18"/>
          <w:szCs w:val="18"/>
        </w:rPr>
        <w:t>Самараинвестнефть</w:t>
      </w:r>
      <w:proofErr w:type="spellEnd"/>
      <w:r w:rsidRPr="005259C2">
        <w:rPr>
          <w:rFonts w:ascii="Times New Roman" w:hAnsi="Times New Roman" w:cs="Times New Roman"/>
          <w:color w:val="000000"/>
          <w:sz w:val="18"/>
          <w:szCs w:val="18"/>
        </w:rPr>
        <w:t xml:space="preserve">»: «Обустройство </w:t>
      </w:r>
    </w:p>
    <w:p w:rsidR="00884206" w:rsidRPr="005259C2" w:rsidRDefault="00884206" w:rsidP="005259C2">
      <w:pPr>
        <w:pStyle w:val="af8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5259C2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proofErr w:type="spellStart"/>
      <w:r w:rsidRPr="005259C2">
        <w:rPr>
          <w:rFonts w:ascii="Times New Roman" w:hAnsi="Times New Roman" w:cs="Times New Roman"/>
          <w:color w:val="000000"/>
          <w:sz w:val="18"/>
          <w:szCs w:val="18"/>
        </w:rPr>
        <w:t>Плотниковского</w:t>
      </w:r>
      <w:proofErr w:type="spellEnd"/>
      <w:r w:rsidRPr="005259C2">
        <w:rPr>
          <w:rFonts w:ascii="Times New Roman" w:hAnsi="Times New Roman" w:cs="Times New Roman"/>
          <w:color w:val="000000"/>
          <w:sz w:val="18"/>
          <w:szCs w:val="18"/>
        </w:rPr>
        <w:t xml:space="preserve"> месторождения нефти»</w:t>
      </w:r>
    </w:p>
    <w:p w:rsidR="00884206" w:rsidRPr="005259C2" w:rsidRDefault="00884206" w:rsidP="005259C2">
      <w:pPr>
        <w:pStyle w:val="af8"/>
        <w:spacing w:line="240" w:lineRule="auto"/>
        <w:ind w:right="-1" w:firstLine="709"/>
        <w:rPr>
          <w:rFonts w:ascii="Times New Roman" w:hAnsi="Times New Roman" w:cs="Times New Roman"/>
          <w:color w:val="000000"/>
          <w:sz w:val="18"/>
          <w:szCs w:val="18"/>
        </w:rPr>
      </w:pPr>
    </w:p>
    <w:p w:rsidR="00884206" w:rsidRPr="005259C2" w:rsidRDefault="00884206" w:rsidP="005259C2">
      <w:pPr>
        <w:pStyle w:val="af8"/>
        <w:spacing w:line="240" w:lineRule="auto"/>
        <w:ind w:left="709" w:right="-1" w:firstLine="284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5259C2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proofErr w:type="gramStart"/>
      <w:r w:rsidRPr="005259C2">
        <w:rPr>
          <w:rFonts w:ascii="Times New Roman" w:hAnsi="Times New Roman" w:cs="Times New Roman"/>
          <w:color w:val="000000"/>
          <w:sz w:val="18"/>
          <w:szCs w:val="18"/>
        </w:rPr>
        <w:t xml:space="preserve">Руководствуясь статьей 28 Федерального закона № 131-ФЗ от 06.10.2003 года             «Об общих принципах организации местного самоуправления Российской Федерации», статьями 4, 4.1 Федерального закона № 191-ФЗ от 29.12.2004г. «О введении в действие Градостроительного кодекса Российской Федерации», Уставом сельского поселения Старый </w:t>
      </w:r>
      <w:proofErr w:type="spellStart"/>
      <w:r w:rsidRPr="005259C2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5259C2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области, принимая во внимание Заключение по публичным слушаниям от 14.07.2021 г.</w:t>
      </w:r>
      <w:proofErr w:type="gramEnd"/>
    </w:p>
    <w:p w:rsidR="00884206" w:rsidRPr="005259C2" w:rsidRDefault="00884206" w:rsidP="005259C2">
      <w:pPr>
        <w:pStyle w:val="af8"/>
        <w:spacing w:line="240" w:lineRule="auto"/>
        <w:ind w:left="709" w:right="-1" w:firstLine="709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:rsidR="00884206" w:rsidRPr="005259C2" w:rsidRDefault="00884206" w:rsidP="005259C2">
      <w:pPr>
        <w:spacing w:line="240" w:lineRule="auto"/>
        <w:ind w:left="709"/>
        <w:rPr>
          <w:rFonts w:ascii="Times New Roman" w:hAnsi="Times New Roman" w:cs="Times New Roman"/>
          <w:b/>
          <w:sz w:val="18"/>
          <w:szCs w:val="18"/>
        </w:rPr>
      </w:pPr>
      <w:r w:rsidRPr="005259C2">
        <w:rPr>
          <w:rFonts w:ascii="Times New Roman" w:hAnsi="Times New Roman" w:cs="Times New Roman"/>
          <w:b/>
          <w:sz w:val="18"/>
          <w:szCs w:val="18"/>
        </w:rPr>
        <w:t>ПОСТАНОВЛЯЕТ:</w:t>
      </w:r>
    </w:p>
    <w:p w:rsidR="00884206" w:rsidRPr="005259C2" w:rsidRDefault="00884206" w:rsidP="005259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84206" w:rsidRPr="005259C2" w:rsidRDefault="00884206" w:rsidP="005259C2">
      <w:pPr>
        <w:pStyle w:val="af8"/>
        <w:spacing w:line="240" w:lineRule="auto"/>
        <w:ind w:left="709" w:right="-1" w:firstLine="284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>1. Утвердить проект планировки территории и проект межевания территории для строительства объекта АО «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Самараинвестнефть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»: «Обустройство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Плотниковского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месторождения нефти», в границах сельского поселения   </w:t>
      </w:r>
      <w:proofErr w:type="gramStart"/>
      <w:r w:rsidRPr="005259C2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5259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</w:p>
    <w:p w:rsidR="00884206" w:rsidRPr="005259C2" w:rsidRDefault="00884206" w:rsidP="005259C2">
      <w:pPr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     2.  Опубликовать настоящее постановление в газете «</w:t>
      </w:r>
      <w:proofErr w:type="spellStart"/>
      <w:r w:rsidRPr="005259C2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5259C2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884206" w:rsidRPr="005259C2" w:rsidRDefault="00884206" w:rsidP="005259C2">
      <w:pPr>
        <w:spacing w:line="240" w:lineRule="auto"/>
        <w:ind w:left="993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>3.  Настоящее постановление вступает в силу со дня его официального опубликования.</w:t>
      </w:r>
    </w:p>
    <w:p w:rsidR="00884206" w:rsidRPr="005259C2" w:rsidRDefault="00884206" w:rsidP="005259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84206" w:rsidRPr="005259C2" w:rsidRDefault="00884206" w:rsidP="005259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84206" w:rsidRPr="005259C2" w:rsidRDefault="00884206" w:rsidP="005259C2">
      <w:pPr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5259C2">
        <w:rPr>
          <w:rFonts w:ascii="Times New Roman" w:hAnsi="Times New Roman" w:cs="Times New Roman"/>
          <w:sz w:val="18"/>
          <w:szCs w:val="18"/>
        </w:rPr>
        <w:t xml:space="preserve">Глава сельского поселения                                                                                  Т.А. Ефремова                        </w:t>
      </w:r>
    </w:p>
    <w:p w:rsidR="00302B11" w:rsidRPr="005259C2" w:rsidRDefault="00302B11" w:rsidP="005259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36C64" w:rsidRPr="005259C2" w:rsidRDefault="00536C64" w:rsidP="005259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84206" w:rsidRDefault="00884206" w:rsidP="00302B11">
      <w:pPr>
        <w:rPr>
          <w:rFonts w:ascii="Times New Roman" w:hAnsi="Times New Roman" w:cs="Times New Roman"/>
          <w:sz w:val="18"/>
          <w:szCs w:val="18"/>
        </w:rPr>
      </w:pPr>
    </w:p>
    <w:p w:rsidR="00884206" w:rsidRDefault="00884206" w:rsidP="00302B11">
      <w:pPr>
        <w:rPr>
          <w:rFonts w:ascii="Times New Roman" w:hAnsi="Times New Roman" w:cs="Times New Roman"/>
          <w:sz w:val="18"/>
          <w:szCs w:val="18"/>
        </w:rPr>
      </w:pPr>
    </w:p>
    <w:p w:rsidR="00884206" w:rsidRDefault="00884206" w:rsidP="00302B11">
      <w:pPr>
        <w:rPr>
          <w:rFonts w:ascii="Times New Roman" w:hAnsi="Times New Roman" w:cs="Times New Roman"/>
          <w:sz w:val="18"/>
          <w:szCs w:val="18"/>
        </w:rPr>
      </w:pPr>
    </w:p>
    <w:p w:rsidR="00884206" w:rsidRDefault="00884206" w:rsidP="00302B11">
      <w:pPr>
        <w:rPr>
          <w:rFonts w:ascii="Times New Roman" w:hAnsi="Times New Roman" w:cs="Times New Roman"/>
          <w:sz w:val="18"/>
          <w:szCs w:val="18"/>
        </w:rPr>
      </w:pPr>
    </w:p>
    <w:p w:rsidR="00884206" w:rsidRDefault="00884206" w:rsidP="00302B11">
      <w:pPr>
        <w:rPr>
          <w:rFonts w:ascii="Times New Roman" w:hAnsi="Times New Roman" w:cs="Times New Roman"/>
          <w:sz w:val="18"/>
          <w:szCs w:val="18"/>
        </w:rPr>
      </w:pPr>
    </w:p>
    <w:p w:rsidR="00884206" w:rsidRDefault="00884206" w:rsidP="00302B11">
      <w:pPr>
        <w:rPr>
          <w:rFonts w:ascii="Times New Roman" w:hAnsi="Times New Roman" w:cs="Times New Roman"/>
          <w:sz w:val="18"/>
          <w:szCs w:val="18"/>
        </w:rPr>
      </w:pPr>
    </w:p>
    <w:p w:rsidR="00884206" w:rsidRDefault="00884206" w:rsidP="00302B11">
      <w:pPr>
        <w:rPr>
          <w:rFonts w:ascii="Times New Roman" w:hAnsi="Times New Roman" w:cs="Times New Roman"/>
          <w:sz w:val="18"/>
          <w:szCs w:val="18"/>
        </w:rPr>
      </w:pPr>
    </w:p>
    <w:p w:rsidR="00884206" w:rsidRPr="00884206" w:rsidRDefault="00884206" w:rsidP="00302B11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49"/>
        <w:tblW w:w="10170" w:type="dxa"/>
        <w:tblLayout w:type="fixed"/>
        <w:tblLook w:val="00A0"/>
      </w:tblPr>
      <w:tblGrid>
        <w:gridCol w:w="10170"/>
      </w:tblGrid>
      <w:tr w:rsidR="00536C64" w:rsidRPr="00FA7C3C" w:rsidTr="00BB297E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64" w:rsidRPr="00FA7C3C" w:rsidRDefault="00536C64" w:rsidP="00BB297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536C64" w:rsidRPr="00FA7C3C" w:rsidRDefault="00536C64" w:rsidP="00BB29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536C64" w:rsidRPr="00FA7C3C" w:rsidTr="00BB297E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64" w:rsidRPr="00FA7C3C" w:rsidRDefault="00536C64" w:rsidP="00BB297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536C64" w:rsidRPr="00FA7C3C" w:rsidRDefault="00536C64" w:rsidP="00BB29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536C64" w:rsidRPr="00FA7C3C" w:rsidRDefault="00536C64" w:rsidP="00BB29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536C64" w:rsidRPr="00FA7C3C" w:rsidRDefault="00536C64" w:rsidP="00BB29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536C64" w:rsidRDefault="00536C64" w:rsidP="00302B11"/>
    <w:sectPr w:rsidR="00536C64" w:rsidSect="00302B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DAB3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11"/>
    <w:rsid w:val="00302B11"/>
    <w:rsid w:val="005259C2"/>
    <w:rsid w:val="00536C64"/>
    <w:rsid w:val="00835C60"/>
    <w:rsid w:val="008579F7"/>
    <w:rsid w:val="00884206"/>
    <w:rsid w:val="0098235B"/>
    <w:rsid w:val="009D656B"/>
    <w:rsid w:val="00E5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B11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9"/>
    <w:qFormat/>
    <w:rsid w:val="0098235B"/>
    <w:pPr>
      <w:keepNext/>
      <w:shd w:val="clear" w:color="auto" w:fill="FFFFFF"/>
      <w:tabs>
        <w:tab w:val="left" w:pos="0"/>
      </w:tabs>
      <w:autoSpaceDE w:val="0"/>
      <w:autoSpaceDN w:val="0"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8235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98235B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98235B"/>
    <w:pPr>
      <w:keepNext/>
      <w:autoSpaceDE w:val="0"/>
      <w:autoSpaceDN w:val="0"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98235B"/>
    <w:pPr>
      <w:keepNext/>
      <w:shd w:val="clear" w:color="auto" w:fill="FFFFFF"/>
      <w:tabs>
        <w:tab w:val="left" w:pos="0"/>
        <w:tab w:val="left" w:pos="9900"/>
      </w:tabs>
      <w:autoSpaceDE w:val="0"/>
      <w:autoSpaceDN w:val="0"/>
      <w:spacing w:after="0" w:line="240" w:lineRule="auto"/>
      <w:ind w:right="7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98235B"/>
    <w:pPr>
      <w:keepNext/>
      <w:shd w:val="clear" w:color="auto" w:fill="FFFFFF"/>
      <w:tabs>
        <w:tab w:val="left" w:pos="1205"/>
      </w:tabs>
      <w:autoSpaceDE w:val="0"/>
      <w:autoSpaceDN w:val="0"/>
      <w:spacing w:before="5"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98235B"/>
    <w:pPr>
      <w:keepNext/>
      <w:shd w:val="clear" w:color="auto" w:fill="FFFFFF"/>
      <w:tabs>
        <w:tab w:val="left" w:pos="1205"/>
      </w:tabs>
      <w:autoSpaceDE w:val="0"/>
      <w:autoSpaceDN w:val="0"/>
      <w:spacing w:before="5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98235B"/>
    <w:pPr>
      <w:keepNext/>
      <w:tabs>
        <w:tab w:val="left" w:pos="0"/>
        <w:tab w:val="left" w:pos="9900"/>
      </w:tabs>
      <w:autoSpaceDE w:val="0"/>
      <w:autoSpaceDN w:val="0"/>
      <w:spacing w:after="0" w:line="240" w:lineRule="auto"/>
      <w:ind w:right="7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98235B"/>
    <w:pPr>
      <w:keepNext/>
      <w:tabs>
        <w:tab w:val="left" w:pos="0"/>
        <w:tab w:val="left" w:pos="9900"/>
      </w:tabs>
      <w:autoSpaceDE w:val="0"/>
      <w:autoSpaceDN w:val="0"/>
      <w:spacing w:after="0" w:line="240" w:lineRule="auto"/>
      <w:ind w:right="7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302B1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5">
    <w:name w:val="Hyperlink"/>
    <w:basedOn w:val="a1"/>
    <w:uiPriority w:val="99"/>
    <w:unhideWhenUsed/>
    <w:rsid w:val="00536C64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53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36C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9823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82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823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35B"/>
    <w:rPr>
      <w:rFonts w:ascii="Times New Roman" w:eastAsia="Times New Roman" w:hAnsi="Times New Roman" w:cs="Times New Roman"/>
      <w:b/>
      <w:bCs/>
      <w:sz w:val="24"/>
      <w:szCs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35B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35B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3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3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0"/>
    <w:link w:val="a9"/>
    <w:uiPriority w:val="99"/>
    <w:qFormat/>
    <w:rsid w:val="0098235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uiPriority w:val="99"/>
    <w:rsid w:val="009823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9823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9823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rsid w:val="0098235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98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98235B"/>
    <w:pPr>
      <w:shd w:val="clear" w:color="auto" w:fill="FFFFFF"/>
      <w:tabs>
        <w:tab w:val="left" w:pos="9900"/>
      </w:tabs>
      <w:autoSpaceDE w:val="0"/>
      <w:autoSpaceDN w:val="0"/>
      <w:spacing w:before="446" w:after="0" w:line="442" w:lineRule="exact"/>
      <w:ind w:right="22" w:firstLine="720"/>
    </w:pPr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98235B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98235B"/>
    <w:pPr>
      <w:shd w:val="clear" w:color="auto" w:fill="FFFFFF"/>
      <w:autoSpaceDE w:val="0"/>
      <w:autoSpaceDN w:val="0"/>
      <w:spacing w:before="226" w:after="0" w:line="446" w:lineRule="exact"/>
      <w:ind w:firstLine="806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8235B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c">
    <w:name w:val="Subtitle"/>
    <w:basedOn w:val="a0"/>
    <w:link w:val="ad"/>
    <w:uiPriority w:val="99"/>
    <w:qFormat/>
    <w:rsid w:val="0098235B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">
    <w:name w:val="Подзаголовок Знак"/>
    <w:basedOn w:val="a1"/>
    <w:link w:val="ac"/>
    <w:uiPriority w:val="99"/>
    <w:rsid w:val="009823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rsid w:val="0098235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982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uiPriority w:val="99"/>
    <w:rsid w:val="0098235B"/>
    <w:rPr>
      <w:rFonts w:cs="Times New Roman"/>
    </w:rPr>
  </w:style>
  <w:style w:type="paragraph" w:styleId="af1">
    <w:name w:val="Block Text"/>
    <w:basedOn w:val="a0"/>
    <w:uiPriority w:val="99"/>
    <w:rsid w:val="0098235B"/>
    <w:pPr>
      <w:autoSpaceDE w:val="0"/>
      <w:autoSpaceDN w:val="0"/>
      <w:spacing w:after="0" w:line="240" w:lineRule="auto"/>
      <w:ind w:left="1080" w:right="92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3">
    <w:name w:val="Body Text 3"/>
    <w:basedOn w:val="a0"/>
    <w:link w:val="34"/>
    <w:uiPriority w:val="99"/>
    <w:rsid w:val="009823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98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0"/>
    <w:link w:val="af3"/>
    <w:uiPriority w:val="99"/>
    <w:semiHidden/>
    <w:rsid w:val="0098235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98235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footer"/>
    <w:basedOn w:val="a0"/>
    <w:link w:val="af5"/>
    <w:uiPriority w:val="99"/>
    <w:rsid w:val="0098235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982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rsid w:val="0098235B"/>
    <w:pPr>
      <w:numPr>
        <w:numId w:val="1"/>
      </w:numPr>
      <w:tabs>
        <w:tab w:val="clear" w:pos="360"/>
        <w:tab w:val="num" w:pos="540"/>
      </w:tabs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2"/>
    <w:uiPriority w:val="99"/>
    <w:rsid w:val="0098235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9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9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1"/>
    <w:uiPriority w:val="99"/>
    <w:semiHidden/>
    <w:unhideWhenUsed/>
    <w:rsid w:val="0098235B"/>
    <w:rPr>
      <w:color w:val="800080"/>
      <w:u w:val="single"/>
    </w:rPr>
  </w:style>
  <w:style w:type="paragraph" w:customStyle="1" w:styleId="xl65">
    <w:name w:val="xl65"/>
    <w:basedOn w:val="a0"/>
    <w:rsid w:val="0098235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823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823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823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8235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823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823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823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823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8235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823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823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823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98235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98235B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98235B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9823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0"/>
    <w:rsid w:val="009823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9823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88420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884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63.xn--b1aew.xn--p1ai/news/item/250677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8775</Words>
  <Characters>50018</Characters>
  <Application>Microsoft Office Word</Application>
  <DocSecurity>0</DocSecurity>
  <Lines>416</Lines>
  <Paragraphs>117</Paragraphs>
  <ScaleCrop>false</ScaleCrop>
  <Company>Администрация Старый Аманак</Company>
  <LinksUpToDate>false</LinksUpToDate>
  <CharactersWithSpaces>58676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cp:lastPrinted>2021-07-22T10:56:00Z</cp:lastPrinted>
  <dcterms:created xsi:type="dcterms:W3CDTF">2021-07-20T06:52:00Z</dcterms:created>
  <dcterms:modified xsi:type="dcterms:W3CDTF">2021-08-24T07:31:00Z</dcterms:modified>
</cp:coreProperties>
</file>