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82" w:rsidRDefault="00D06D82" w:rsidP="00D06D82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D06D82" w:rsidRDefault="00D06D82" w:rsidP="00D06D82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06D82" w:rsidRDefault="00D06D82" w:rsidP="00D06D82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26 мая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№32(458) ОФИЦИАЛЬНО</w:t>
      </w:r>
    </w:p>
    <w:p w:rsidR="00D06D82" w:rsidRDefault="00D06D82" w:rsidP="00D06D8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06D82" w:rsidRPr="007C681F" w:rsidRDefault="00D06D82" w:rsidP="00D06D8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6D82" w:rsidRDefault="00D06D82" w:rsidP="00D06D82"/>
    <w:p w:rsidR="00D06D82" w:rsidRPr="00D06D82" w:rsidRDefault="00D06D82" w:rsidP="00D06D82">
      <w:pPr>
        <w:pStyle w:val="a4"/>
        <w:jc w:val="both"/>
        <w:rPr>
          <w:rFonts w:ascii="Times New Roman" w:hAnsi="Times New Roman"/>
          <w:sz w:val="18"/>
          <w:szCs w:val="18"/>
          <w:lang w:eastAsia="zh-CN"/>
        </w:rPr>
      </w:pPr>
      <w:r w:rsidRPr="00D06D8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          </w:t>
      </w:r>
      <w:r w:rsidRPr="00D06D82">
        <w:rPr>
          <w:color w:val="000000" w:themeColor="text1"/>
          <w:sz w:val="18"/>
          <w:szCs w:val="18"/>
        </w:rPr>
        <w:t xml:space="preserve">  </w:t>
      </w:r>
      <w:r w:rsidRPr="00D06D82">
        <w:rPr>
          <w:rFonts w:ascii="Times New Roman" w:hAnsi="Times New Roman"/>
          <w:b/>
          <w:sz w:val="18"/>
          <w:szCs w:val="18"/>
          <w:lang w:eastAsia="zh-CN"/>
        </w:rPr>
        <w:t>АДМИНИСТРАЦИЯ</w:t>
      </w:r>
    </w:p>
    <w:p w:rsidR="00D06D82" w:rsidRPr="00D06D82" w:rsidRDefault="00D06D82" w:rsidP="00D06D82">
      <w:pPr>
        <w:suppressAutoHyphens/>
        <w:jc w:val="both"/>
        <w:rPr>
          <w:rFonts w:cs="Calibri"/>
          <w:b/>
          <w:sz w:val="18"/>
          <w:szCs w:val="18"/>
          <w:lang w:eastAsia="zh-CN"/>
        </w:rPr>
      </w:pPr>
      <w:r w:rsidRPr="00D06D82">
        <w:rPr>
          <w:rFonts w:cs="Calibri"/>
          <w:b/>
          <w:sz w:val="18"/>
          <w:szCs w:val="18"/>
          <w:lang w:eastAsia="zh-CN"/>
        </w:rPr>
        <w:t xml:space="preserve">            сельского поселения               </w:t>
      </w:r>
    </w:p>
    <w:p w:rsidR="00D06D82" w:rsidRPr="00D06D82" w:rsidRDefault="00D06D82" w:rsidP="00D06D82">
      <w:pPr>
        <w:suppressAutoHyphens/>
        <w:jc w:val="both"/>
        <w:rPr>
          <w:rFonts w:cs="Calibri"/>
          <w:b/>
          <w:sz w:val="18"/>
          <w:szCs w:val="18"/>
          <w:lang w:eastAsia="zh-CN"/>
        </w:rPr>
      </w:pPr>
      <w:r>
        <w:rPr>
          <w:rFonts w:cs="Calibri"/>
          <w:b/>
          <w:sz w:val="18"/>
          <w:szCs w:val="18"/>
          <w:lang w:eastAsia="zh-CN"/>
        </w:rPr>
        <w:t xml:space="preserve">            </w:t>
      </w:r>
      <w:r w:rsidRPr="00D06D82">
        <w:rPr>
          <w:rFonts w:cs="Calibri"/>
          <w:b/>
          <w:sz w:val="18"/>
          <w:szCs w:val="18"/>
          <w:lang w:eastAsia="zh-CN"/>
        </w:rPr>
        <w:t xml:space="preserve">  СТАРЫЙ АМАНАК</w:t>
      </w:r>
    </w:p>
    <w:p w:rsidR="00D06D82" w:rsidRPr="00D06D82" w:rsidRDefault="00D06D82" w:rsidP="00D06D82">
      <w:pPr>
        <w:suppressAutoHyphens/>
        <w:jc w:val="both"/>
        <w:rPr>
          <w:rFonts w:cs="Calibri"/>
          <w:b/>
          <w:sz w:val="18"/>
          <w:szCs w:val="18"/>
          <w:lang w:eastAsia="zh-CN"/>
        </w:rPr>
      </w:pPr>
      <w:r w:rsidRPr="00D06D82">
        <w:rPr>
          <w:rFonts w:cs="Calibri"/>
          <w:b/>
          <w:sz w:val="18"/>
          <w:szCs w:val="18"/>
          <w:lang w:eastAsia="zh-CN"/>
        </w:rPr>
        <w:t xml:space="preserve">        </w:t>
      </w:r>
      <w:r>
        <w:rPr>
          <w:rFonts w:cs="Calibri"/>
          <w:b/>
          <w:sz w:val="18"/>
          <w:szCs w:val="18"/>
          <w:lang w:eastAsia="zh-CN"/>
        </w:rPr>
        <w:t xml:space="preserve">    </w:t>
      </w:r>
      <w:r w:rsidRPr="00D06D82">
        <w:rPr>
          <w:rFonts w:cs="Calibri"/>
          <w:b/>
          <w:sz w:val="18"/>
          <w:szCs w:val="18"/>
          <w:lang w:eastAsia="zh-CN"/>
        </w:rPr>
        <w:t xml:space="preserve"> муниципального района</w:t>
      </w:r>
    </w:p>
    <w:p w:rsidR="00D06D82" w:rsidRPr="00D06D82" w:rsidRDefault="00D06D82" w:rsidP="00D06D82">
      <w:pPr>
        <w:suppressAutoHyphens/>
        <w:jc w:val="both"/>
        <w:rPr>
          <w:rFonts w:cs="Calibri"/>
          <w:b/>
          <w:sz w:val="18"/>
          <w:szCs w:val="18"/>
          <w:lang w:eastAsia="zh-CN"/>
        </w:rPr>
      </w:pPr>
      <w:r w:rsidRPr="00D06D82">
        <w:rPr>
          <w:rFonts w:cs="Calibri"/>
          <w:b/>
          <w:sz w:val="18"/>
          <w:szCs w:val="18"/>
          <w:lang w:eastAsia="zh-CN"/>
        </w:rPr>
        <w:t xml:space="preserve">              </w:t>
      </w:r>
      <w:proofErr w:type="spellStart"/>
      <w:r w:rsidRPr="00D06D82">
        <w:rPr>
          <w:rFonts w:cs="Calibri"/>
          <w:b/>
          <w:sz w:val="18"/>
          <w:szCs w:val="18"/>
          <w:lang w:eastAsia="zh-CN"/>
        </w:rPr>
        <w:t>Похвистневский</w:t>
      </w:r>
      <w:proofErr w:type="spellEnd"/>
    </w:p>
    <w:p w:rsidR="00D06D82" w:rsidRPr="00D06D82" w:rsidRDefault="00D06D82" w:rsidP="00D06D82">
      <w:pPr>
        <w:suppressAutoHyphens/>
        <w:jc w:val="both"/>
        <w:rPr>
          <w:rFonts w:cs="Calibri"/>
          <w:b/>
          <w:sz w:val="18"/>
          <w:szCs w:val="18"/>
          <w:lang w:eastAsia="zh-CN"/>
        </w:rPr>
      </w:pPr>
      <w:r w:rsidRPr="00D06D82">
        <w:rPr>
          <w:rFonts w:cs="Calibri"/>
          <w:b/>
          <w:sz w:val="18"/>
          <w:szCs w:val="18"/>
          <w:lang w:eastAsia="zh-CN"/>
        </w:rPr>
        <w:t xml:space="preserve">           </w:t>
      </w:r>
      <w:r>
        <w:rPr>
          <w:rFonts w:cs="Calibri"/>
          <w:b/>
          <w:sz w:val="18"/>
          <w:szCs w:val="18"/>
          <w:lang w:eastAsia="zh-CN"/>
        </w:rPr>
        <w:t xml:space="preserve">  </w:t>
      </w:r>
      <w:r w:rsidRPr="00D06D82">
        <w:rPr>
          <w:rFonts w:cs="Calibri"/>
          <w:b/>
          <w:sz w:val="18"/>
          <w:szCs w:val="18"/>
          <w:lang w:eastAsia="zh-CN"/>
        </w:rPr>
        <w:t>Самарской области</w:t>
      </w:r>
    </w:p>
    <w:p w:rsidR="00D06D82" w:rsidRPr="00D06D82" w:rsidRDefault="00D06D82" w:rsidP="00D06D82">
      <w:pPr>
        <w:suppressAutoHyphens/>
        <w:jc w:val="both"/>
        <w:rPr>
          <w:rFonts w:cs="Calibri"/>
          <w:sz w:val="18"/>
          <w:szCs w:val="18"/>
          <w:lang w:eastAsia="zh-CN"/>
        </w:rPr>
      </w:pPr>
    </w:p>
    <w:p w:rsidR="00D06D82" w:rsidRPr="00D06D82" w:rsidRDefault="00D06D82" w:rsidP="00D06D82">
      <w:pPr>
        <w:suppressAutoHyphens/>
        <w:rPr>
          <w:rFonts w:cs="Calibri"/>
          <w:b/>
          <w:sz w:val="18"/>
          <w:szCs w:val="18"/>
          <w:lang w:eastAsia="zh-CN"/>
        </w:rPr>
      </w:pPr>
      <w:r w:rsidRPr="00D06D82">
        <w:rPr>
          <w:rFonts w:cs="Calibri"/>
          <w:b/>
          <w:sz w:val="18"/>
          <w:szCs w:val="18"/>
          <w:lang w:eastAsia="zh-CN"/>
        </w:rPr>
        <w:t xml:space="preserve">        ПОСТАНОВЛЕНИЕ</w:t>
      </w:r>
    </w:p>
    <w:p w:rsidR="00D06D82" w:rsidRPr="00D06D82" w:rsidRDefault="00D06D82" w:rsidP="00D06D82">
      <w:pPr>
        <w:suppressAutoHyphens/>
        <w:rPr>
          <w:rFonts w:cs="Calibri"/>
          <w:color w:val="000000"/>
          <w:sz w:val="18"/>
          <w:szCs w:val="18"/>
          <w:lang w:eastAsia="zh-CN"/>
        </w:rPr>
      </w:pPr>
      <w:r w:rsidRPr="00D06D82">
        <w:rPr>
          <w:rFonts w:cs="Calibri"/>
          <w:color w:val="000000"/>
          <w:sz w:val="18"/>
          <w:szCs w:val="18"/>
          <w:lang w:eastAsia="zh-CN"/>
        </w:rPr>
        <w:t xml:space="preserve">             26.05.2021 года № 43</w:t>
      </w:r>
    </w:p>
    <w:p w:rsidR="00D06D82" w:rsidRPr="00D06D82" w:rsidRDefault="00D06D82" w:rsidP="00D06D82">
      <w:pPr>
        <w:jc w:val="center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jc w:val="center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jc w:val="center"/>
        <w:rPr>
          <w:rFonts w:eastAsia="Calibri"/>
          <w:b/>
          <w:sz w:val="18"/>
          <w:szCs w:val="18"/>
        </w:rPr>
      </w:pPr>
      <w:r w:rsidRPr="00D06D82">
        <w:rPr>
          <w:rFonts w:eastAsia="Calibri"/>
          <w:b/>
          <w:sz w:val="18"/>
          <w:szCs w:val="18"/>
        </w:rPr>
        <w:t xml:space="preserve">«Об утверждении </w:t>
      </w:r>
      <w:proofErr w:type="gramStart"/>
      <w:r w:rsidRPr="00D06D82">
        <w:rPr>
          <w:rFonts w:eastAsia="Calibri"/>
          <w:b/>
          <w:sz w:val="18"/>
          <w:szCs w:val="18"/>
        </w:rPr>
        <w:t>Порядка формирования перечня налоговых расходов  сельского поселения</w:t>
      </w:r>
      <w:proofErr w:type="gramEnd"/>
      <w:r w:rsidRPr="00D06D82">
        <w:rPr>
          <w:rFonts w:eastAsia="Calibri"/>
          <w:b/>
          <w:sz w:val="18"/>
          <w:szCs w:val="18"/>
        </w:rPr>
        <w:t xml:space="preserve"> Старый </w:t>
      </w:r>
      <w:proofErr w:type="spellStart"/>
      <w:r w:rsidRPr="00D06D82">
        <w:rPr>
          <w:rFonts w:eastAsia="Calibri"/>
          <w:b/>
          <w:sz w:val="18"/>
          <w:szCs w:val="18"/>
        </w:rPr>
        <w:t>Аманак</w:t>
      </w:r>
      <w:proofErr w:type="spellEnd"/>
      <w:r w:rsidRPr="00D06D82">
        <w:rPr>
          <w:rFonts w:eastAsia="Calibri"/>
          <w:b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b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b/>
          <w:sz w:val="18"/>
          <w:szCs w:val="18"/>
        </w:rPr>
        <w:t xml:space="preserve"> Самарской области и оценки налоговых расходов сельского поселения Старый </w:t>
      </w:r>
      <w:proofErr w:type="spellStart"/>
      <w:r w:rsidRPr="00D06D82">
        <w:rPr>
          <w:rFonts w:eastAsia="Calibri"/>
          <w:b/>
          <w:sz w:val="18"/>
          <w:szCs w:val="18"/>
        </w:rPr>
        <w:t>Аманак</w:t>
      </w:r>
      <w:proofErr w:type="spellEnd"/>
      <w:r w:rsidRPr="00D06D82">
        <w:rPr>
          <w:rFonts w:eastAsia="Calibri"/>
          <w:b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b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b/>
          <w:sz w:val="18"/>
          <w:szCs w:val="18"/>
        </w:rPr>
        <w:t xml:space="preserve">  Самарской области»</w:t>
      </w:r>
    </w:p>
    <w:p w:rsidR="00D06D82" w:rsidRPr="00D06D82" w:rsidRDefault="00D06D82" w:rsidP="00D06D82">
      <w:pPr>
        <w:jc w:val="center"/>
        <w:rPr>
          <w:b/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spacing w:after="200"/>
        <w:ind w:firstLine="709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В соответствии со статьей 174.3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 Администрация 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</w:t>
      </w:r>
    </w:p>
    <w:p w:rsidR="00D06D82" w:rsidRPr="00D06D82" w:rsidRDefault="00D06D82" w:rsidP="00D06D82">
      <w:pPr>
        <w:spacing w:after="200"/>
        <w:ind w:firstLine="709"/>
        <w:jc w:val="center"/>
        <w:rPr>
          <w:rFonts w:eastAsia="Calibri"/>
          <w:b/>
          <w:bCs/>
          <w:sz w:val="18"/>
          <w:szCs w:val="18"/>
        </w:rPr>
      </w:pPr>
      <w:r w:rsidRPr="00D06D82">
        <w:rPr>
          <w:rFonts w:eastAsia="Calibri"/>
          <w:sz w:val="18"/>
          <w:szCs w:val="18"/>
        </w:rPr>
        <w:t>ПОСТАНОВЛЯЕТ</w:t>
      </w:r>
      <w:r w:rsidRPr="00D06D82">
        <w:rPr>
          <w:rFonts w:eastAsia="Calibri"/>
          <w:b/>
          <w:bCs/>
          <w:sz w:val="18"/>
          <w:szCs w:val="18"/>
        </w:rPr>
        <w:t>:</w:t>
      </w:r>
    </w:p>
    <w:p w:rsidR="00D06D82" w:rsidRPr="00D06D82" w:rsidRDefault="00D06D82" w:rsidP="00D06D82">
      <w:pPr>
        <w:numPr>
          <w:ilvl w:val="0"/>
          <w:numId w:val="1"/>
        </w:numPr>
        <w:spacing w:after="200"/>
        <w:ind w:left="0" w:firstLine="709"/>
        <w:jc w:val="both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Утвердить прилагаемый Порядок формирования перечня налоговых расходов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 Самарской области и оценки налоговых расходов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области.</w:t>
      </w:r>
    </w:p>
    <w:p w:rsidR="00D06D82" w:rsidRPr="00D06D82" w:rsidRDefault="00D06D82" w:rsidP="00D06D82">
      <w:pPr>
        <w:rPr>
          <w:color w:val="000000" w:themeColor="text1"/>
          <w:sz w:val="18"/>
          <w:szCs w:val="18"/>
        </w:rPr>
      </w:pPr>
      <w:r w:rsidRPr="00D06D82">
        <w:rPr>
          <w:color w:val="000000" w:themeColor="text1"/>
          <w:sz w:val="18"/>
          <w:szCs w:val="18"/>
        </w:rPr>
        <w:t xml:space="preserve">        2. Опубликовать настоящее Постановление в  газете «</w:t>
      </w:r>
      <w:proofErr w:type="spellStart"/>
      <w:r w:rsidRPr="00D06D82">
        <w:rPr>
          <w:color w:val="000000" w:themeColor="text1"/>
          <w:sz w:val="18"/>
          <w:szCs w:val="18"/>
        </w:rPr>
        <w:t>Аманакские</w:t>
      </w:r>
      <w:proofErr w:type="spellEnd"/>
      <w:r w:rsidRPr="00D06D82">
        <w:rPr>
          <w:color w:val="000000" w:themeColor="text1"/>
          <w:sz w:val="18"/>
          <w:szCs w:val="18"/>
        </w:rPr>
        <w:t xml:space="preserve"> вести» и разместить на официальном сайте сельского поселения </w:t>
      </w:r>
      <w:proofErr w:type="gramStart"/>
      <w:r w:rsidRPr="00D06D82">
        <w:rPr>
          <w:rFonts w:eastAsia="Calibri"/>
          <w:sz w:val="18"/>
          <w:szCs w:val="18"/>
        </w:rPr>
        <w:t>Старый</w:t>
      </w:r>
      <w:proofErr w:type="gramEnd"/>
      <w:r w:rsidRPr="00D06D82">
        <w:rPr>
          <w:rFonts w:eastAsia="Calibri"/>
          <w:sz w:val="18"/>
          <w:szCs w:val="18"/>
        </w:rPr>
        <w:t xml:space="preserve">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color w:val="000000" w:themeColor="text1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color w:val="000000" w:themeColor="text1"/>
          <w:sz w:val="18"/>
          <w:szCs w:val="18"/>
        </w:rPr>
        <w:t>Похвистневский</w:t>
      </w:r>
      <w:proofErr w:type="spellEnd"/>
      <w:r w:rsidRPr="00D06D82">
        <w:rPr>
          <w:color w:val="000000" w:themeColor="text1"/>
          <w:sz w:val="18"/>
          <w:szCs w:val="18"/>
        </w:rPr>
        <w:t>.</w:t>
      </w: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  <w:r w:rsidRPr="00D06D82">
        <w:rPr>
          <w:color w:val="000000" w:themeColor="text1"/>
          <w:sz w:val="18"/>
          <w:szCs w:val="18"/>
        </w:rPr>
        <w:t xml:space="preserve">       3. Настоящее постановление вступает в силу со дня его официального опубликования.</w:t>
      </w: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  <w:r w:rsidRPr="00D06D82">
        <w:rPr>
          <w:color w:val="000000" w:themeColor="text1"/>
          <w:sz w:val="18"/>
          <w:szCs w:val="18"/>
        </w:rPr>
        <w:t xml:space="preserve">   Глава поселения                                                  </w:t>
      </w:r>
      <w:r w:rsidR="00BA06C5">
        <w:rPr>
          <w:color w:val="000000" w:themeColor="text1"/>
          <w:sz w:val="18"/>
          <w:szCs w:val="18"/>
        </w:rPr>
        <w:t xml:space="preserve">                               </w:t>
      </w:r>
      <w:r w:rsidRPr="00D06D82">
        <w:rPr>
          <w:color w:val="000000" w:themeColor="text1"/>
          <w:sz w:val="18"/>
          <w:szCs w:val="18"/>
        </w:rPr>
        <w:t xml:space="preserve">   Т.А.Ефремова</w:t>
      </w: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  <w:r w:rsidRPr="00D06D82">
        <w:rPr>
          <w:color w:val="000000" w:themeColor="text1"/>
          <w:sz w:val="18"/>
          <w:szCs w:val="18"/>
        </w:rPr>
        <w:t xml:space="preserve">    </w:t>
      </w: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jc w:val="right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Приложение  </w:t>
      </w:r>
    </w:p>
    <w:p w:rsidR="00D06D82" w:rsidRPr="00D06D82" w:rsidRDefault="00D06D82" w:rsidP="00D06D82">
      <w:pPr>
        <w:jc w:val="right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к Постановлению </w:t>
      </w:r>
    </w:p>
    <w:p w:rsidR="00D06D82" w:rsidRPr="00D06D82" w:rsidRDefault="00D06D82" w:rsidP="00D06D82">
      <w:pPr>
        <w:jc w:val="right"/>
        <w:rPr>
          <w:rFonts w:eastAsia="Calibri"/>
          <w:sz w:val="18"/>
          <w:szCs w:val="18"/>
          <w:u w:val="single"/>
        </w:rPr>
      </w:pPr>
      <w:r w:rsidRPr="00D06D82">
        <w:rPr>
          <w:rFonts w:eastAsia="Calibri"/>
          <w:sz w:val="18"/>
          <w:szCs w:val="18"/>
          <w:u w:val="single"/>
        </w:rPr>
        <w:t xml:space="preserve">от 26.05.2021г.  №43 </w:t>
      </w:r>
    </w:p>
    <w:p w:rsidR="00D06D82" w:rsidRPr="00D06D82" w:rsidRDefault="00D06D82" w:rsidP="00D06D82">
      <w:pPr>
        <w:jc w:val="center"/>
        <w:rPr>
          <w:rFonts w:eastAsia="Calibri"/>
          <w:b/>
          <w:bCs/>
          <w:sz w:val="18"/>
          <w:szCs w:val="18"/>
        </w:rPr>
      </w:pPr>
      <w:bookmarkStart w:id="0" w:name="_GoBack"/>
      <w:bookmarkEnd w:id="0"/>
    </w:p>
    <w:p w:rsidR="00D06D82" w:rsidRPr="00D06D82" w:rsidRDefault="00D06D82" w:rsidP="00D06D82">
      <w:pPr>
        <w:jc w:val="center"/>
        <w:rPr>
          <w:rFonts w:eastAsia="Calibri"/>
          <w:b/>
          <w:bCs/>
          <w:sz w:val="18"/>
          <w:szCs w:val="18"/>
        </w:rPr>
      </w:pPr>
      <w:r w:rsidRPr="00D06D82">
        <w:rPr>
          <w:rFonts w:eastAsia="Calibri"/>
          <w:b/>
          <w:bCs/>
          <w:sz w:val="18"/>
          <w:szCs w:val="18"/>
        </w:rPr>
        <w:t>Порядок</w:t>
      </w:r>
    </w:p>
    <w:p w:rsidR="00D06D82" w:rsidRPr="00D06D82" w:rsidRDefault="00D06D82" w:rsidP="00D06D82">
      <w:pPr>
        <w:ind w:firstLine="708"/>
        <w:jc w:val="center"/>
        <w:rPr>
          <w:rFonts w:eastAsia="Calibri"/>
          <w:b/>
          <w:bCs/>
          <w:sz w:val="18"/>
          <w:szCs w:val="18"/>
        </w:rPr>
      </w:pPr>
      <w:r w:rsidRPr="00D06D82">
        <w:rPr>
          <w:rFonts w:eastAsia="Calibri"/>
          <w:b/>
          <w:bCs/>
          <w:sz w:val="18"/>
          <w:szCs w:val="18"/>
        </w:rPr>
        <w:t xml:space="preserve">формирования перечня налоговых расходов сельского поселения </w:t>
      </w:r>
      <w:proofErr w:type="gramStart"/>
      <w:r w:rsidRPr="00D06D82">
        <w:rPr>
          <w:rFonts w:eastAsia="Calibri"/>
          <w:b/>
          <w:bCs/>
          <w:sz w:val="18"/>
          <w:szCs w:val="18"/>
        </w:rPr>
        <w:t>Старый</w:t>
      </w:r>
      <w:proofErr w:type="gramEnd"/>
      <w:r w:rsidRPr="00D06D82">
        <w:rPr>
          <w:rFonts w:eastAsia="Calibri"/>
          <w:b/>
          <w:bCs/>
          <w:sz w:val="18"/>
          <w:szCs w:val="18"/>
        </w:rPr>
        <w:t xml:space="preserve"> </w:t>
      </w:r>
      <w:proofErr w:type="spellStart"/>
      <w:r w:rsidRPr="00D06D82">
        <w:rPr>
          <w:rFonts w:eastAsia="Calibri"/>
          <w:b/>
          <w:bCs/>
          <w:sz w:val="18"/>
          <w:szCs w:val="18"/>
        </w:rPr>
        <w:t>Аманак</w:t>
      </w:r>
      <w:proofErr w:type="spellEnd"/>
      <w:r w:rsidRPr="00D06D82">
        <w:rPr>
          <w:rFonts w:eastAsia="Calibri"/>
          <w:b/>
          <w:bCs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b/>
          <w:bCs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b/>
          <w:bCs/>
          <w:sz w:val="18"/>
          <w:szCs w:val="18"/>
        </w:rPr>
        <w:t xml:space="preserve">  Самарской области и оценки налоговых расходов сельского поселения Старый </w:t>
      </w:r>
      <w:proofErr w:type="spellStart"/>
      <w:r w:rsidRPr="00D06D82">
        <w:rPr>
          <w:rFonts w:eastAsia="Calibri"/>
          <w:b/>
          <w:bCs/>
          <w:sz w:val="18"/>
          <w:szCs w:val="18"/>
        </w:rPr>
        <w:t>Аманак</w:t>
      </w:r>
      <w:proofErr w:type="spellEnd"/>
      <w:r w:rsidRPr="00D06D82">
        <w:rPr>
          <w:rFonts w:eastAsia="Calibri"/>
          <w:b/>
          <w:bCs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b/>
          <w:bCs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b/>
          <w:bCs/>
          <w:sz w:val="18"/>
          <w:szCs w:val="18"/>
        </w:rPr>
        <w:t xml:space="preserve">  Самарской области</w:t>
      </w:r>
    </w:p>
    <w:p w:rsidR="00D06D82" w:rsidRPr="00D06D82" w:rsidRDefault="00D06D82" w:rsidP="00D06D82">
      <w:pPr>
        <w:ind w:firstLine="708"/>
        <w:jc w:val="center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(далее - Порядок)</w:t>
      </w:r>
    </w:p>
    <w:p w:rsidR="00D06D82" w:rsidRPr="00D06D82" w:rsidRDefault="00D06D82" w:rsidP="00D06D82">
      <w:pPr>
        <w:jc w:val="center"/>
        <w:rPr>
          <w:rFonts w:eastAsia="Calibri"/>
          <w:sz w:val="18"/>
          <w:szCs w:val="18"/>
        </w:rPr>
      </w:pPr>
    </w:p>
    <w:p w:rsidR="00D06D82" w:rsidRPr="00D06D82" w:rsidRDefault="00D06D82" w:rsidP="00D06D82">
      <w:pPr>
        <w:spacing w:after="200"/>
        <w:ind w:firstLine="708"/>
        <w:jc w:val="center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1. Общие положения</w:t>
      </w:r>
    </w:p>
    <w:p w:rsidR="00D06D82" w:rsidRPr="00D06D82" w:rsidRDefault="00D06D82" w:rsidP="00D06D82">
      <w:pPr>
        <w:spacing w:after="200"/>
        <w:ind w:firstLine="708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1.1. Настоящий Порядок определяет процедуру формирования перечня налоговых расходов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и методику оценки налоговых расходов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(далее - налоговые расходы).</w:t>
      </w:r>
    </w:p>
    <w:p w:rsidR="00D06D82" w:rsidRPr="00D06D82" w:rsidRDefault="00D06D82" w:rsidP="00D06D82">
      <w:pPr>
        <w:spacing w:after="200"/>
        <w:ind w:firstLine="708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1.2. В целях настоящего Порядка применяются следующие понятия и термины:</w:t>
      </w:r>
    </w:p>
    <w:p w:rsidR="00D06D82" w:rsidRPr="00D06D82" w:rsidRDefault="00D06D82" w:rsidP="00D06D82">
      <w:pPr>
        <w:spacing w:after="200"/>
        <w:ind w:firstLine="708"/>
        <w:rPr>
          <w:rFonts w:eastAsia="Calibri"/>
          <w:sz w:val="18"/>
          <w:szCs w:val="18"/>
        </w:rPr>
      </w:pPr>
      <w:proofErr w:type="gramStart"/>
      <w:r w:rsidRPr="00D06D82">
        <w:rPr>
          <w:rFonts w:eastAsia="Calibri"/>
          <w:sz w:val="18"/>
          <w:szCs w:val="18"/>
        </w:rPr>
        <w:t xml:space="preserve">«налоговые расходы» - выпадающие доходы бюджета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(далее  по тексту - муниципальные программы) и (или) целями социально-экономической политики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</w:t>
      </w:r>
      <w:proofErr w:type="gramEnd"/>
      <w:r w:rsidRPr="00D06D82">
        <w:rPr>
          <w:rFonts w:eastAsia="Calibri"/>
          <w:sz w:val="18"/>
          <w:szCs w:val="18"/>
        </w:rPr>
        <w:t xml:space="preserve">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(далее по тексту – </w:t>
      </w:r>
      <w:r w:rsidRPr="00D06D82">
        <w:rPr>
          <w:rFonts w:eastAsia="Calibri"/>
          <w:sz w:val="18"/>
          <w:szCs w:val="18"/>
        </w:rPr>
        <w:lastRenderedPageBreak/>
        <w:t xml:space="preserve">социально-экономическая политика поселения), не </w:t>
      </w:r>
      <w:proofErr w:type="gramStart"/>
      <w:r w:rsidRPr="00D06D82">
        <w:rPr>
          <w:rFonts w:eastAsia="Calibri"/>
          <w:sz w:val="18"/>
          <w:szCs w:val="18"/>
        </w:rPr>
        <w:t>относящимися</w:t>
      </w:r>
      <w:proofErr w:type="gramEnd"/>
      <w:r w:rsidRPr="00D06D82">
        <w:rPr>
          <w:rFonts w:eastAsia="Calibri"/>
          <w:sz w:val="18"/>
          <w:szCs w:val="18"/>
        </w:rPr>
        <w:t xml:space="preserve"> к муниципальным программам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(далее – сельское поселение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>);</w:t>
      </w:r>
    </w:p>
    <w:p w:rsidR="00D06D82" w:rsidRPr="00D06D82" w:rsidRDefault="00D06D82" w:rsidP="00D06D82">
      <w:pPr>
        <w:spacing w:after="200"/>
        <w:ind w:firstLine="708"/>
        <w:rPr>
          <w:rFonts w:eastAsia="Calibri"/>
          <w:sz w:val="18"/>
          <w:szCs w:val="18"/>
        </w:rPr>
      </w:pPr>
      <w:proofErr w:type="gramStart"/>
      <w:r w:rsidRPr="00D06D82">
        <w:rPr>
          <w:rFonts w:eastAsia="Calibri"/>
          <w:sz w:val="18"/>
          <w:szCs w:val="18"/>
        </w:rPr>
        <w:t xml:space="preserve">«куратор налогового расхода» - ответственный исполнитель муниципальной программы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b/>
          <w:bCs/>
          <w:sz w:val="18"/>
          <w:szCs w:val="18"/>
        </w:rPr>
        <w:t xml:space="preserve">, </w:t>
      </w:r>
      <w:r w:rsidRPr="00D06D82">
        <w:rPr>
          <w:rFonts w:eastAsia="Calibri"/>
          <w:sz w:val="18"/>
          <w:szCs w:val="18"/>
        </w:rPr>
        <w:t xml:space="preserve">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сельского поселения  и (или) целей социально-экономической политики сельского поселения, не относящихся к муниципальным программам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>;</w:t>
      </w:r>
      <w:proofErr w:type="gramEnd"/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proofErr w:type="gramStart"/>
      <w:r w:rsidRPr="00D06D82">
        <w:rPr>
          <w:rFonts w:eastAsia="Calibri"/>
          <w:sz w:val="18"/>
          <w:szCs w:val="18"/>
        </w:rPr>
        <w:t xml:space="preserve">«нормативные характеристики налогового расхода»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</w:t>
      </w:r>
      <w:hyperlink r:id="rId5" w:history="1">
        <w:r w:rsidRPr="00D06D82">
          <w:rPr>
            <w:rFonts w:eastAsia="Calibri"/>
            <w:sz w:val="18"/>
            <w:szCs w:val="18"/>
          </w:rPr>
          <w:t>разделом I приложения №1</w:t>
        </w:r>
      </w:hyperlink>
      <w:r w:rsidRPr="00D06D82">
        <w:rPr>
          <w:rFonts w:eastAsia="Calibri"/>
          <w:sz w:val="18"/>
          <w:szCs w:val="18"/>
        </w:rPr>
        <w:t xml:space="preserve"> к настоящему Порядку;</w:t>
      </w:r>
      <w:proofErr w:type="gramEnd"/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«оценка налоговых расходов»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«оценка объемов налоговых расходов» - определение объемов выпадающих доходов бюджета сельского поселения обусловленных льготами, предоставленными плательщикам;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proofErr w:type="gramStart"/>
      <w:r w:rsidRPr="00D06D82">
        <w:rPr>
          <w:rFonts w:eastAsia="Calibri"/>
          <w:sz w:val="18"/>
          <w:szCs w:val="18"/>
        </w:rPr>
        <w:t>«</w:t>
      </w:r>
      <w:hyperlink r:id="rId6" w:history="1">
        <w:r w:rsidRPr="00D06D82">
          <w:rPr>
            <w:rFonts w:eastAsia="Calibri"/>
            <w:sz w:val="18"/>
            <w:szCs w:val="18"/>
          </w:rPr>
          <w:t>перечень</w:t>
        </w:r>
      </w:hyperlink>
      <w:r w:rsidRPr="00D06D82">
        <w:rPr>
          <w:rFonts w:eastAsia="Calibri"/>
          <w:sz w:val="18"/>
          <w:szCs w:val="18"/>
        </w:rPr>
        <w:t xml:space="preserve"> налоговых расходов» - документ, содержащий сведения о распределении налоговых расходов в соответствии с целями муниципальных программ сельского поселения (далее – муниципальные программы), их структурных элементов и (или) целями социально-экономической политики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>, не относящимися к муниципальным программам, а также о кураторах налоговых расходов (приложение № 2 к настоящему Порядку);</w:t>
      </w:r>
      <w:proofErr w:type="gramEnd"/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«плательщики» - плательщики налогов, сборов и страховых взносов на обязательное социальное страхование;</w:t>
      </w:r>
    </w:p>
    <w:p w:rsidR="00D06D82" w:rsidRPr="00D06D82" w:rsidRDefault="00D06D82" w:rsidP="00D06D82">
      <w:pPr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«нераспределенные налоговые расходы» - налоговые расходы, соответствующие целям социально-экономической политики, реализуемым в рамках нескольких муниципальных программ (муниципальных программ и </w:t>
      </w:r>
      <w:proofErr w:type="spellStart"/>
      <w:r w:rsidRPr="00D06D82">
        <w:rPr>
          <w:rFonts w:eastAsia="Calibri"/>
          <w:sz w:val="18"/>
          <w:szCs w:val="18"/>
        </w:rPr>
        <w:t>непрограммных</w:t>
      </w:r>
      <w:proofErr w:type="spellEnd"/>
      <w:r w:rsidRPr="00D06D82">
        <w:rPr>
          <w:rFonts w:eastAsia="Calibri"/>
          <w:sz w:val="18"/>
          <w:szCs w:val="18"/>
        </w:rPr>
        <w:t xml:space="preserve"> направлений деятельности);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«технические (финансовые) налоговые расходы»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сельского поселения;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«фискальные характеристики налоговых расходов»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сельского поселения, а также иные характеристики, предусмотренные </w:t>
      </w:r>
      <w:hyperlink r:id="rId7" w:history="1">
        <w:r w:rsidRPr="00D06D82">
          <w:rPr>
            <w:rFonts w:eastAsia="Calibri"/>
            <w:sz w:val="18"/>
            <w:szCs w:val="18"/>
          </w:rPr>
          <w:t>разделом III приложения № 1</w:t>
        </w:r>
      </w:hyperlink>
      <w:r w:rsidRPr="00D06D82">
        <w:rPr>
          <w:rFonts w:eastAsia="Calibri"/>
          <w:sz w:val="18"/>
          <w:szCs w:val="18"/>
        </w:rPr>
        <w:t xml:space="preserve"> к настоящему Порядку;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«целевые характеристики налоговых расходов»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8" w:history="1">
        <w:r w:rsidRPr="00D06D82">
          <w:rPr>
            <w:rFonts w:eastAsia="Calibri"/>
            <w:sz w:val="18"/>
            <w:szCs w:val="18"/>
          </w:rPr>
          <w:t>разделом II приложения № 1</w:t>
        </w:r>
      </w:hyperlink>
      <w:r w:rsidRPr="00D06D82">
        <w:rPr>
          <w:rFonts w:eastAsia="Calibri"/>
          <w:sz w:val="18"/>
          <w:szCs w:val="18"/>
        </w:rPr>
        <w:t xml:space="preserve"> к настоящему Порядку.</w:t>
      </w:r>
    </w:p>
    <w:p w:rsidR="00D06D82" w:rsidRPr="00D06D82" w:rsidRDefault="00D06D82" w:rsidP="00D06D82">
      <w:pPr>
        <w:shd w:val="clear" w:color="auto" w:fill="FFFFFF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1.3. </w:t>
      </w:r>
      <w:proofErr w:type="gramStart"/>
      <w:r w:rsidRPr="00D06D82">
        <w:rPr>
          <w:rFonts w:eastAsia="Calibri"/>
          <w:sz w:val="18"/>
          <w:szCs w:val="18"/>
        </w:rPr>
        <w:t xml:space="preserve">Отнесение налоговых расходов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к муниципальным программам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осуществляется исходя из целей и задач муниципальных программ и (или) целей социально-экономической политики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области, не относящихся к муниципальным программам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области.</w:t>
      </w:r>
      <w:proofErr w:type="gramEnd"/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1.4. </w:t>
      </w:r>
      <w:proofErr w:type="gramStart"/>
      <w:r w:rsidRPr="00D06D82">
        <w:rPr>
          <w:rFonts w:eastAsia="Calibri"/>
          <w:sz w:val="18"/>
          <w:szCs w:val="18"/>
        </w:rPr>
        <w:t xml:space="preserve">Оценка налоговых расходов осуществляется специалистом Администрации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 (далее – специалист) совместно с главным бухгалтером бухгалтерского учета и составлению бюджетной отчетности сельских поселений (далее – бухгалтер) в соответствии с настоящим Порядком, с соблюдением общих требований, установленных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</w:t>
      </w:r>
      <w:proofErr w:type="gramEnd"/>
      <w:r w:rsidRPr="00D06D82">
        <w:rPr>
          <w:rFonts w:eastAsia="Calibri"/>
          <w:sz w:val="18"/>
          <w:szCs w:val="18"/>
        </w:rPr>
        <w:t xml:space="preserve"> муниципальных образований».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1.5. Кураторы налоговых расходов осуществляют оценку налоговых расходов.</w:t>
      </w:r>
      <w:r w:rsidRPr="00D06D82">
        <w:rPr>
          <w:rFonts w:eastAsia="Calibri"/>
          <w:sz w:val="18"/>
          <w:szCs w:val="18"/>
        </w:rPr>
        <w:tab/>
      </w:r>
    </w:p>
    <w:p w:rsidR="00D06D82" w:rsidRPr="00D06D82" w:rsidRDefault="00D06D82" w:rsidP="00D06D82">
      <w:pPr>
        <w:spacing w:before="100" w:beforeAutospacing="1" w:after="100" w:afterAutospacing="1"/>
        <w:ind w:firstLine="708"/>
        <w:jc w:val="center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lastRenderedPageBreak/>
        <w:t>2. Формирование перечня налоговых расходов.</w:t>
      </w:r>
    </w:p>
    <w:p w:rsidR="00D06D82" w:rsidRPr="00D06D82" w:rsidRDefault="00D06D82" w:rsidP="00D06D82">
      <w:pPr>
        <w:spacing w:after="200"/>
        <w:ind w:firstLine="567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2.1. </w:t>
      </w:r>
      <w:proofErr w:type="gramStart"/>
      <w:r w:rsidRPr="00D06D82">
        <w:rPr>
          <w:rFonts w:eastAsia="Calibri"/>
          <w:sz w:val="18"/>
          <w:szCs w:val="18"/>
        </w:rPr>
        <w:t>Проект перечня налоговых расходов разрабатывается специалистом совместно с бухгалтером в части указания наименования налоговых расходов, положений (статей, частей, пунктов, подпунктов, абзацев) муниципальных актов, условий предоставления льгот, даты вступления в силу нормативных правовых актов распределение налоговых расходов по муниципальным программам, их структурным элементам, а также целям социально-экономической политики, не относящимся к муниципальным программам, кураторам налоговых расходов по форме согласно приложению №2</w:t>
      </w:r>
      <w:proofErr w:type="gramEnd"/>
      <w:r w:rsidRPr="00D06D82">
        <w:rPr>
          <w:rFonts w:eastAsia="Calibri"/>
          <w:sz w:val="18"/>
          <w:szCs w:val="18"/>
        </w:rPr>
        <w:t xml:space="preserve"> к настоящему Порядку.</w:t>
      </w:r>
    </w:p>
    <w:p w:rsidR="00D06D82" w:rsidRPr="00D06D82" w:rsidRDefault="00D06D82" w:rsidP="00D06D82">
      <w:pPr>
        <w:spacing w:after="200"/>
        <w:ind w:firstLine="567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2.2. Кураторы налоговых расходов, в течение 5 рабочих дней со дня поступления от специалиста и (или) бухгалтера проекта перечня налоговых расходов согласовывают проект. </w:t>
      </w:r>
    </w:p>
    <w:p w:rsidR="00D06D82" w:rsidRPr="00D06D82" w:rsidRDefault="00D06D82" w:rsidP="00D06D82">
      <w:pPr>
        <w:spacing w:after="200"/>
        <w:ind w:firstLine="708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2.3. </w:t>
      </w:r>
      <w:proofErr w:type="gramStart"/>
      <w:r w:rsidRPr="00D06D82">
        <w:rPr>
          <w:rFonts w:eastAsia="Calibri"/>
          <w:sz w:val="18"/>
          <w:szCs w:val="18"/>
        </w:rPr>
        <w:t>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вносят предложения по уточнению такого распределения (с указанием муниципальной программы, ее структурного элемента, цели социально-экономической политики, не относящейся к муниципальным программам, куратора расходов, к которым необходимо отнести каждый налоговый расход, в отношении которого имеются замечания) по форме</w:t>
      </w:r>
      <w:proofErr w:type="gramEnd"/>
      <w:r w:rsidRPr="00D06D82">
        <w:rPr>
          <w:rFonts w:eastAsia="Calibri"/>
          <w:sz w:val="18"/>
          <w:szCs w:val="18"/>
        </w:rPr>
        <w:t xml:space="preserve"> согласно приложению № 2 к настоящему Порядку.</w:t>
      </w:r>
    </w:p>
    <w:p w:rsidR="00D06D82" w:rsidRPr="00D06D82" w:rsidRDefault="00D06D82" w:rsidP="00D06D82">
      <w:pPr>
        <w:ind w:firstLine="708"/>
        <w:rPr>
          <w:sz w:val="18"/>
          <w:szCs w:val="18"/>
        </w:rPr>
      </w:pPr>
      <w:r w:rsidRPr="00D06D82">
        <w:rPr>
          <w:sz w:val="18"/>
          <w:szCs w:val="1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согласовываются с предлагаемым куратором налогового расхода.</w:t>
      </w:r>
    </w:p>
    <w:p w:rsidR="00D06D82" w:rsidRPr="00D06D82" w:rsidRDefault="00D06D82" w:rsidP="00D06D82">
      <w:pPr>
        <w:ind w:firstLine="708"/>
        <w:rPr>
          <w:sz w:val="18"/>
          <w:szCs w:val="18"/>
        </w:rPr>
      </w:pPr>
      <w:r w:rsidRPr="00D06D82">
        <w:rPr>
          <w:sz w:val="18"/>
          <w:szCs w:val="18"/>
        </w:rPr>
        <w:t>В случае если по результатам  рассмотрения не вынесены предложения  в течение срока, указанного в пункте 2.3. настоящего Порядка, проект перечня налоговых расходов считается согласованным.</w:t>
      </w:r>
    </w:p>
    <w:p w:rsidR="00D06D82" w:rsidRPr="00D06D82" w:rsidRDefault="00D06D82" w:rsidP="00D06D82">
      <w:pPr>
        <w:pStyle w:val="formattext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D06D82">
        <w:rPr>
          <w:rFonts w:eastAsia="Calibri"/>
          <w:sz w:val="18"/>
          <w:szCs w:val="18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</w:t>
      </w:r>
      <w:r w:rsidRPr="00D06D82">
        <w:rPr>
          <w:rFonts w:ascii="Calibri" w:eastAsia="Calibri" w:hAnsi="Calibri" w:cs="Calibri"/>
          <w:sz w:val="18"/>
          <w:szCs w:val="18"/>
        </w:rPr>
        <w:t xml:space="preserve"> </w:t>
      </w:r>
      <w:r w:rsidRPr="00D06D82">
        <w:rPr>
          <w:sz w:val="18"/>
          <w:szCs w:val="18"/>
        </w:rPr>
        <w:t>перечня налоговых расходов считается согласованным в отношении соответствующих позиций.</w:t>
      </w:r>
    </w:p>
    <w:p w:rsidR="00D06D82" w:rsidRPr="00D06D82" w:rsidRDefault="00D06D82" w:rsidP="00D06D82">
      <w:pPr>
        <w:rPr>
          <w:sz w:val="18"/>
          <w:szCs w:val="18"/>
        </w:rPr>
      </w:pPr>
      <w:r w:rsidRPr="00D06D82">
        <w:rPr>
          <w:sz w:val="18"/>
          <w:szCs w:val="18"/>
        </w:rPr>
        <w:tab/>
        <w:t>При наличии разногласий по проекту перечня налоговых расходов глава поселения в течение 5 рабочих дней обеспечивает проведение согласительного совещания с данными кураторами налоговых расходов.</w:t>
      </w:r>
    </w:p>
    <w:p w:rsidR="00D06D82" w:rsidRPr="00D06D82" w:rsidRDefault="00D06D82" w:rsidP="00D06D82">
      <w:pPr>
        <w:rPr>
          <w:sz w:val="18"/>
          <w:szCs w:val="18"/>
        </w:rPr>
      </w:pPr>
      <w:r w:rsidRPr="00D06D82">
        <w:rPr>
          <w:sz w:val="18"/>
          <w:szCs w:val="18"/>
        </w:rPr>
        <w:tab/>
        <w:t>В соответствии с решением, принятом на согласительных совещаниях, перечень налоговых расходов формируется бухгалтером и (или) специалистом в окончательной редакции.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 xml:space="preserve">2.4. </w:t>
      </w:r>
      <w:proofErr w:type="gramStart"/>
      <w:r w:rsidRPr="00D06D82">
        <w:rPr>
          <w:rFonts w:eastAsia="Calibri"/>
          <w:sz w:val="18"/>
          <w:szCs w:val="18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указанных в пункте 2.1.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со дня внесения соответствующих изменений направляют в Финансовое управление Администрации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</w:t>
      </w:r>
      <w:proofErr w:type="gramEnd"/>
      <w:r w:rsidRPr="00D06D82">
        <w:rPr>
          <w:rFonts w:eastAsia="Calibri"/>
          <w:sz w:val="18"/>
          <w:szCs w:val="18"/>
        </w:rPr>
        <w:t xml:space="preserve"> области соответствующую информацию по форме согласно приложению №2 к настоящему Порядку. 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 xml:space="preserve">2.5. </w:t>
      </w:r>
      <w:proofErr w:type="gramStart"/>
      <w:r w:rsidRPr="00D06D82">
        <w:rPr>
          <w:rFonts w:eastAsia="Calibri"/>
          <w:sz w:val="18"/>
          <w:szCs w:val="18"/>
        </w:rPr>
        <w:t xml:space="preserve">Перечень налоговых расходов с внесенными в него изменениями формируется специалистом до 15 октября текущего финансового года (в случае уточнения структурных элементов муниципальных программ в рамках формирования проекта Решения Собрания Представителей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(далее – Собрание представителей) о бюджете на очередной финансовый год и плановый период) и до 01 января  очередного финансового года (в случае</w:t>
      </w:r>
      <w:proofErr w:type="gramEnd"/>
      <w:r w:rsidRPr="00D06D82">
        <w:rPr>
          <w:rFonts w:eastAsia="Calibri"/>
          <w:sz w:val="18"/>
          <w:szCs w:val="18"/>
        </w:rPr>
        <w:t xml:space="preserve"> уточнения структурных элементов муниципальных программ в рамках рассмотрения и утверждения проекта Решения Собрания представителей о бюджете на очередной финансовый год и плановый период).</w:t>
      </w:r>
    </w:p>
    <w:p w:rsidR="00D06D82" w:rsidRPr="00D06D82" w:rsidRDefault="00D06D82" w:rsidP="00D06D82">
      <w:pPr>
        <w:tabs>
          <w:tab w:val="left" w:pos="708"/>
          <w:tab w:val="left" w:pos="2556"/>
        </w:tabs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</w:r>
      <w:r w:rsidRPr="00D06D82">
        <w:rPr>
          <w:rFonts w:eastAsia="Calibri"/>
          <w:sz w:val="18"/>
          <w:szCs w:val="18"/>
        </w:rPr>
        <w:tab/>
        <w:t>3. Оценка эффективности налоговых расходов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>3.1. Оценка налоговых расходов сельского поселения  осуществляется куратором налогового расхода в порядке и с соблюдением  общих требований, установленных настоящим документом.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>3.2. В целях оценки эффективности налоговых расходов</w:t>
      </w:r>
      <w:r w:rsidRPr="00D06D82">
        <w:rPr>
          <w:rFonts w:eastAsia="Calibri"/>
          <w:sz w:val="18"/>
          <w:szCs w:val="18"/>
        </w:rPr>
        <w:br/>
        <w:t>бухгалтер ежегодно в срок до 20 июня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налоговых расходов.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 xml:space="preserve">В случае отсутствия необходимых данных в налоговой отчетности оценка  фискальных характеристик налогового расхода производится без учета этих данных.   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>оценку целесообразности  налоговых расходов;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>оценку результативности налоговых расходов.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>3.4. Критериями целесообразности  налоговых расходов являются: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соответствие налоговых расходов сельского поселения  целям муниципальных программ, структурным элементам муниципальным программ и целям социально - экономической политики, не относящимся к муниципальным программам;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lastRenderedPageBreak/>
        <w:t xml:space="preserve">          </w:t>
      </w:r>
      <w:proofErr w:type="spellStart"/>
      <w:r w:rsidRPr="00D06D82">
        <w:rPr>
          <w:rFonts w:eastAsia="Calibri"/>
          <w:sz w:val="18"/>
          <w:szCs w:val="18"/>
        </w:rPr>
        <w:t>востребованность</w:t>
      </w:r>
      <w:proofErr w:type="spellEnd"/>
      <w:r w:rsidRPr="00D06D82">
        <w:rPr>
          <w:rFonts w:eastAsia="Calibri"/>
          <w:sz w:val="18"/>
          <w:szCs w:val="18"/>
        </w:rPr>
        <w:t xml:space="preserve"> плательщиками предоставленных льгот, </w:t>
      </w:r>
      <w:proofErr w:type="gramStart"/>
      <w:r w:rsidRPr="00D06D82">
        <w:rPr>
          <w:rFonts w:eastAsia="Calibri"/>
          <w:sz w:val="18"/>
          <w:szCs w:val="18"/>
        </w:rPr>
        <w:t>которая</w:t>
      </w:r>
      <w:proofErr w:type="gramEnd"/>
      <w:r w:rsidRPr="00D06D82">
        <w:rPr>
          <w:rFonts w:eastAsia="Calibri"/>
          <w:sz w:val="18"/>
          <w:szCs w:val="1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</w:p>
    <w:p w:rsidR="00D06D82" w:rsidRPr="00D06D82" w:rsidRDefault="00D06D82" w:rsidP="00D06D82">
      <w:pPr>
        <w:spacing w:after="20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ab/>
        <w:t>3.6.  В качестве критерия результативности налогового расхода сельского поселения 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3.7. Оценка результативности налоговых расходов включает оценку бюджетной эффективности налоговых расходов.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3.8. В целях оценки бюджетной эффективности налоговых расходов   осуществляются сравнительный анализ результативности предоставления льгот и результативности </w:t>
      </w:r>
      <w:proofErr w:type="gramStart"/>
      <w:r w:rsidRPr="00D06D82">
        <w:rPr>
          <w:rFonts w:eastAsia="Calibri"/>
          <w:sz w:val="18"/>
          <w:szCs w:val="18"/>
        </w:rPr>
        <w:t>применения альтернативных механизмов достижения целей муниципальной программы</w:t>
      </w:r>
      <w:proofErr w:type="gramEnd"/>
      <w:r w:rsidRPr="00D06D82">
        <w:rPr>
          <w:rFonts w:eastAsia="Calibri"/>
          <w:sz w:val="18"/>
          <w:szCs w:val="18"/>
        </w:rPr>
        <w:t xml:space="preserve">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3.9. </w:t>
      </w:r>
      <w:proofErr w:type="gramStart"/>
      <w:r w:rsidRPr="00D06D82">
        <w:rPr>
          <w:rFonts w:eastAsia="Calibri"/>
          <w:sz w:val="18"/>
          <w:szCs w:val="18"/>
        </w:rPr>
        <w:t>Сравнительный анализ включает сравнение объемов расходов бюджета сельского поселения 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</w:t>
      </w:r>
      <w:proofErr w:type="gramEnd"/>
      <w:r w:rsidRPr="00D06D82">
        <w:rPr>
          <w:rFonts w:eastAsia="Calibri"/>
          <w:sz w:val="18"/>
          <w:szCs w:val="18"/>
        </w:rPr>
        <w:t xml:space="preserve"> бюджета сельского поселения для достижения того же показателя (индикатора) в случае применения альтернативных механизмов).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а) субсидии или иные формы непосредственной финансовой поддержки плательщиков, имеющих право на льготы, за счет средств бюджета муниципального района;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б) предоставление муниципальных гарантий по обязательствам плательщиков, имеющих право на льготы;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40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3.10. </w:t>
      </w:r>
      <w:proofErr w:type="gramStart"/>
      <w:r w:rsidRPr="00D06D82">
        <w:rPr>
          <w:rFonts w:eastAsia="Calibri"/>
          <w:sz w:val="18"/>
          <w:szCs w:val="18"/>
        </w:rPr>
        <w:t xml:space="preserve">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9" w:history="1">
        <w:r w:rsidRPr="00D06D82">
          <w:rPr>
            <w:rFonts w:eastAsia="Calibri"/>
            <w:color w:val="000000"/>
            <w:sz w:val="18"/>
            <w:szCs w:val="18"/>
          </w:rPr>
          <w:t>формуле</w:t>
        </w:r>
      </w:hyperlink>
      <w:r w:rsidRPr="00D06D82">
        <w:rPr>
          <w:rFonts w:eastAsia="Calibri"/>
          <w:sz w:val="18"/>
          <w:szCs w:val="18"/>
        </w:rPr>
        <w:t>, установленной постановлением Правительства Российской Федерации от 22.06.2019 N 796 "Об общих требованиях к оценке налоговых расходов</w:t>
      </w:r>
      <w:proofErr w:type="gramEnd"/>
      <w:r w:rsidRPr="00D06D82">
        <w:rPr>
          <w:rFonts w:eastAsia="Calibri"/>
          <w:sz w:val="18"/>
          <w:szCs w:val="18"/>
        </w:rPr>
        <w:t xml:space="preserve"> субъектов Российской Федерации и муниципальных образований»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39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3.11. </w:t>
      </w:r>
      <w:proofErr w:type="gramStart"/>
      <w:r w:rsidRPr="00D06D82">
        <w:rPr>
          <w:rFonts w:eastAsia="Calibri"/>
          <w:sz w:val="18"/>
          <w:szCs w:val="18"/>
        </w:rP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  альтернативных механизмов достижения целей муниципальной программы и (или</w:t>
      </w:r>
      <w:proofErr w:type="gramEnd"/>
      <w:r w:rsidRPr="00D06D82">
        <w:rPr>
          <w:rFonts w:eastAsia="Calibri"/>
          <w:sz w:val="18"/>
          <w:szCs w:val="18"/>
        </w:rPr>
        <w:t xml:space="preserve">) целей социально-экономической политики сельского поселения, не относящихся к муниципальным программам. 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Данная информация согласуется главой поселения и направляется в Финансовое управление Администрации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в срок до 20 июля текущего финансового года.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39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3.12. Финансовое управление Администрации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формирует оценку эффективности налоговых расходов  на основе данных, представленных кураторами налоговых расходов в срок до 1 августа текущего финансового года.</w:t>
      </w:r>
    </w:p>
    <w:p w:rsidR="00D06D82" w:rsidRPr="00D06D82" w:rsidRDefault="00D06D82" w:rsidP="00D06D82">
      <w:pPr>
        <w:autoSpaceDE w:val="0"/>
        <w:autoSpaceDN w:val="0"/>
        <w:adjustRightInd w:val="0"/>
        <w:spacing w:after="200"/>
        <w:ind w:firstLine="539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lastRenderedPageBreak/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Pr="00D06D82" w:rsidRDefault="00D06D82" w:rsidP="00D06D82">
      <w:pPr>
        <w:ind w:firstLine="708"/>
        <w:jc w:val="right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ПРИЛОЖЕНИЕ № 1</w:t>
      </w:r>
      <w:r w:rsidRPr="00D06D82">
        <w:rPr>
          <w:rFonts w:eastAsia="Calibri"/>
          <w:sz w:val="18"/>
          <w:szCs w:val="18"/>
        </w:rPr>
        <w:br/>
        <w:t xml:space="preserve">к Порядку формирования перечня </w:t>
      </w:r>
      <w:proofErr w:type="gramStart"/>
      <w:r w:rsidRPr="00D06D82">
        <w:rPr>
          <w:rFonts w:eastAsia="Calibri"/>
          <w:sz w:val="18"/>
          <w:szCs w:val="18"/>
        </w:rPr>
        <w:t>налоговых</w:t>
      </w:r>
      <w:proofErr w:type="gramEnd"/>
      <w:r w:rsidRPr="00D06D82">
        <w:rPr>
          <w:rFonts w:eastAsia="Calibri"/>
          <w:sz w:val="18"/>
          <w:szCs w:val="18"/>
        </w:rPr>
        <w:t xml:space="preserve"> </w:t>
      </w:r>
    </w:p>
    <w:p w:rsidR="00D06D82" w:rsidRPr="00D06D82" w:rsidRDefault="00D06D82" w:rsidP="00D06D82">
      <w:pPr>
        <w:ind w:firstLine="708"/>
        <w:jc w:val="right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расходов сельского поселения </w:t>
      </w:r>
      <w:proofErr w:type="gramStart"/>
      <w:r w:rsidRPr="00D06D82">
        <w:rPr>
          <w:rFonts w:eastAsia="Calibri"/>
          <w:sz w:val="18"/>
          <w:szCs w:val="18"/>
        </w:rPr>
        <w:t>Старый</w:t>
      </w:r>
      <w:proofErr w:type="gramEnd"/>
      <w:r w:rsidRPr="00D06D82">
        <w:rPr>
          <w:rFonts w:eastAsia="Calibri"/>
          <w:sz w:val="18"/>
          <w:szCs w:val="18"/>
        </w:rPr>
        <w:t xml:space="preserve">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</w:p>
    <w:p w:rsidR="00D06D82" w:rsidRPr="00D06D82" w:rsidRDefault="00D06D82" w:rsidP="00D06D82">
      <w:pPr>
        <w:ind w:firstLine="708"/>
        <w:jc w:val="right"/>
        <w:rPr>
          <w:rFonts w:eastAsia="Calibri"/>
          <w:sz w:val="18"/>
          <w:szCs w:val="18"/>
        </w:rPr>
      </w:pP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 Самарской области и оценки налоговых расходов </w:t>
      </w:r>
    </w:p>
    <w:p w:rsidR="00D06D82" w:rsidRPr="00D06D82" w:rsidRDefault="00D06D82" w:rsidP="00D06D82">
      <w:pPr>
        <w:ind w:firstLine="708"/>
        <w:jc w:val="right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сельского поселения </w:t>
      </w:r>
      <w:proofErr w:type="gramStart"/>
      <w:r w:rsidRPr="00D06D82">
        <w:rPr>
          <w:rFonts w:eastAsia="Calibri"/>
          <w:sz w:val="18"/>
          <w:szCs w:val="18"/>
        </w:rPr>
        <w:t>Старый</w:t>
      </w:r>
      <w:proofErr w:type="gramEnd"/>
      <w:r w:rsidRPr="00D06D82">
        <w:rPr>
          <w:rFonts w:eastAsia="Calibri"/>
          <w:sz w:val="18"/>
          <w:szCs w:val="18"/>
        </w:rPr>
        <w:t xml:space="preserve">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</w:p>
    <w:p w:rsidR="00D06D82" w:rsidRPr="00D06D82" w:rsidRDefault="00D06D82" w:rsidP="00D06D82">
      <w:pPr>
        <w:ind w:firstLine="708"/>
        <w:jc w:val="right"/>
        <w:rPr>
          <w:rFonts w:eastAsia="Calibri"/>
          <w:sz w:val="18"/>
          <w:szCs w:val="18"/>
        </w:rPr>
      </w:pP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 </w:t>
      </w:r>
    </w:p>
    <w:p w:rsidR="00D06D82" w:rsidRPr="00D06D82" w:rsidRDefault="00D06D82" w:rsidP="00D06D82">
      <w:pPr>
        <w:jc w:val="right"/>
        <w:rPr>
          <w:rFonts w:eastAsia="Calibri"/>
          <w:sz w:val="18"/>
          <w:szCs w:val="18"/>
        </w:rPr>
      </w:pPr>
    </w:p>
    <w:p w:rsidR="00D06D82" w:rsidRPr="00D06D82" w:rsidRDefault="00D06D82" w:rsidP="00D06D82">
      <w:pPr>
        <w:jc w:val="center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Перечень показателей для проведения оценки налогового расхода сельского поселения Старый </w:t>
      </w:r>
      <w:proofErr w:type="spellStart"/>
      <w:r w:rsidRPr="00D06D82">
        <w:rPr>
          <w:rFonts w:eastAsia="Calibri"/>
          <w:sz w:val="18"/>
          <w:szCs w:val="18"/>
        </w:rPr>
        <w:t>Аманак</w:t>
      </w:r>
      <w:proofErr w:type="spellEnd"/>
      <w:r w:rsidRPr="00D06D82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Самарской области</w:t>
      </w:r>
    </w:p>
    <w:tbl>
      <w:tblPr>
        <w:tblW w:w="96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"/>
        <w:gridCol w:w="420"/>
        <w:gridCol w:w="6183"/>
        <w:gridCol w:w="3036"/>
      </w:tblGrid>
      <w:tr w:rsidR="00D06D82" w:rsidRPr="00D06D82" w:rsidTr="00617D9B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Источник данных</w:t>
            </w:r>
          </w:p>
        </w:tc>
      </w:tr>
      <w:tr w:rsidR="00D06D82" w:rsidRPr="00D06D82" w:rsidTr="00617D9B">
        <w:tc>
          <w:tcPr>
            <w:tcW w:w="9699" w:type="dxa"/>
            <w:gridSpan w:val="4"/>
            <w:tcBorders>
              <w:top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I. Нормативные характеристики налогового расхода сельского поселения Старый </w:t>
            </w:r>
            <w:proofErr w:type="spellStart"/>
            <w:r w:rsidRPr="00D06D82">
              <w:rPr>
                <w:rFonts w:eastAsia="Calibri"/>
                <w:sz w:val="18"/>
                <w:szCs w:val="18"/>
              </w:rPr>
              <w:t>Аманак</w:t>
            </w:r>
            <w:proofErr w:type="spellEnd"/>
            <w:r w:rsidRPr="00D06D82">
              <w:rPr>
                <w:rFonts w:eastAsia="Calibri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06D82">
              <w:rPr>
                <w:rFonts w:eastAsia="Calibri"/>
                <w:sz w:val="18"/>
                <w:szCs w:val="18"/>
              </w:rPr>
              <w:t>Похвистневский</w:t>
            </w:r>
            <w:proofErr w:type="spellEnd"/>
            <w:r w:rsidRPr="00D06D82">
              <w:rPr>
                <w:rFonts w:eastAsia="Calibri"/>
                <w:sz w:val="18"/>
                <w:szCs w:val="18"/>
              </w:rPr>
              <w:t xml:space="preserve"> Самарской области (далее - налоговый расход)</w:t>
            </w:r>
          </w:p>
        </w:tc>
      </w:tr>
      <w:tr w:rsidR="00D06D82" w:rsidRPr="00D06D82" w:rsidTr="00617D9B">
        <w:tc>
          <w:tcPr>
            <w:tcW w:w="480" w:type="dxa"/>
            <w:gridSpan w:val="2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Наименование налога, по которому предусматриваются льготы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Перечень налоговых расходов</w:t>
            </w:r>
          </w:p>
        </w:tc>
      </w:tr>
      <w:tr w:rsidR="00D06D82" w:rsidRPr="00D06D82" w:rsidTr="00617D9B">
        <w:tc>
          <w:tcPr>
            <w:tcW w:w="480" w:type="dxa"/>
            <w:gridSpan w:val="2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Перечень налоговых расходов</w:t>
            </w:r>
          </w:p>
        </w:tc>
      </w:tr>
      <w:tr w:rsidR="00D06D82" w:rsidRPr="00D06D82" w:rsidTr="00617D9B">
        <w:tc>
          <w:tcPr>
            <w:tcW w:w="480" w:type="dxa"/>
            <w:gridSpan w:val="2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Перечень налоговых расходов</w:t>
            </w:r>
          </w:p>
        </w:tc>
      </w:tr>
      <w:tr w:rsidR="00D06D82" w:rsidRPr="00D06D82" w:rsidTr="00617D9B">
        <w:tc>
          <w:tcPr>
            <w:tcW w:w="480" w:type="dxa"/>
            <w:gridSpan w:val="2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Перечень налоговых расходов</w:t>
            </w:r>
          </w:p>
        </w:tc>
      </w:tr>
      <w:tr w:rsidR="00D06D82" w:rsidRPr="00D06D82" w:rsidTr="00617D9B">
        <w:tc>
          <w:tcPr>
            <w:tcW w:w="480" w:type="dxa"/>
            <w:gridSpan w:val="2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Условия предоставления льгот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Перечень налоговых расходов</w:t>
            </w:r>
          </w:p>
        </w:tc>
      </w:tr>
      <w:tr w:rsidR="00D06D82" w:rsidRPr="00D06D82" w:rsidTr="00617D9B">
        <w:tc>
          <w:tcPr>
            <w:tcW w:w="480" w:type="dxa"/>
            <w:gridSpan w:val="2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Перечень налоговых расходов</w:t>
            </w:r>
          </w:p>
        </w:tc>
      </w:tr>
      <w:tr w:rsidR="00D06D82" w:rsidRPr="00D06D82" w:rsidTr="00617D9B">
        <w:tc>
          <w:tcPr>
            <w:tcW w:w="480" w:type="dxa"/>
            <w:gridSpan w:val="2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Перечень налоговых расходов</w:t>
            </w:r>
          </w:p>
        </w:tc>
      </w:tr>
      <w:tr w:rsidR="00D06D82" w:rsidRPr="00D06D82" w:rsidTr="00617D9B">
        <w:tc>
          <w:tcPr>
            <w:tcW w:w="9699" w:type="dxa"/>
            <w:gridSpan w:val="4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II. Целевые характеристики налогового расхода</w:t>
            </w:r>
          </w:p>
        </w:tc>
      </w:tr>
      <w:tr w:rsidR="00D06D82" w:rsidRPr="00D06D82" w:rsidTr="00617D9B">
        <w:tc>
          <w:tcPr>
            <w:tcW w:w="480" w:type="dxa"/>
            <w:gridSpan w:val="2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Целевая категория налоговых расходов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Данные куратора</w:t>
            </w:r>
          </w:p>
        </w:tc>
      </w:tr>
      <w:tr w:rsidR="00D06D82" w:rsidRPr="00D06D82" w:rsidTr="00617D9B">
        <w:tc>
          <w:tcPr>
            <w:tcW w:w="480" w:type="dxa"/>
            <w:gridSpan w:val="2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9.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Цели предоставления льгот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Данные куратора</w:t>
            </w:r>
          </w:p>
        </w:tc>
      </w:tr>
      <w:tr w:rsidR="00D06D82" w:rsidRPr="00D06D82" w:rsidTr="00617D9B">
        <w:tc>
          <w:tcPr>
            <w:tcW w:w="480" w:type="dxa"/>
            <w:gridSpan w:val="2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10.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Наименование муниципальных программ, наименование муниципальных правовых актов, определяющих цели социально-экономической политики, не относящиеся к муниципальным программам, в </w:t>
            </w:r>
            <w:proofErr w:type="gramStart"/>
            <w:r w:rsidRPr="00D06D82">
              <w:rPr>
                <w:rFonts w:eastAsia="Calibri"/>
                <w:sz w:val="18"/>
                <w:szCs w:val="18"/>
              </w:rPr>
              <w:t>целях</w:t>
            </w:r>
            <w:proofErr w:type="gramEnd"/>
            <w:r w:rsidRPr="00D06D82">
              <w:rPr>
                <w:rFonts w:eastAsia="Calibri"/>
                <w:sz w:val="18"/>
                <w:szCs w:val="18"/>
              </w:rPr>
              <w:t xml:space="preserve"> реализации которых предоставляются льготы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Перечень налоговых расходов и данные кураторов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11.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D06D82">
              <w:rPr>
                <w:sz w:val="18"/>
                <w:szCs w:val="18"/>
              </w:rPr>
              <w:t>целях</w:t>
            </w:r>
            <w:proofErr w:type="gramEnd"/>
            <w:r w:rsidRPr="00D06D82">
              <w:rPr>
                <w:sz w:val="18"/>
                <w:szCs w:val="18"/>
              </w:rPr>
              <w:t xml:space="preserve"> реализации которых предоставляются льготы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Перечень налоговых расходов и данные кураторов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12.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Показатели (индикаторы)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Данные куратора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13.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Данные куратора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14.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Прогнозные (оценочные) 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Данные куратора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9639" w:type="dxa"/>
            <w:gridSpan w:val="3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III. Фискальные характеристики налогового расхода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15.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Данные МИ ФНС России №14 по Самарской области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Данные МИ ФНС России №14 по Самарской области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17.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Данные куратора</w:t>
            </w:r>
          </w:p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Данные МИ ФНС России №14 по Самарской области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18.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Данные МИ ФНС России №14 по Самарской области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19.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Данные МИ ФНС России №14 по Самарской области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20.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 xml:space="preserve">Базовый объем налогов, задекларированных для уплаты получателями льгот в бюджет сельского поселения Старый </w:t>
            </w:r>
            <w:proofErr w:type="spellStart"/>
            <w:r w:rsidRPr="00D06D82">
              <w:rPr>
                <w:sz w:val="18"/>
                <w:szCs w:val="18"/>
              </w:rPr>
              <w:t>Аманак</w:t>
            </w:r>
            <w:proofErr w:type="spellEnd"/>
            <w:r w:rsidRPr="00D06D8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06D82">
              <w:rPr>
                <w:sz w:val="18"/>
                <w:szCs w:val="18"/>
              </w:rPr>
              <w:t>Похвистневский</w:t>
            </w:r>
            <w:proofErr w:type="spellEnd"/>
            <w:r w:rsidRPr="00D06D82">
              <w:rPr>
                <w:sz w:val="18"/>
                <w:szCs w:val="18"/>
              </w:rPr>
              <w:t xml:space="preserve"> Самарской области  по видам налогов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D82">
              <w:rPr>
                <w:sz w:val="18"/>
                <w:szCs w:val="18"/>
              </w:rPr>
              <w:t>Данные  МИ ФНС России  №14 по Самарской области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21.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Объем налогов, задекларированных для уплаты в бюджет сельского поселения </w:t>
            </w:r>
            <w:r w:rsidRPr="00D06D82">
              <w:rPr>
                <w:sz w:val="18"/>
                <w:szCs w:val="18"/>
              </w:rPr>
              <w:t xml:space="preserve">Старый </w:t>
            </w:r>
            <w:proofErr w:type="spellStart"/>
            <w:r w:rsidRPr="00D06D82">
              <w:rPr>
                <w:sz w:val="18"/>
                <w:szCs w:val="18"/>
              </w:rPr>
              <w:t>Аманак</w:t>
            </w:r>
            <w:proofErr w:type="spellEnd"/>
            <w:r w:rsidRPr="00D06D82">
              <w:rPr>
                <w:rFonts w:eastAsia="Calibri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06D82">
              <w:rPr>
                <w:rFonts w:eastAsia="Calibri"/>
                <w:sz w:val="18"/>
                <w:szCs w:val="18"/>
              </w:rPr>
              <w:t>Похвистневский</w:t>
            </w:r>
            <w:proofErr w:type="spellEnd"/>
            <w:r w:rsidRPr="00D06D82">
              <w:rPr>
                <w:rFonts w:eastAsia="Calibri"/>
                <w:sz w:val="18"/>
                <w:szCs w:val="18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Данные МИ ФНС России №14по Самарской области</w:t>
            </w:r>
          </w:p>
        </w:tc>
      </w:tr>
      <w:tr w:rsidR="00D06D82" w:rsidRPr="00D06D82" w:rsidTr="00617D9B">
        <w:trPr>
          <w:gridBefore w:val="1"/>
          <w:wBefore w:w="60" w:type="dxa"/>
        </w:trPr>
        <w:tc>
          <w:tcPr>
            <w:tcW w:w="420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22.</w:t>
            </w:r>
          </w:p>
        </w:tc>
        <w:tc>
          <w:tcPr>
            <w:tcW w:w="6183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Объем налогов, задекларированных для уплаты в бюджет сельского поселения </w:t>
            </w:r>
            <w:r w:rsidRPr="00D06D82">
              <w:rPr>
                <w:sz w:val="18"/>
                <w:szCs w:val="18"/>
              </w:rPr>
              <w:t xml:space="preserve">Старый </w:t>
            </w:r>
            <w:proofErr w:type="spellStart"/>
            <w:r w:rsidRPr="00D06D82">
              <w:rPr>
                <w:sz w:val="18"/>
                <w:szCs w:val="18"/>
              </w:rPr>
              <w:t>Аманак</w:t>
            </w:r>
            <w:proofErr w:type="spellEnd"/>
            <w:r w:rsidRPr="00D06D82">
              <w:rPr>
                <w:sz w:val="18"/>
                <w:szCs w:val="18"/>
              </w:rPr>
              <w:t xml:space="preserve"> </w:t>
            </w:r>
            <w:r w:rsidRPr="00D06D82">
              <w:rPr>
                <w:rFonts w:eastAsia="Calibri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D06D82">
              <w:rPr>
                <w:rFonts w:eastAsia="Calibri"/>
                <w:sz w:val="18"/>
                <w:szCs w:val="18"/>
              </w:rPr>
              <w:t>Похвистневский</w:t>
            </w:r>
            <w:proofErr w:type="spellEnd"/>
            <w:r w:rsidRPr="00D06D82">
              <w:rPr>
                <w:rFonts w:eastAsia="Calibri"/>
                <w:sz w:val="18"/>
                <w:szCs w:val="18"/>
              </w:rPr>
              <w:t xml:space="preserve"> 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3036" w:type="dxa"/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Данные МИ ФНС России №14 по Самарской области</w:t>
            </w:r>
          </w:p>
        </w:tc>
      </w:tr>
    </w:tbl>
    <w:p w:rsidR="00D06D82" w:rsidRPr="00D06D82" w:rsidRDefault="00D06D82" w:rsidP="00D06D82">
      <w:pPr>
        <w:ind w:firstLine="708"/>
        <w:jc w:val="right"/>
        <w:rPr>
          <w:rFonts w:eastAsia="Calibri"/>
          <w:sz w:val="18"/>
          <w:szCs w:val="18"/>
        </w:rPr>
      </w:pPr>
    </w:p>
    <w:p w:rsidR="00D06D82" w:rsidRPr="00D06D82" w:rsidRDefault="00D06D82" w:rsidP="00D06D82">
      <w:pPr>
        <w:ind w:firstLine="708"/>
        <w:jc w:val="right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>ПРИЛОЖЕНИЕ № 2</w:t>
      </w:r>
      <w:r w:rsidRPr="00D06D82">
        <w:rPr>
          <w:rFonts w:eastAsia="Calibri"/>
          <w:sz w:val="18"/>
          <w:szCs w:val="18"/>
        </w:rPr>
        <w:br/>
        <w:t>к Порядку формирования перечня налоговых расходов</w:t>
      </w:r>
    </w:p>
    <w:p w:rsidR="00D06D82" w:rsidRPr="00D06D82" w:rsidRDefault="00D06D82" w:rsidP="00D06D82">
      <w:pPr>
        <w:ind w:firstLine="708"/>
        <w:jc w:val="right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 Сельского поселения </w:t>
      </w:r>
      <w:proofErr w:type="gramStart"/>
      <w:r w:rsidRPr="00D06D82">
        <w:rPr>
          <w:sz w:val="18"/>
          <w:szCs w:val="18"/>
        </w:rPr>
        <w:t>Старый</w:t>
      </w:r>
      <w:proofErr w:type="gramEnd"/>
      <w:r w:rsidRPr="00D06D82">
        <w:rPr>
          <w:sz w:val="18"/>
          <w:szCs w:val="18"/>
        </w:rPr>
        <w:t xml:space="preserve"> </w:t>
      </w:r>
      <w:proofErr w:type="spellStart"/>
      <w:r w:rsidRPr="00D06D82">
        <w:rPr>
          <w:sz w:val="18"/>
          <w:szCs w:val="18"/>
        </w:rPr>
        <w:t>Аманак</w:t>
      </w:r>
      <w:proofErr w:type="spellEnd"/>
      <w:r w:rsidRPr="00D06D82">
        <w:rPr>
          <w:sz w:val="18"/>
          <w:szCs w:val="18"/>
        </w:rPr>
        <w:t xml:space="preserve"> </w:t>
      </w:r>
      <w:r w:rsidRPr="00D06D82">
        <w:rPr>
          <w:rFonts w:eastAsia="Calibri"/>
          <w:sz w:val="18"/>
          <w:szCs w:val="18"/>
        </w:rPr>
        <w:t xml:space="preserve">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 </w:t>
      </w:r>
    </w:p>
    <w:p w:rsidR="00D06D82" w:rsidRPr="00D06D82" w:rsidRDefault="00D06D82" w:rsidP="00D06D82">
      <w:pPr>
        <w:ind w:firstLine="708"/>
        <w:jc w:val="right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Самарской области и оценки налоговых расходов </w:t>
      </w:r>
    </w:p>
    <w:p w:rsidR="00D06D82" w:rsidRPr="00D06D82" w:rsidRDefault="00D06D82" w:rsidP="00D06D82">
      <w:pPr>
        <w:ind w:firstLine="708"/>
        <w:jc w:val="right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Сельского поселения </w:t>
      </w:r>
      <w:proofErr w:type="gramStart"/>
      <w:r w:rsidRPr="00D06D82">
        <w:rPr>
          <w:sz w:val="18"/>
          <w:szCs w:val="18"/>
        </w:rPr>
        <w:t>Старый</w:t>
      </w:r>
      <w:proofErr w:type="gramEnd"/>
      <w:r w:rsidRPr="00D06D82">
        <w:rPr>
          <w:sz w:val="18"/>
          <w:szCs w:val="18"/>
        </w:rPr>
        <w:t xml:space="preserve"> </w:t>
      </w:r>
      <w:proofErr w:type="spellStart"/>
      <w:r w:rsidRPr="00D06D82">
        <w:rPr>
          <w:sz w:val="18"/>
          <w:szCs w:val="18"/>
        </w:rPr>
        <w:t>Аманак</w:t>
      </w:r>
      <w:proofErr w:type="spellEnd"/>
      <w:r w:rsidRPr="00D06D82">
        <w:rPr>
          <w:sz w:val="18"/>
          <w:szCs w:val="18"/>
        </w:rPr>
        <w:t xml:space="preserve"> </w:t>
      </w:r>
      <w:r w:rsidRPr="00D06D82">
        <w:rPr>
          <w:rFonts w:eastAsia="Calibri"/>
          <w:sz w:val="18"/>
          <w:szCs w:val="18"/>
        </w:rPr>
        <w:t xml:space="preserve">муниципального района </w:t>
      </w:r>
      <w:proofErr w:type="spellStart"/>
      <w:r w:rsidRPr="00D06D82">
        <w:rPr>
          <w:rFonts w:eastAsia="Calibri"/>
          <w:sz w:val="18"/>
          <w:szCs w:val="18"/>
        </w:rPr>
        <w:t>Похвистневский</w:t>
      </w:r>
      <w:proofErr w:type="spellEnd"/>
      <w:r w:rsidRPr="00D06D82">
        <w:rPr>
          <w:rFonts w:eastAsia="Calibri"/>
          <w:sz w:val="18"/>
          <w:szCs w:val="18"/>
        </w:rPr>
        <w:t xml:space="preserve">  </w:t>
      </w:r>
    </w:p>
    <w:p w:rsidR="00D06D82" w:rsidRPr="00D06D82" w:rsidRDefault="00D06D82" w:rsidP="00D06D82">
      <w:pPr>
        <w:ind w:left="-1134" w:firstLine="1842"/>
        <w:jc w:val="right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Самарской области </w:t>
      </w:r>
    </w:p>
    <w:p w:rsidR="00D06D82" w:rsidRPr="00D06D82" w:rsidRDefault="00D06D82" w:rsidP="00D06D82">
      <w:pPr>
        <w:jc w:val="right"/>
        <w:rPr>
          <w:rFonts w:eastAsia="Calibri"/>
          <w:sz w:val="18"/>
          <w:szCs w:val="18"/>
        </w:rPr>
      </w:pPr>
    </w:p>
    <w:p w:rsidR="00D06D82" w:rsidRPr="00D06D82" w:rsidRDefault="00D06D82" w:rsidP="00D06D82">
      <w:pPr>
        <w:jc w:val="right"/>
        <w:rPr>
          <w:rFonts w:eastAsia="Calibri"/>
          <w:sz w:val="18"/>
          <w:szCs w:val="18"/>
        </w:rPr>
      </w:pPr>
    </w:p>
    <w:p w:rsidR="00D06D82" w:rsidRPr="00D06D82" w:rsidRDefault="00D06D82" w:rsidP="00D06D82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D06D82">
        <w:rPr>
          <w:rFonts w:eastAsia="Calibri"/>
          <w:sz w:val="18"/>
          <w:szCs w:val="18"/>
        </w:rPr>
        <w:t xml:space="preserve">Перечень налоговых расходов </w:t>
      </w:r>
    </w:p>
    <w:p w:rsidR="00D06D82" w:rsidRPr="00D06D82" w:rsidRDefault="00D06D82" w:rsidP="00D06D82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tbl>
      <w:tblPr>
        <w:tblW w:w="10658" w:type="dxa"/>
        <w:jc w:val="center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720"/>
        <w:gridCol w:w="1238"/>
        <w:gridCol w:w="1260"/>
        <w:gridCol w:w="720"/>
        <w:gridCol w:w="1214"/>
        <w:gridCol w:w="1129"/>
        <w:gridCol w:w="2337"/>
        <w:gridCol w:w="1260"/>
      </w:tblGrid>
      <w:tr w:rsidR="00D06D82" w:rsidRPr="00D06D82" w:rsidTr="00D06D8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Наименование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Наименование налогового расхода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Категория налогоплательщиков, для которых предусмотрены льготы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Условия предоставления льгот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Дата вступления в силу муниципальных правовых актов, устанавливающих льготы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Дата вступления в силу муниципальных правовых актов, отменяющих льготы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Наименование куратора налогового расхода </w:t>
            </w:r>
          </w:p>
        </w:tc>
      </w:tr>
      <w:tr w:rsidR="00D06D82" w:rsidRPr="00D06D82" w:rsidTr="00D06D8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2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5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7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06D82">
              <w:rPr>
                <w:rFonts w:eastAsia="Calibri"/>
                <w:sz w:val="18"/>
                <w:szCs w:val="18"/>
              </w:rPr>
              <w:t>9</w:t>
            </w:r>
          </w:p>
          <w:p w:rsidR="00D06D82" w:rsidRPr="00D06D82" w:rsidRDefault="00D06D82" w:rsidP="00D06D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D06D82" w:rsidRP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BA06C5" w:rsidRDefault="00BA06C5" w:rsidP="00BA06C5"/>
    <w:p w:rsidR="00BA06C5" w:rsidRDefault="00BA06C5" w:rsidP="00BA06C5"/>
    <w:tbl>
      <w:tblPr>
        <w:tblW w:w="4361" w:type="dxa"/>
        <w:tblLayout w:type="fixed"/>
        <w:tblLook w:val="0000"/>
      </w:tblPr>
      <w:tblGrid>
        <w:gridCol w:w="4361"/>
      </w:tblGrid>
      <w:tr w:rsidR="00BA06C5" w:rsidRPr="00BA06C5" w:rsidTr="00CA17CA">
        <w:tc>
          <w:tcPr>
            <w:tcW w:w="4361" w:type="dxa"/>
          </w:tcPr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  <w:r w:rsidRPr="00BA06C5">
              <w:rPr>
                <w:b/>
                <w:kern w:val="1"/>
                <w:lang w:eastAsia="zh-CN"/>
              </w:rPr>
              <w:t xml:space="preserve">        </w:t>
            </w: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  <w:r w:rsidRPr="00BA06C5">
              <w:rPr>
                <w:b/>
                <w:kern w:val="1"/>
                <w:lang w:eastAsia="zh-CN"/>
              </w:rPr>
              <w:t xml:space="preserve">       РОССИЙСКАЯ ФЕДЕРАЦИЯ</w:t>
            </w:r>
          </w:p>
          <w:p w:rsidR="00BA06C5" w:rsidRPr="00BA06C5" w:rsidRDefault="00BA06C5" w:rsidP="00CA17CA">
            <w:pPr>
              <w:widowControl w:val="0"/>
              <w:suppressAutoHyphens/>
              <w:rPr>
                <w:kern w:val="1"/>
                <w:lang w:eastAsia="zh-CN"/>
              </w:rPr>
            </w:pPr>
            <w:r w:rsidRPr="00BA06C5">
              <w:rPr>
                <w:b/>
                <w:kern w:val="1"/>
                <w:lang w:eastAsia="zh-CN"/>
              </w:rPr>
              <w:t xml:space="preserve">                     АДМИНИСТРАЦИЯ</w:t>
            </w: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  <w:r w:rsidRPr="00BA06C5">
              <w:rPr>
                <w:b/>
                <w:kern w:val="1"/>
                <w:lang w:eastAsia="zh-CN"/>
              </w:rPr>
              <w:t xml:space="preserve">            сельского поселения               </w:t>
            </w: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  <w:r w:rsidRPr="00BA06C5">
              <w:rPr>
                <w:b/>
                <w:kern w:val="1"/>
                <w:lang w:eastAsia="zh-CN"/>
              </w:rPr>
              <w:t xml:space="preserve">                      СТАРЫЙ АМАНАК</w:t>
            </w: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  <w:r w:rsidRPr="00BA06C5">
              <w:rPr>
                <w:b/>
                <w:kern w:val="1"/>
                <w:lang w:eastAsia="zh-CN"/>
              </w:rPr>
              <w:t xml:space="preserve">         муниципального района</w:t>
            </w: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  <w:r w:rsidRPr="00BA06C5">
              <w:rPr>
                <w:b/>
                <w:kern w:val="1"/>
                <w:lang w:eastAsia="zh-CN"/>
              </w:rPr>
              <w:t xml:space="preserve">              </w:t>
            </w:r>
            <w:proofErr w:type="spellStart"/>
            <w:r w:rsidRPr="00BA06C5">
              <w:rPr>
                <w:b/>
                <w:kern w:val="1"/>
                <w:lang w:eastAsia="zh-CN"/>
              </w:rPr>
              <w:t>Похвистневский</w:t>
            </w:r>
            <w:proofErr w:type="spellEnd"/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  <w:r w:rsidRPr="00BA06C5">
              <w:rPr>
                <w:b/>
                <w:kern w:val="1"/>
                <w:lang w:eastAsia="zh-CN"/>
              </w:rPr>
              <w:t xml:space="preserve">           Самарской области</w:t>
            </w:r>
          </w:p>
          <w:p w:rsidR="00BA06C5" w:rsidRPr="00BA06C5" w:rsidRDefault="00BA06C5" w:rsidP="00CA17CA">
            <w:pPr>
              <w:widowControl w:val="0"/>
              <w:suppressAutoHyphens/>
              <w:rPr>
                <w:b/>
                <w:kern w:val="1"/>
                <w:lang w:eastAsia="zh-CN"/>
              </w:rPr>
            </w:pPr>
            <w:r w:rsidRPr="00BA06C5">
              <w:rPr>
                <w:kern w:val="1"/>
                <w:lang w:eastAsia="zh-CN"/>
              </w:rPr>
              <w:t xml:space="preserve">            </w:t>
            </w:r>
            <w:r w:rsidRPr="00BA06C5">
              <w:rPr>
                <w:b/>
                <w:kern w:val="1"/>
                <w:lang w:eastAsia="zh-CN"/>
              </w:rPr>
              <w:t>ПОСТАНОВЛЕНИЕ</w:t>
            </w:r>
          </w:p>
          <w:p w:rsidR="00BA06C5" w:rsidRPr="00BA06C5" w:rsidRDefault="00BA06C5" w:rsidP="00CA17CA">
            <w:pPr>
              <w:widowControl w:val="0"/>
              <w:suppressAutoHyphens/>
              <w:rPr>
                <w:kern w:val="1"/>
                <w:lang w:eastAsia="zh-CN"/>
              </w:rPr>
            </w:pPr>
            <w:r w:rsidRPr="00BA06C5">
              <w:t xml:space="preserve">               26.05.2021 г. №  44</w:t>
            </w:r>
          </w:p>
          <w:p w:rsidR="00BA06C5" w:rsidRPr="00BA06C5" w:rsidRDefault="00BA06C5" w:rsidP="00CA17CA">
            <w:pPr>
              <w:jc w:val="center"/>
              <w:rPr>
                <w:rFonts w:eastAsia="Lucida Sans Unicode"/>
                <w:kern w:val="1"/>
              </w:rPr>
            </w:pPr>
          </w:p>
        </w:tc>
      </w:tr>
    </w:tbl>
    <w:p w:rsidR="00BA06C5" w:rsidRPr="00BA06C5" w:rsidRDefault="00BA06C5" w:rsidP="00BA06C5">
      <w:pPr>
        <w:ind w:right="708"/>
        <w:rPr>
          <w:b/>
        </w:rPr>
      </w:pPr>
    </w:p>
    <w:p w:rsidR="00BA06C5" w:rsidRPr="00BA06C5" w:rsidRDefault="00BA06C5" w:rsidP="00BA06C5">
      <w:pPr>
        <w:ind w:right="708"/>
      </w:pPr>
      <w:r w:rsidRPr="00BA06C5">
        <w:t xml:space="preserve">Об утверждении Порядка проведения работ </w:t>
      </w:r>
      <w:proofErr w:type="gramStart"/>
      <w:r w:rsidRPr="00BA06C5">
        <w:t>по</w:t>
      </w:r>
      <w:proofErr w:type="gramEnd"/>
    </w:p>
    <w:p w:rsidR="00BA06C5" w:rsidRPr="00BA06C5" w:rsidRDefault="00BA06C5" w:rsidP="00BA06C5">
      <w:pPr>
        <w:ind w:right="708"/>
      </w:pPr>
      <w:r w:rsidRPr="00BA06C5">
        <w:t xml:space="preserve">регулированию выбросов вредных (загрязняющих) </w:t>
      </w:r>
    </w:p>
    <w:p w:rsidR="00BA06C5" w:rsidRPr="00BA06C5" w:rsidRDefault="00BA06C5" w:rsidP="00BA06C5">
      <w:pPr>
        <w:ind w:right="708"/>
      </w:pPr>
      <w:r w:rsidRPr="00BA06C5">
        <w:t>веществ в атмосферный воздух в период неблагоприятных</w:t>
      </w:r>
    </w:p>
    <w:p w:rsidR="00BA06C5" w:rsidRPr="00BA06C5" w:rsidRDefault="00BA06C5" w:rsidP="00BA06C5">
      <w:pPr>
        <w:ind w:right="708"/>
      </w:pPr>
      <w:r w:rsidRPr="00BA06C5">
        <w:t xml:space="preserve"> метеорологических условий на территории  </w:t>
      </w:r>
    </w:p>
    <w:p w:rsidR="00BA06C5" w:rsidRPr="00BA06C5" w:rsidRDefault="00BA06C5" w:rsidP="00BA06C5">
      <w:pPr>
        <w:ind w:right="708"/>
      </w:pPr>
      <w:r w:rsidRPr="00BA06C5">
        <w:t xml:space="preserve">сельского поселения </w:t>
      </w:r>
      <w:proofErr w:type="gramStart"/>
      <w:r w:rsidRPr="00BA06C5">
        <w:t>Старый</w:t>
      </w:r>
      <w:proofErr w:type="gramEnd"/>
      <w:r w:rsidRPr="00BA06C5">
        <w:t xml:space="preserve"> </w:t>
      </w:r>
      <w:proofErr w:type="spellStart"/>
      <w:r w:rsidRPr="00BA06C5">
        <w:t>Аманак</w:t>
      </w:r>
      <w:proofErr w:type="spellEnd"/>
      <w:r w:rsidRPr="00BA06C5">
        <w:t xml:space="preserve">  муниципального </w:t>
      </w:r>
    </w:p>
    <w:p w:rsidR="00BA06C5" w:rsidRPr="00BA06C5" w:rsidRDefault="00BA06C5" w:rsidP="00BA06C5">
      <w:pPr>
        <w:ind w:right="708"/>
      </w:pPr>
      <w:r w:rsidRPr="00BA06C5">
        <w:t xml:space="preserve">района </w:t>
      </w:r>
      <w:proofErr w:type="spellStart"/>
      <w:r w:rsidRPr="00BA06C5">
        <w:t>Похвистневский</w:t>
      </w:r>
      <w:proofErr w:type="spellEnd"/>
      <w:r w:rsidRPr="00BA06C5">
        <w:t xml:space="preserve"> Самарской области</w:t>
      </w:r>
    </w:p>
    <w:p w:rsidR="00BA06C5" w:rsidRPr="00BA06C5" w:rsidRDefault="00BA06C5" w:rsidP="00BA06C5">
      <w:pPr>
        <w:pStyle w:val="a5"/>
        <w:shd w:val="clear" w:color="auto" w:fill="FFFFFF"/>
        <w:spacing w:before="0" w:beforeAutospacing="0" w:after="60" w:afterAutospacing="0"/>
        <w:jc w:val="both"/>
        <w:rPr>
          <w:b/>
          <w:sz w:val="20"/>
          <w:szCs w:val="20"/>
        </w:rPr>
      </w:pPr>
    </w:p>
    <w:p w:rsidR="00BA06C5" w:rsidRPr="00BA06C5" w:rsidRDefault="00BA06C5" w:rsidP="00BA06C5">
      <w:pPr>
        <w:tabs>
          <w:tab w:val="left" w:pos="567"/>
        </w:tabs>
        <w:jc w:val="both"/>
        <w:rPr>
          <w:rFonts w:eastAsia="Calibri"/>
          <w:lang w:eastAsia="en-US"/>
        </w:rPr>
      </w:pPr>
      <w:r w:rsidRPr="00BA06C5">
        <w:t xml:space="preserve">        </w:t>
      </w:r>
      <w:proofErr w:type="gramStart"/>
      <w:r w:rsidRPr="00BA06C5">
        <w:t>В соответствии с Федеральным законом от 19 июля 1998 года №113-ФЗ "О гидрометеорологической службе", статьей 19 Федерального закона от 4 мая 1999 года №96-ФЗ "Об охране атмосферного воздуха", Федеральным законом от 10 января 2002 года №7-ФЗ                      "Об охране окружающей среды", Постановлением Правительства Российской Федерации от 15.11.1997 №1425 "Об информационных услугах в области гидрометеорологии и мониторинга загрязнения окружающей природной среды", Постановлением</w:t>
      </w:r>
      <w:proofErr w:type="gramEnd"/>
      <w:r w:rsidRPr="00BA06C5">
        <w:t xml:space="preserve"> </w:t>
      </w:r>
      <w:proofErr w:type="gramStart"/>
      <w:r w:rsidRPr="00BA06C5">
        <w:t xml:space="preserve">Правительства Российской Федерации от 15.01.2001 №31 "Об утверждении Положения о государственном контроле за охраной атмосферного воздуха",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 Старый </w:t>
      </w:r>
      <w:proofErr w:type="spellStart"/>
      <w:r w:rsidRPr="00BA06C5">
        <w:t>Аманак</w:t>
      </w:r>
      <w:proofErr w:type="spellEnd"/>
      <w:r w:rsidRPr="00BA06C5">
        <w:t xml:space="preserve">, руководствуясь Уставом,  </w:t>
      </w:r>
      <w:r w:rsidRPr="00BA06C5">
        <w:rPr>
          <w:rFonts w:eastAsia="Calibri"/>
          <w:lang w:eastAsia="en-US"/>
        </w:rPr>
        <w:t xml:space="preserve">Администрация сельского поселения Старый </w:t>
      </w:r>
      <w:proofErr w:type="spellStart"/>
      <w:r w:rsidRPr="00BA06C5">
        <w:rPr>
          <w:rFonts w:eastAsia="Calibri"/>
          <w:lang w:eastAsia="en-US"/>
        </w:rPr>
        <w:t>Аманак</w:t>
      </w:r>
      <w:proofErr w:type="spellEnd"/>
      <w:r w:rsidRPr="00BA06C5">
        <w:rPr>
          <w:rFonts w:eastAsia="Calibri"/>
          <w:lang w:eastAsia="en-US"/>
        </w:rPr>
        <w:t xml:space="preserve"> муниципального района </w:t>
      </w:r>
      <w:proofErr w:type="spellStart"/>
      <w:r w:rsidRPr="00BA06C5">
        <w:rPr>
          <w:rFonts w:eastAsia="Calibri"/>
          <w:lang w:eastAsia="en-US"/>
        </w:rPr>
        <w:t>Похвистневский</w:t>
      </w:r>
      <w:proofErr w:type="spellEnd"/>
      <w:r w:rsidRPr="00BA06C5">
        <w:rPr>
          <w:rFonts w:eastAsia="Calibri"/>
          <w:lang w:eastAsia="en-US"/>
        </w:rPr>
        <w:t xml:space="preserve"> Самарской области</w:t>
      </w:r>
      <w:proofErr w:type="gramEnd"/>
    </w:p>
    <w:p w:rsidR="00BA06C5" w:rsidRPr="00BA06C5" w:rsidRDefault="00BA06C5" w:rsidP="00BA06C5">
      <w:pPr>
        <w:tabs>
          <w:tab w:val="left" w:pos="567"/>
        </w:tabs>
        <w:jc w:val="both"/>
        <w:rPr>
          <w:rFonts w:eastAsia="Calibri"/>
          <w:lang w:eastAsia="en-US"/>
        </w:rPr>
      </w:pPr>
    </w:p>
    <w:p w:rsidR="00BA06C5" w:rsidRPr="00BA06C5" w:rsidRDefault="00BA06C5" w:rsidP="00BA06C5">
      <w:pPr>
        <w:tabs>
          <w:tab w:val="left" w:pos="567"/>
        </w:tabs>
        <w:jc w:val="center"/>
        <w:rPr>
          <w:rFonts w:eastAsia="Calibri"/>
          <w:b/>
          <w:lang w:eastAsia="en-US"/>
        </w:rPr>
      </w:pPr>
      <w:r w:rsidRPr="00BA06C5">
        <w:rPr>
          <w:rFonts w:eastAsia="Calibri"/>
          <w:b/>
          <w:lang w:eastAsia="en-US"/>
        </w:rPr>
        <w:t>ПОСТАНОВЛЯЕТ:</w:t>
      </w:r>
    </w:p>
    <w:p w:rsidR="00BA06C5" w:rsidRPr="00BA06C5" w:rsidRDefault="00BA06C5" w:rsidP="00BA06C5">
      <w:pPr>
        <w:tabs>
          <w:tab w:val="left" w:pos="567"/>
        </w:tabs>
        <w:jc w:val="both"/>
        <w:rPr>
          <w:rFonts w:eastAsia="Calibri"/>
          <w:b/>
          <w:lang w:eastAsia="en-US"/>
        </w:rPr>
      </w:pPr>
    </w:p>
    <w:p w:rsidR="00BA06C5" w:rsidRPr="00BA06C5" w:rsidRDefault="00BA06C5" w:rsidP="00BA06C5">
      <w:pPr>
        <w:tabs>
          <w:tab w:val="left" w:pos="567"/>
        </w:tabs>
        <w:jc w:val="both"/>
      </w:pPr>
      <w:r w:rsidRPr="00BA06C5">
        <w:t xml:space="preserve">       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 сельского поселения Старый </w:t>
      </w:r>
      <w:proofErr w:type="spellStart"/>
      <w:r w:rsidRPr="00BA06C5">
        <w:t>Аманак</w:t>
      </w:r>
      <w:proofErr w:type="spellEnd"/>
      <w:r w:rsidRPr="00BA06C5">
        <w:t xml:space="preserve"> (прилагается).</w:t>
      </w:r>
    </w:p>
    <w:p w:rsidR="00BA06C5" w:rsidRPr="00BA06C5" w:rsidRDefault="00BA06C5" w:rsidP="00BA06C5">
      <w:pPr>
        <w:jc w:val="both"/>
      </w:pPr>
      <w:r w:rsidRPr="00BA06C5">
        <w:t xml:space="preserve">       2. Опубликовать настоящее Постановление в газете «</w:t>
      </w:r>
      <w:proofErr w:type="spellStart"/>
      <w:r w:rsidRPr="00BA06C5">
        <w:t>Аманакские</w:t>
      </w:r>
      <w:proofErr w:type="spellEnd"/>
      <w:r w:rsidRPr="00BA06C5">
        <w:t xml:space="preserve"> Вести» и разместить на официальном сайте Администрации сельского поселения Старый </w:t>
      </w:r>
      <w:proofErr w:type="spellStart"/>
      <w:r w:rsidRPr="00BA06C5">
        <w:t>Аманак</w:t>
      </w:r>
      <w:proofErr w:type="spellEnd"/>
      <w:r w:rsidRPr="00BA06C5">
        <w:t xml:space="preserve"> в сети Интернет.</w:t>
      </w:r>
    </w:p>
    <w:p w:rsidR="00BA06C5" w:rsidRPr="00BA06C5" w:rsidRDefault="00BA06C5" w:rsidP="00BA06C5">
      <w:pPr>
        <w:tabs>
          <w:tab w:val="left" w:pos="567"/>
        </w:tabs>
        <w:jc w:val="both"/>
      </w:pPr>
      <w:r w:rsidRPr="00BA06C5">
        <w:t xml:space="preserve">       3. </w:t>
      </w:r>
      <w:proofErr w:type="gramStart"/>
      <w:r w:rsidRPr="00BA06C5">
        <w:t>Контроль за</w:t>
      </w:r>
      <w:proofErr w:type="gramEnd"/>
      <w:r w:rsidRPr="00BA06C5">
        <w:t xml:space="preserve"> исполнением данного постановления оставляю за собой.</w:t>
      </w:r>
    </w:p>
    <w:p w:rsidR="00BA06C5" w:rsidRPr="00BA06C5" w:rsidRDefault="00BA06C5" w:rsidP="00BA06C5">
      <w:pPr>
        <w:tabs>
          <w:tab w:val="left" w:pos="709"/>
        </w:tabs>
        <w:autoSpaceDE w:val="0"/>
        <w:autoSpaceDN w:val="0"/>
        <w:adjustRightInd w:val="0"/>
        <w:jc w:val="both"/>
      </w:pPr>
      <w:r w:rsidRPr="00BA06C5">
        <w:t xml:space="preserve">       4. Настоящее постановление вступает в силу с момента  его подписания.</w:t>
      </w:r>
    </w:p>
    <w:p w:rsidR="00BA06C5" w:rsidRPr="00BA06C5" w:rsidRDefault="00BA06C5" w:rsidP="00BA06C5">
      <w:pPr>
        <w:tabs>
          <w:tab w:val="left" w:pos="1190"/>
        </w:tabs>
        <w:autoSpaceDE w:val="0"/>
        <w:autoSpaceDN w:val="0"/>
        <w:adjustRightInd w:val="0"/>
        <w:jc w:val="both"/>
      </w:pPr>
    </w:p>
    <w:p w:rsidR="00BA06C5" w:rsidRPr="00BA06C5" w:rsidRDefault="00BA06C5" w:rsidP="00BA06C5">
      <w:pPr>
        <w:tabs>
          <w:tab w:val="left" w:pos="1190"/>
        </w:tabs>
        <w:autoSpaceDE w:val="0"/>
        <w:autoSpaceDN w:val="0"/>
        <w:adjustRightInd w:val="0"/>
        <w:jc w:val="both"/>
      </w:pPr>
    </w:p>
    <w:p w:rsidR="00BA06C5" w:rsidRPr="00BA06C5" w:rsidRDefault="00BA06C5" w:rsidP="00BA06C5">
      <w:pPr>
        <w:tabs>
          <w:tab w:val="left" w:pos="1190"/>
        </w:tabs>
        <w:autoSpaceDE w:val="0"/>
        <w:autoSpaceDN w:val="0"/>
        <w:adjustRightInd w:val="0"/>
        <w:jc w:val="both"/>
        <w:rPr>
          <w:b/>
        </w:rPr>
      </w:pPr>
    </w:p>
    <w:p w:rsidR="00BA06C5" w:rsidRPr="00BA06C5" w:rsidRDefault="00BA06C5" w:rsidP="00BA06C5">
      <w:pPr>
        <w:tabs>
          <w:tab w:val="right" w:pos="10205"/>
        </w:tabs>
        <w:suppressAutoHyphens/>
        <w:jc w:val="both"/>
        <w:rPr>
          <w:lang w:eastAsia="ar-SA"/>
        </w:rPr>
      </w:pPr>
      <w:r w:rsidRPr="00BA06C5">
        <w:rPr>
          <w:lang w:eastAsia="ar-SA"/>
        </w:rPr>
        <w:t xml:space="preserve">                         Глава поселения                 </w:t>
      </w:r>
      <w:r>
        <w:rPr>
          <w:lang w:eastAsia="ar-SA"/>
        </w:rPr>
        <w:t xml:space="preserve">                                         </w:t>
      </w:r>
      <w:r w:rsidRPr="00BA06C5">
        <w:rPr>
          <w:lang w:eastAsia="ar-SA"/>
        </w:rPr>
        <w:t xml:space="preserve">              Т.А.Ефремова</w:t>
      </w:r>
    </w:p>
    <w:p w:rsidR="00BA06C5" w:rsidRPr="00BA06C5" w:rsidRDefault="00BA06C5" w:rsidP="00BA06C5">
      <w:pPr>
        <w:pStyle w:val="4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BA06C5" w:rsidRPr="00BA06C5" w:rsidRDefault="00BA06C5" w:rsidP="00BA06C5">
      <w:pPr>
        <w:pStyle w:val="4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BA06C5" w:rsidRPr="00BA06C5" w:rsidRDefault="00BA06C5" w:rsidP="00BA06C5">
      <w:pPr>
        <w:pStyle w:val="4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right"/>
        <w:textAlignment w:val="baseline"/>
        <w:rPr>
          <w:b w:val="0"/>
          <w:sz w:val="20"/>
          <w:szCs w:val="20"/>
        </w:rPr>
      </w:pPr>
      <w:r w:rsidRPr="00BA06C5">
        <w:rPr>
          <w:sz w:val="20"/>
          <w:szCs w:val="20"/>
        </w:rPr>
        <w:t xml:space="preserve">                                                      </w:t>
      </w:r>
      <w:r w:rsidRPr="00BA06C5">
        <w:rPr>
          <w:b w:val="0"/>
          <w:sz w:val="20"/>
          <w:szCs w:val="20"/>
        </w:rPr>
        <w:t>Приложение</w:t>
      </w: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0"/>
          <w:szCs w:val="20"/>
        </w:rPr>
      </w:pPr>
      <w:r w:rsidRPr="00BA06C5">
        <w:rPr>
          <w:b w:val="0"/>
          <w:sz w:val="20"/>
          <w:szCs w:val="20"/>
        </w:rPr>
        <w:t>к постановлению администрации</w:t>
      </w: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0"/>
          <w:szCs w:val="20"/>
        </w:rPr>
      </w:pPr>
      <w:r w:rsidRPr="00BA06C5">
        <w:rPr>
          <w:b w:val="0"/>
          <w:sz w:val="20"/>
          <w:szCs w:val="20"/>
        </w:rPr>
        <w:t xml:space="preserve">сельского поселения </w:t>
      </w:r>
      <w:proofErr w:type="gramStart"/>
      <w:r w:rsidRPr="00BA06C5">
        <w:rPr>
          <w:b w:val="0"/>
          <w:sz w:val="20"/>
          <w:szCs w:val="20"/>
        </w:rPr>
        <w:t>Старый</w:t>
      </w:r>
      <w:proofErr w:type="gramEnd"/>
      <w:r w:rsidRPr="00BA06C5">
        <w:rPr>
          <w:b w:val="0"/>
          <w:sz w:val="20"/>
          <w:szCs w:val="20"/>
        </w:rPr>
        <w:t xml:space="preserve"> </w:t>
      </w:r>
      <w:proofErr w:type="spellStart"/>
      <w:r w:rsidRPr="00BA06C5">
        <w:rPr>
          <w:b w:val="0"/>
          <w:sz w:val="20"/>
          <w:szCs w:val="20"/>
        </w:rPr>
        <w:t>Аманак</w:t>
      </w:r>
      <w:proofErr w:type="spellEnd"/>
    </w:p>
    <w:p w:rsidR="00BA06C5" w:rsidRPr="00BA06C5" w:rsidRDefault="00BA06C5" w:rsidP="00BA06C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0"/>
          <w:szCs w:val="20"/>
        </w:rPr>
      </w:pPr>
      <w:r w:rsidRPr="00BA06C5">
        <w:rPr>
          <w:b w:val="0"/>
          <w:sz w:val="20"/>
          <w:szCs w:val="20"/>
        </w:rPr>
        <w:t>от  26.05.2021 г. № 44</w:t>
      </w: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0"/>
          <w:szCs w:val="20"/>
        </w:rPr>
      </w:pP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A06C5">
        <w:rPr>
          <w:sz w:val="20"/>
          <w:szCs w:val="20"/>
        </w:rPr>
        <w:t>ПОРЯДОК</w:t>
      </w: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sz w:val="20"/>
          <w:szCs w:val="20"/>
        </w:rPr>
      </w:pPr>
      <w:r w:rsidRPr="00BA06C5">
        <w:rPr>
          <w:sz w:val="20"/>
          <w:szCs w:val="20"/>
        </w:rPr>
        <w:t xml:space="preserve">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Старый </w:t>
      </w:r>
      <w:proofErr w:type="spellStart"/>
      <w:r w:rsidRPr="00BA06C5">
        <w:rPr>
          <w:sz w:val="20"/>
          <w:szCs w:val="20"/>
        </w:rPr>
        <w:t>Аманак</w:t>
      </w:r>
      <w:proofErr w:type="spellEnd"/>
    </w:p>
    <w:p w:rsidR="00BA06C5" w:rsidRPr="00BA06C5" w:rsidRDefault="00BA06C5" w:rsidP="00BA06C5">
      <w:pPr>
        <w:pStyle w:val="4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sz w:val="20"/>
          <w:szCs w:val="20"/>
        </w:rPr>
      </w:pPr>
    </w:p>
    <w:p w:rsidR="00BA06C5" w:rsidRPr="00BA06C5" w:rsidRDefault="00BA06C5" w:rsidP="00BA06C5">
      <w:pPr>
        <w:pStyle w:val="4"/>
        <w:shd w:val="clear" w:color="auto" w:fill="FFFFFF"/>
        <w:tabs>
          <w:tab w:val="left" w:pos="567"/>
        </w:tabs>
        <w:spacing w:before="0" w:beforeAutospacing="0" w:after="180" w:afterAutospacing="0"/>
        <w:jc w:val="center"/>
        <w:textAlignment w:val="baseline"/>
        <w:rPr>
          <w:caps/>
          <w:sz w:val="20"/>
          <w:szCs w:val="20"/>
        </w:rPr>
      </w:pPr>
      <w:r w:rsidRPr="00BA06C5">
        <w:rPr>
          <w:caps/>
          <w:sz w:val="20"/>
          <w:szCs w:val="20"/>
        </w:rPr>
        <w:t>1. Общие положения</w:t>
      </w:r>
    </w:p>
    <w:p w:rsidR="00BA06C5" w:rsidRPr="00BA06C5" w:rsidRDefault="00BA06C5" w:rsidP="00BA06C5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A06C5">
        <w:rPr>
          <w:sz w:val="20"/>
          <w:szCs w:val="20"/>
        </w:rPr>
        <w:t xml:space="preserve">       1.1. </w:t>
      </w:r>
      <w:proofErr w:type="gramStart"/>
      <w:r w:rsidRPr="00BA06C5">
        <w:rPr>
          <w:sz w:val="20"/>
          <w:szCs w:val="20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Старый </w:t>
      </w:r>
      <w:proofErr w:type="spellStart"/>
      <w:r w:rsidRPr="00BA06C5">
        <w:rPr>
          <w:sz w:val="20"/>
          <w:szCs w:val="20"/>
        </w:rPr>
        <w:t>Аманак</w:t>
      </w:r>
      <w:proofErr w:type="spellEnd"/>
      <w:r w:rsidRPr="00BA06C5">
        <w:rPr>
          <w:sz w:val="20"/>
          <w:szCs w:val="20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</w:t>
      </w:r>
      <w:proofErr w:type="gramEnd"/>
      <w:r w:rsidRPr="00BA06C5">
        <w:rPr>
          <w:sz w:val="20"/>
          <w:szCs w:val="20"/>
        </w:rPr>
        <w:t xml:space="preserve"> </w:t>
      </w:r>
      <w:proofErr w:type="gramStart"/>
      <w:r w:rsidRPr="00BA06C5">
        <w:rPr>
          <w:sz w:val="20"/>
          <w:szCs w:val="20"/>
        </w:rPr>
        <w:t>поселениях</w:t>
      </w:r>
      <w:proofErr w:type="gramEnd"/>
      <w:r w:rsidRPr="00BA06C5">
        <w:rPr>
          <w:sz w:val="20"/>
          <w:szCs w:val="20"/>
        </w:rPr>
        <w:t xml:space="preserve"> выбросов вредных (загрязняющих) веществ в атмосферный воздух в период неблагоприятных метеорологических условий.</w:t>
      </w:r>
    </w:p>
    <w:p w:rsidR="00BA06C5" w:rsidRPr="00BA06C5" w:rsidRDefault="00BA06C5" w:rsidP="00BA06C5">
      <w:pPr>
        <w:pStyle w:val="doktekst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A06C5">
        <w:rPr>
          <w:sz w:val="20"/>
          <w:szCs w:val="20"/>
        </w:rPr>
        <w:lastRenderedPageBreak/>
        <w:t xml:space="preserve">       1.2. Под неблагоприятными метеорологическими условиями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BA06C5">
        <w:rPr>
          <w:sz w:val="20"/>
          <w:szCs w:val="20"/>
        </w:rPr>
        <w:t>ств в пр</w:t>
      </w:r>
      <w:proofErr w:type="gramEnd"/>
      <w:r w:rsidRPr="00BA06C5">
        <w:rPr>
          <w:sz w:val="20"/>
          <w:szCs w:val="20"/>
        </w:rPr>
        <w:t>иземном слое атмосферного воздуха.</w:t>
      </w:r>
    </w:p>
    <w:p w:rsidR="00BA06C5" w:rsidRPr="00BA06C5" w:rsidRDefault="00BA06C5" w:rsidP="00BA06C5">
      <w:pPr>
        <w:pStyle w:val="ConsPlusNormal"/>
        <w:jc w:val="both"/>
        <w:rPr>
          <w:sz w:val="20"/>
          <w:szCs w:val="20"/>
        </w:rPr>
      </w:pPr>
      <w:r w:rsidRPr="00BA06C5">
        <w:rPr>
          <w:sz w:val="20"/>
          <w:szCs w:val="20"/>
        </w:rPr>
        <w:t xml:space="preserve">       1.3. Под регулированием выбросов вредных (загрязняющих) веществ в атмосферный воздух в соответствии с Методическими указаниями «Регулирование выбросов при неблагоприятных метеорологических условиях. РД 52.04.52-85», </w:t>
      </w:r>
      <w:proofErr w:type="gramStart"/>
      <w:r w:rsidRPr="00BA06C5">
        <w:rPr>
          <w:sz w:val="20"/>
          <w:szCs w:val="20"/>
        </w:rPr>
        <w:t>утвержденными</w:t>
      </w:r>
      <w:proofErr w:type="gramEnd"/>
      <w:r w:rsidRPr="00BA06C5">
        <w:rPr>
          <w:sz w:val="20"/>
          <w:szCs w:val="20"/>
        </w:rPr>
        <w:t xml:space="preserve">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BA06C5" w:rsidRPr="00BA06C5" w:rsidRDefault="00BA06C5" w:rsidP="00BA06C5">
      <w:pPr>
        <w:pStyle w:val="doktekst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A06C5">
        <w:rPr>
          <w:sz w:val="20"/>
          <w:szCs w:val="20"/>
        </w:rPr>
        <w:t xml:space="preserve">       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</w:p>
    <w:p w:rsidR="00BA06C5" w:rsidRP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  <w:r w:rsidRPr="00BA06C5">
        <w:rPr>
          <w:sz w:val="20"/>
          <w:szCs w:val="20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BA06C5" w:rsidRPr="00BA06C5" w:rsidRDefault="00BA06C5" w:rsidP="00BA06C5">
      <w:pPr>
        <w:pStyle w:val="ConsPlusNormal"/>
        <w:ind w:firstLine="540"/>
        <w:jc w:val="both"/>
        <w:rPr>
          <w:sz w:val="20"/>
          <w:szCs w:val="20"/>
          <w:shd w:val="clear" w:color="auto" w:fill="FFFFFF"/>
        </w:rPr>
      </w:pPr>
      <w:r w:rsidRPr="00BA06C5">
        <w:rPr>
          <w:sz w:val="20"/>
          <w:szCs w:val="20"/>
          <w:shd w:val="clear" w:color="auto" w:fill="FFFFFF"/>
        </w:rPr>
        <w:t xml:space="preserve">1.5. В период действия предупреждений о возможном опасном росте концентраций вредных (загрязняющих) веществ в атмосферном воздухе в период </w:t>
      </w:r>
      <w:r w:rsidRPr="00BA06C5">
        <w:rPr>
          <w:sz w:val="20"/>
          <w:szCs w:val="20"/>
        </w:rPr>
        <w:t>неблагоприятных метеорологических условий</w:t>
      </w:r>
      <w:r w:rsidRPr="00BA06C5">
        <w:rPr>
          <w:sz w:val="20"/>
          <w:szCs w:val="20"/>
          <w:shd w:val="clear" w:color="auto" w:fill="FFFFFF"/>
        </w:rPr>
        <w:t>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BA06C5" w:rsidRP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0"/>
          <w:szCs w:val="20"/>
        </w:rPr>
      </w:pPr>
      <w:r w:rsidRPr="00BA06C5">
        <w:rPr>
          <w:caps/>
          <w:sz w:val="20"/>
          <w:szCs w:val="20"/>
        </w:rPr>
        <w:t xml:space="preserve"> 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0"/>
          <w:szCs w:val="20"/>
        </w:rPr>
      </w:pPr>
    </w:p>
    <w:p w:rsidR="00BA06C5" w:rsidRP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  <w:r w:rsidRPr="00BA06C5">
        <w:rPr>
          <w:sz w:val="20"/>
          <w:szCs w:val="20"/>
        </w:rPr>
        <w:t xml:space="preserve">2.1. </w:t>
      </w:r>
      <w:proofErr w:type="gramStart"/>
      <w:r w:rsidRPr="00BA06C5">
        <w:rPr>
          <w:sz w:val="20"/>
          <w:szCs w:val="20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proofErr w:type="gramEnd"/>
    </w:p>
    <w:p w:rsidR="00BA06C5" w:rsidRPr="00BA06C5" w:rsidRDefault="00BA06C5" w:rsidP="00BA06C5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A06C5">
        <w:rPr>
          <w:sz w:val="20"/>
          <w:szCs w:val="20"/>
        </w:rPr>
        <w:t xml:space="preserve">       2.2.Разработка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«Регулирование выбросов при неблагоприятных метеорологических условиях. РД 52.04.52-85», </w:t>
      </w:r>
      <w:proofErr w:type="gramStart"/>
      <w:r w:rsidRPr="00BA06C5">
        <w:rPr>
          <w:sz w:val="20"/>
          <w:szCs w:val="20"/>
        </w:rPr>
        <w:t>утвержденными</w:t>
      </w:r>
      <w:proofErr w:type="gramEnd"/>
      <w:r w:rsidRPr="00BA06C5">
        <w:rPr>
          <w:sz w:val="20"/>
          <w:szCs w:val="20"/>
        </w:rPr>
        <w:t xml:space="preserve"> и введенными в действие Государственным комитетом СССР по гидрометеорологии и контролю природной среды 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BA06C5" w:rsidRPr="00BA06C5" w:rsidRDefault="00BA06C5" w:rsidP="00BA06C5">
      <w:pPr>
        <w:pStyle w:val="doktekstr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  <w:r w:rsidRPr="00BA06C5">
        <w:rPr>
          <w:sz w:val="20"/>
          <w:szCs w:val="20"/>
          <w:shd w:val="clear" w:color="auto" w:fill="FFFFFF"/>
        </w:rPr>
        <w:t xml:space="preserve">      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«Охрана природы. Атмосфера. Правила установления допустимых выбросов вредных веще</w:t>
      </w:r>
      <w:proofErr w:type="gramStart"/>
      <w:r w:rsidRPr="00BA06C5">
        <w:rPr>
          <w:sz w:val="20"/>
          <w:szCs w:val="20"/>
          <w:shd w:val="clear" w:color="auto" w:fill="FFFFFF"/>
        </w:rPr>
        <w:t>ств пр</w:t>
      </w:r>
      <w:proofErr w:type="gramEnd"/>
      <w:r w:rsidRPr="00BA06C5">
        <w:rPr>
          <w:sz w:val="20"/>
          <w:szCs w:val="20"/>
          <w:shd w:val="clear" w:color="auto" w:fill="FFFFFF"/>
        </w:rPr>
        <w:t>омышленными предприятиями», утвержденным Постановлением Государственного комитета СССР по стандартам от 24.08.1978 N 2329.</w:t>
      </w:r>
    </w:p>
    <w:p w:rsidR="00BA06C5" w:rsidRPr="00BA06C5" w:rsidRDefault="00BA06C5" w:rsidP="00BA06C5">
      <w:pPr>
        <w:pStyle w:val="doktekstr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sz w:val="20"/>
          <w:szCs w:val="20"/>
          <w:shd w:val="clear" w:color="auto" w:fill="FFFFFF"/>
        </w:rPr>
      </w:pP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caps/>
          <w:sz w:val="20"/>
          <w:szCs w:val="20"/>
        </w:rPr>
      </w:pPr>
      <w:r w:rsidRPr="00BA06C5">
        <w:rPr>
          <w:caps/>
          <w:sz w:val="20"/>
          <w:szCs w:val="20"/>
        </w:rPr>
        <w:t xml:space="preserve"> 3. ПРОВЕДЕНИЕ МЕРОПРИЯТИЙ ПРИ неблагоприятных метеорологических условиях</w:t>
      </w: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  <w:r w:rsidRPr="00BA06C5">
        <w:rPr>
          <w:sz w:val="20"/>
          <w:szCs w:val="20"/>
          <w:shd w:val="clear" w:color="auto" w:fill="FFFFFF"/>
        </w:rPr>
        <w:t xml:space="preserve">3.1. При получении предупреждений о неблагоприятных метеорологических условиях второй и третьей степени администрация сельского поселения Старый </w:t>
      </w:r>
      <w:proofErr w:type="spellStart"/>
      <w:r w:rsidRPr="00BA06C5">
        <w:rPr>
          <w:sz w:val="20"/>
          <w:szCs w:val="20"/>
          <w:shd w:val="clear" w:color="auto" w:fill="FFFFFF"/>
        </w:rPr>
        <w:t>Аманак</w:t>
      </w:r>
      <w:proofErr w:type="spellEnd"/>
      <w:r w:rsidRPr="00BA06C5">
        <w:rPr>
          <w:sz w:val="20"/>
          <w:szCs w:val="20"/>
          <w:shd w:val="clear" w:color="auto" w:fill="FFFFFF"/>
        </w:rPr>
        <w:t xml:space="preserve">  информируют население о наступлении </w:t>
      </w:r>
      <w:r w:rsidRPr="00BA06C5">
        <w:rPr>
          <w:sz w:val="20"/>
          <w:szCs w:val="20"/>
        </w:rPr>
        <w:t>неблагоприятных метеорологических условий</w:t>
      </w:r>
      <w:r w:rsidRPr="00BA06C5">
        <w:rPr>
          <w:sz w:val="20"/>
          <w:szCs w:val="20"/>
          <w:shd w:val="clear" w:color="auto" w:fill="FFFFFF"/>
        </w:rPr>
        <w:t xml:space="preserve"> путем размещения информации на сайте администрации сельского поселения Старый </w:t>
      </w:r>
      <w:proofErr w:type="spellStart"/>
      <w:proofErr w:type="gramStart"/>
      <w:r w:rsidRPr="00BA06C5">
        <w:rPr>
          <w:sz w:val="20"/>
          <w:szCs w:val="20"/>
          <w:shd w:val="clear" w:color="auto" w:fill="FFFFFF"/>
        </w:rPr>
        <w:t>Аманак</w:t>
      </w:r>
      <w:proofErr w:type="spellEnd"/>
      <w:proofErr w:type="gramEnd"/>
      <w:r w:rsidRPr="00BA06C5">
        <w:rPr>
          <w:sz w:val="20"/>
          <w:szCs w:val="20"/>
          <w:shd w:val="clear" w:color="auto" w:fill="FFFFFF"/>
        </w:rPr>
        <w:t xml:space="preserve"> и дает рекомендации о действиях в период </w:t>
      </w:r>
      <w:r w:rsidRPr="00BA06C5">
        <w:rPr>
          <w:sz w:val="20"/>
          <w:szCs w:val="20"/>
        </w:rPr>
        <w:t xml:space="preserve">неблагоприятных метеорологических условий. </w:t>
      </w: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Pr="00BA06C5" w:rsidRDefault="00BA06C5" w:rsidP="00BA06C5">
      <w:pPr>
        <w:pStyle w:val="ConsPlusNormal"/>
        <w:ind w:firstLine="540"/>
        <w:jc w:val="both"/>
        <w:rPr>
          <w:sz w:val="20"/>
          <w:szCs w:val="20"/>
        </w:rPr>
      </w:pPr>
    </w:p>
    <w:p w:rsidR="00BA06C5" w:rsidRPr="00BA06C5" w:rsidRDefault="00BA06C5" w:rsidP="00BA06C5">
      <w:pPr>
        <w:pStyle w:val="doktekstr"/>
        <w:shd w:val="clear" w:color="auto" w:fill="FFFFFF"/>
        <w:spacing w:before="0" w:beforeAutospacing="0" w:after="0" w:afterAutospacing="0" w:line="120" w:lineRule="atLeast"/>
        <w:jc w:val="right"/>
        <w:textAlignment w:val="baseline"/>
        <w:rPr>
          <w:sz w:val="20"/>
          <w:szCs w:val="20"/>
        </w:rPr>
      </w:pPr>
    </w:p>
    <w:p w:rsidR="00BA06C5" w:rsidRPr="00BA06C5" w:rsidRDefault="00BA06C5" w:rsidP="00BA06C5">
      <w:pPr>
        <w:pStyle w:val="doktekstr"/>
        <w:shd w:val="clear" w:color="auto" w:fill="FFFFFF"/>
        <w:spacing w:before="0" w:beforeAutospacing="0" w:after="0" w:afterAutospacing="0" w:line="120" w:lineRule="atLeast"/>
        <w:jc w:val="right"/>
        <w:textAlignment w:val="baseline"/>
        <w:rPr>
          <w:sz w:val="20"/>
          <w:szCs w:val="20"/>
        </w:rPr>
      </w:pPr>
    </w:p>
    <w:p w:rsidR="00BA06C5" w:rsidRPr="00BA06C5" w:rsidRDefault="00BA06C5" w:rsidP="00BA06C5">
      <w:pPr>
        <w:pStyle w:val="doktekstr"/>
        <w:shd w:val="clear" w:color="auto" w:fill="FFFFFF"/>
        <w:spacing w:before="0" w:beforeAutospacing="0" w:after="0" w:afterAutospacing="0" w:line="120" w:lineRule="atLeast"/>
        <w:jc w:val="right"/>
        <w:textAlignment w:val="baseline"/>
        <w:rPr>
          <w:rStyle w:val="apple-converted-space"/>
          <w:sz w:val="20"/>
          <w:szCs w:val="20"/>
        </w:rPr>
      </w:pPr>
      <w:r w:rsidRPr="00BA06C5">
        <w:rPr>
          <w:sz w:val="20"/>
          <w:szCs w:val="20"/>
        </w:rPr>
        <w:lastRenderedPageBreak/>
        <w:t>Приложение</w:t>
      </w:r>
      <w:r w:rsidRPr="00BA06C5">
        <w:rPr>
          <w:rStyle w:val="apple-converted-space"/>
          <w:sz w:val="20"/>
          <w:szCs w:val="20"/>
        </w:rPr>
        <w:t xml:space="preserve">  </w:t>
      </w:r>
    </w:p>
    <w:p w:rsidR="00BA06C5" w:rsidRPr="00BA06C5" w:rsidRDefault="00BA06C5" w:rsidP="00BA06C5">
      <w:pPr>
        <w:pStyle w:val="doktekstr"/>
        <w:shd w:val="clear" w:color="auto" w:fill="FFFFFF"/>
        <w:spacing w:before="0" w:beforeAutospacing="0" w:after="0" w:afterAutospacing="0" w:line="120" w:lineRule="atLeast"/>
        <w:jc w:val="right"/>
        <w:textAlignment w:val="baseline"/>
        <w:rPr>
          <w:sz w:val="20"/>
          <w:szCs w:val="20"/>
        </w:rPr>
      </w:pPr>
      <w:r w:rsidRPr="00BA06C5">
        <w:rPr>
          <w:sz w:val="20"/>
          <w:szCs w:val="20"/>
        </w:rPr>
        <w:t>к  Порядку</w:t>
      </w:r>
      <w:r w:rsidRPr="00BA06C5">
        <w:rPr>
          <w:rStyle w:val="apple-converted-space"/>
          <w:sz w:val="20"/>
          <w:szCs w:val="20"/>
        </w:rPr>
        <w:t> </w:t>
      </w:r>
      <w:r w:rsidRPr="00BA06C5">
        <w:rPr>
          <w:sz w:val="20"/>
          <w:szCs w:val="20"/>
        </w:rPr>
        <w:t>проведения работ</w:t>
      </w:r>
      <w:r w:rsidRPr="00BA06C5">
        <w:rPr>
          <w:sz w:val="20"/>
          <w:szCs w:val="20"/>
        </w:rPr>
        <w:br/>
        <w:t>по регулированию</w:t>
      </w:r>
      <w:r w:rsidRPr="00BA06C5">
        <w:rPr>
          <w:rStyle w:val="apple-converted-space"/>
          <w:sz w:val="20"/>
          <w:szCs w:val="20"/>
        </w:rPr>
        <w:t> </w:t>
      </w:r>
      <w:r w:rsidRPr="00BA06C5">
        <w:rPr>
          <w:sz w:val="20"/>
          <w:szCs w:val="20"/>
        </w:rPr>
        <w:t>выбросов</w:t>
      </w:r>
      <w:r w:rsidRPr="00BA06C5">
        <w:rPr>
          <w:sz w:val="20"/>
          <w:szCs w:val="20"/>
        </w:rPr>
        <w:br/>
        <w:t>вредных (загрязняющих)</w:t>
      </w:r>
      <w:r w:rsidRPr="00BA06C5">
        <w:rPr>
          <w:rStyle w:val="apple-converted-space"/>
          <w:sz w:val="20"/>
          <w:szCs w:val="20"/>
        </w:rPr>
        <w:t> </w:t>
      </w:r>
      <w:r w:rsidRPr="00BA06C5">
        <w:rPr>
          <w:sz w:val="20"/>
          <w:szCs w:val="20"/>
        </w:rPr>
        <w:t>веществ</w:t>
      </w:r>
      <w:r w:rsidRPr="00BA06C5">
        <w:rPr>
          <w:sz w:val="20"/>
          <w:szCs w:val="20"/>
        </w:rPr>
        <w:br/>
        <w:t>в атмосферный воздух</w:t>
      </w:r>
      <w:r w:rsidRPr="00BA06C5">
        <w:rPr>
          <w:rStyle w:val="apple-converted-space"/>
          <w:sz w:val="20"/>
          <w:szCs w:val="20"/>
        </w:rPr>
        <w:t> </w:t>
      </w:r>
      <w:r w:rsidRPr="00BA06C5">
        <w:rPr>
          <w:sz w:val="20"/>
          <w:szCs w:val="20"/>
        </w:rPr>
        <w:t>в период</w:t>
      </w:r>
      <w:r w:rsidRPr="00BA06C5">
        <w:rPr>
          <w:sz w:val="20"/>
          <w:szCs w:val="20"/>
        </w:rPr>
        <w:br/>
        <w:t>неблагоприятных</w:t>
      </w:r>
      <w:r w:rsidRPr="00BA06C5">
        <w:rPr>
          <w:rStyle w:val="apple-converted-space"/>
          <w:sz w:val="20"/>
          <w:szCs w:val="20"/>
        </w:rPr>
        <w:t> </w:t>
      </w:r>
      <w:r w:rsidRPr="00BA06C5">
        <w:rPr>
          <w:sz w:val="20"/>
          <w:szCs w:val="20"/>
        </w:rPr>
        <w:t>метеорологических</w:t>
      </w:r>
      <w:r w:rsidRPr="00BA06C5">
        <w:rPr>
          <w:sz w:val="20"/>
          <w:szCs w:val="20"/>
        </w:rPr>
        <w:br/>
        <w:t>условий</w:t>
      </w:r>
      <w:r w:rsidRPr="00BA06C5">
        <w:rPr>
          <w:rStyle w:val="apple-converted-space"/>
          <w:sz w:val="20"/>
          <w:szCs w:val="20"/>
        </w:rPr>
        <w:t> </w:t>
      </w:r>
      <w:r w:rsidRPr="00BA06C5">
        <w:rPr>
          <w:sz w:val="20"/>
          <w:szCs w:val="20"/>
        </w:rPr>
        <w:t xml:space="preserve">на территории сельского поселения </w:t>
      </w:r>
    </w:p>
    <w:p w:rsidR="00BA06C5" w:rsidRPr="00BA06C5" w:rsidRDefault="00BA06C5" w:rsidP="00BA06C5">
      <w:pPr>
        <w:pStyle w:val="doktekstr"/>
        <w:shd w:val="clear" w:color="auto" w:fill="FFFFFF"/>
        <w:spacing w:before="0" w:beforeAutospacing="0" w:after="0" w:afterAutospacing="0" w:line="120" w:lineRule="atLeast"/>
        <w:jc w:val="right"/>
        <w:textAlignment w:val="baseline"/>
        <w:rPr>
          <w:sz w:val="20"/>
          <w:szCs w:val="20"/>
        </w:rPr>
      </w:pPr>
      <w:r w:rsidRPr="00BA06C5">
        <w:rPr>
          <w:sz w:val="20"/>
          <w:szCs w:val="20"/>
        </w:rPr>
        <w:t xml:space="preserve">Старый </w:t>
      </w:r>
      <w:proofErr w:type="spellStart"/>
      <w:r w:rsidRPr="00BA06C5">
        <w:rPr>
          <w:sz w:val="20"/>
          <w:szCs w:val="20"/>
        </w:rPr>
        <w:t>Аманак</w:t>
      </w:r>
      <w:proofErr w:type="spellEnd"/>
    </w:p>
    <w:p w:rsidR="00BA06C5" w:rsidRPr="00BA06C5" w:rsidRDefault="00BA06C5" w:rsidP="00BA06C5">
      <w:r w:rsidRPr="00BA06C5">
        <w:br/>
      </w:r>
    </w:p>
    <w:p w:rsidR="00BA06C5" w:rsidRPr="00BA06C5" w:rsidRDefault="00BA06C5" w:rsidP="00BA06C5">
      <w:pPr>
        <w:pStyle w:val="doktekstl"/>
        <w:shd w:val="clear" w:color="auto" w:fill="FFFFFF"/>
        <w:spacing w:before="0" w:beforeAutospacing="0" w:after="300" w:afterAutospacing="0" w:line="345" w:lineRule="atLeast"/>
        <w:textAlignment w:val="baseline"/>
        <w:rPr>
          <w:sz w:val="20"/>
          <w:szCs w:val="20"/>
        </w:rPr>
      </w:pPr>
      <w:r w:rsidRPr="00BA06C5">
        <w:rPr>
          <w:sz w:val="20"/>
          <w:szCs w:val="20"/>
        </w:rPr>
        <w:t xml:space="preserve">                                                                                                                        Форма</w:t>
      </w:r>
    </w:p>
    <w:p w:rsidR="00BA06C5" w:rsidRPr="00BA06C5" w:rsidRDefault="00BA06C5" w:rsidP="00BA06C5">
      <w:r w:rsidRPr="00BA06C5">
        <w:br/>
      </w: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caps/>
          <w:sz w:val="20"/>
          <w:szCs w:val="20"/>
        </w:rPr>
      </w:pPr>
      <w:r w:rsidRPr="00BA06C5">
        <w:rPr>
          <w:caps/>
          <w:sz w:val="20"/>
          <w:szCs w:val="20"/>
        </w:rPr>
        <w:t>ЖУРНАЛ</w:t>
      </w: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caps/>
          <w:sz w:val="20"/>
          <w:szCs w:val="20"/>
        </w:rPr>
      </w:pPr>
      <w:r w:rsidRPr="00BA06C5">
        <w:rPr>
          <w:caps/>
          <w:sz w:val="20"/>
          <w:szCs w:val="20"/>
        </w:rPr>
        <w:t xml:space="preserve"> ДЛЯ ЗАПИСИ ПРЕДУПРЕЖДЕНИЙ</w:t>
      </w:r>
    </w:p>
    <w:p w:rsidR="00BA06C5" w:rsidRPr="00BA06C5" w:rsidRDefault="00BA06C5" w:rsidP="00BA06C5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BA06C5">
        <w:rPr>
          <w:caps/>
          <w:sz w:val="20"/>
          <w:szCs w:val="20"/>
        </w:rPr>
        <w:t xml:space="preserve"> О НЕБЛАГОПРИЯТНЫХ МЕТЕОРОЛОГИЧЕСКИХ УСЛОВИЯХ</w:t>
      </w:r>
      <w:r w:rsidRPr="00BA06C5">
        <w:rPr>
          <w:color w:val="2D2D2D"/>
          <w:spacing w:val="2"/>
          <w:sz w:val="20"/>
          <w:szCs w:val="20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574"/>
        <w:gridCol w:w="931"/>
        <w:gridCol w:w="2000"/>
        <w:gridCol w:w="1355"/>
        <w:gridCol w:w="1419"/>
        <w:gridCol w:w="1694"/>
        <w:gridCol w:w="1666"/>
      </w:tblGrid>
      <w:tr w:rsidR="00BA06C5" w:rsidRPr="00BA06C5" w:rsidTr="00CA17CA">
        <w:trPr>
          <w:trHeight w:val="15"/>
        </w:trPr>
        <w:tc>
          <w:tcPr>
            <w:tcW w:w="574" w:type="dxa"/>
          </w:tcPr>
          <w:p w:rsidR="00BA06C5" w:rsidRPr="00BA06C5" w:rsidRDefault="00BA06C5" w:rsidP="00CA17CA"/>
        </w:tc>
        <w:tc>
          <w:tcPr>
            <w:tcW w:w="931" w:type="dxa"/>
          </w:tcPr>
          <w:p w:rsidR="00BA06C5" w:rsidRPr="00BA06C5" w:rsidRDefault="00BA06C5" w:rsidP="00CA17CA"/>
        </w:tc>
        <w:tc>
          <w:tcPr>
            <w:tcW w:w="2000" w:type="dxa"/>
          </w:tcPr>
          <w:p w:rsidR="00BA06C5" w:rsidRPr="00BA06C5" w:rsidRDefault="00BA06C5" w:rsidP="00CA17CA"/>
        </w:tc>
        <w:tc>
          <w:tcPr>
            <w:tcW w:w="1355" w:type="dxa"/>
          </w:tcPr>
          <w:p w:rsidR="00BA06C5" w:rsidRPr="00BA06C5" w:rsidRDefault="00BA06C5" w:rsidP="00CA17CA"/>
        </w:tc>
        <w:tc>
          <w:tcPr>
            <w:tcW w:w="1419" w:type="dxa"/>
          </w:tcPr>
          <w:p w:rsidR="00BA06C5" w:rsidRPr="00BA06C5" w:rsidRDefault="00BA06C5" w:rsidP="00CA17CA"/>
        </w:tc>
        <w:tc>
          <w:tcPr>
            <w:tcW w:w="1694" w:type="dxa"/>
          </w:tcPr>
          <w:p w:rsidR="00BA06C5" w:rsidRPr="00BA06C5" w:rsidRDefault="00BA06C5" w:rsidP="00CA17CA"/>
        </w:tc>
        <w:tc>
          <w:tcPr>
            <w:tcW w:w="1666" w:type="dxa"/>
          </w:tcPr>
          <w:p w:rsidR="00BA06C5" w:rsidRPr="00BA06C5" w:rsidRDefault="00BA06C5" w:rsidP="00CA17CA"/>
        </w:tc>
      </w:tr>
      <w:tr w:rsidR="00BA06C5" w:rsidRPr="00BA06C5" w:rsidTr="00CA17CA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 xml:space="preserve">N </w:t>
            </w:r>
            <w:proofErr w:type="spellStart"/>
            <w:proofErr w:type="gramStart"/>
            <w:r w:rsidRPr="00BA06C5">
              <w:rPr>
                <w:color w:val="2D2D2D"/>
              </w:rPr>
              <w:t>п</w:t>
            </w:r>
            <w:proofErr w:type="spellEnd"/>
            <w:proofErr w:type="gramEnd"/>
            <w:r w:rsidRPr="00BA06C5">
              <w:rPr>
                <w:color w:val="2D2D2D"/>
              </w:rPr>
              <w:t>/</w:t>
            </w:r>
            <w:proofErr w:type="spellStart"/>
            <w:r w:rsidRPr="00BA06C5">
              <w:rPr>
                <w:color w:val="2D2D2D"/>
              </w:rPr>
              <w:t>п</w:t>
            </w:r>
            <w:proofErr w:type="spell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Дата, время приема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Те</w:t>
            </w:r>
            <w:proofErr w:type="gramStart"/>
            <w:r w:rsidRPr="00BA06C5">
              <w:rPr>
                <w:color w:val="2D2D2D"/>
              </w:rPr>
              <w:t>кст пр</w:t>
            </w:r>
            <w:proofErr w:type="gramEnd"/>
            <w:r w:rsidRPr="00BA06C5">
              <w:rPr>
                <w:color w:val="2D2D2D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 xml:space="preserve">Фамилия, имя, отчество </w:t>
            </w:r>
            <w:proofErr w:type="gramStart"/>
            <w:r w:rsidRPr="00BA06C5">
              <w:rPr>
                <w:color w:val="2D2D2D"/>
              </w:rPr>
              <w:t>принявшего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 xml:space="preserve">Фамилия, имя, отчество </w:t>
            </w:r>
            <w:proofErr w:type="gramStart"/>
            <w:r w:rsidRPr="00BA06C5">
              <w:rPr>
                <w:color w:val="2D2D2D"/>
              </w:rPr>
              <w:t>передавшего</w:t>
            </w:r>
            <w:proofErr w:type="gram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Проведенные мероприятия по уменьшению выбросов вредных (загрязняющих) веществ в атмосферу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Примечание</w:t>
            </w:r>
          </w:p>
        </w:tc>
      </w:tr>
      <w:tr w:rsidR="00BA06C5" w:rsidRPr="00BA06C5" w:rsidTr="00CA17CA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7</w:t>
            </w:r>
          </w:p>
        </w:tc>
      </w:tr>
      <w:tr w:rsidR="00BA06C5" w:rsidRPr="00BA06C5" w:rsidTr="00CA17CA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BA06C5">
              <w:rPr>
                <w:color w:val="2D2D2D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</w:tr>
      <w:tr w:rsidR="00BA06C5" w:rsidRPr="00BA06C5" w:rsidTr="00CA17CA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6C5" w:rsidRPr="00BA06C5" w:rsidRDefault="00BA06C5" w:rsidP="00CA17CA"/>
        </w:tc>
      </w:tr>
    </w:tbl>
    <w:p w:rsidR="00BA06C5" w:rsidRPr="00BA06C5" w:rsidRDefault="00BA06C5" w:rsidP="00BA06C5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BA06C5">
        <w:rPr>
          <w:color w:val="2D2D2D"/>
          <w:spacing w:val="2"/>
        </w:rPr>
        <w:t> </w:t>
      </w:r>
    </w:p>
    <w:p w:rsidR="00BA06C5" w:rsidRPr="00BA06C5" w:rsidRDefault="00BA06C5" w:rsidP="00BA06C5"/>
    <w:p w:rsidR="00BA06C5" w:rsidRPr="00BA06C5" w:rsidRDefault="00BA06C5" w:rsidP="00BA06C5"/>
    <w:p w:rsidR="00BA06C5" w:rsidRPr="00BA06C5" w:rsidRDefault="00BA06C5" w:rsidP="00BA06C5"/>
    <w:p w:rsidR="00BA06C5" w:rsidRPr="00BA06C5" w:rsidRDefault="00BA06C5" w:rsidP="00BA06C5"/>
    <w:p w:rsidR="00BA06C5" w:rsidRDefault="00BA06C5" w:rsidP="00BA06C5"/>
    <w:p w:rsidR="00BA06C5" w:rsidRDefault="00BA06C5" w:rsidP="00BA06C5"/>
    <w:p w:rsidR="00BA06C5" w:rsidRDefault="00BA06C5" w:rsidP="00BA06C5"/>
    <w:p w:rsidR="00BA06C5" w:rsidRDefault="00BA06C5" w:rsidP="00BA06C5"/>
    <w:p w:rsidR="00BA06C5" w:rsidRDefault="00BA06C5" w:rsidP="00BA06C5"/>
    <w:p w:rsidR="00BA06C5" w:rsidRDefault="00BA06C5" w:rsidP="00BA06C5"/>
    <w:p w:rsidR="00BA06C5" w:rsidRDefault="00BA06C5" w:rsidP="00BA06C5"/>
    <w:p w:rsidR="00BA06C5" w:rsidRDefault="00BA06C5" w:rsidP="00BA06C5"/>
    <w:p w:rsidR="00BA06C5" w:rsidRDefault="00BA06C5" w:rsidP="00BA06C5"/>
    <w:p w:rsidR="00BA06C5" w:rsidRDefault="00BA06C5" w:rsidP="00BA06C5"/>
    <w:p w:rsidR="00BA06C5" w:rsidRDefault="00BA06C5" w:rsidP="00BA06C5"/>
    <w:p w:rsidR="00D06D82" w:rsidRDefault="00D06D82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BA06C5" w:rsidRDefault="00BA06C5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BA06C5" w:rsidRPr="00D06D82" w:rsidRDefault="00BA06C5" w:rsidP="00D06D82">
      <w:pPr>
        <w:shd w:val="clear" w:color="auto" w:fill="FFFFFF"/>
        <w:rPr>
          <w:color w:val="000000" w:themeColor="text1"/>
          <w:sz w:val="18"/>
          <w:szCs w:val="18"/>
        </w:rPr>
      </w:pPr>
    </w:p>
    <w:p w:rsidR="00D06D82" w:rsidRDefault="00D06D82" w:rsidP="00D06D82">
      <w:pPr>
        <w:shd w:val="clear" w:color="auto" w:fill="FFFFFF"/>
        <w:rPr>
          <w:color w:val="000000" w:themeColor="text1"/>
          <w:szCs w:val="28"/>
        </w:rPr>
      </w:pPr>
    </w:p>
    <w:p w:rsidR="00D06D82" w:rsidRDefault="00D06D82" w:rsidP="00D06D82">
      <w:pPr>
        <w:shd w:val="clear" w:color="auto" w:fill="FFFFFF"/>
        <w:rPr>
          <w:color w:val="000000" w:themeColor="text1"/>
          <w:szCs w:val="28"/>
        </w:rPr>
      </w:pPr>
    </w:p>
    <w:tbl>
      <w:tblPr>
        <w:tblpPr w:leftFromText="180" w:rightFromText="180" w:bottomFromText="200" w:vertAnchor="text" w:horzAnchor="margin" w:tblpXSpec="center" w:tblpY="-72"/>
        <w:tblW w:w="10170" w:type="dxa"/>
        <w:tblLayout w:type="fixed"/>
        <w:tblLook w:val="00A0"/>
      </w:tblPr>
      <w:tblGrid>
        <w:gridCol w:w="10170"/>
      </w:tblGrid>
      <w:tr w:rsidR="00E72B50" w:rsidRPr="00C52224" w:rsidTr="00617D9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50" w:rsidRPr="00C52224" w:rsidRDefault="00E72B50" w:rsidP="00617D9B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E72B50" w:rsidRPr="00C52224" w:rsidRDefault="00E72B50" w:rsidP="00617D9B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E72B50" w:rsidRPr="00C52224" w:rsidTr="00617D9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50" w:rsidRPr="00C52224" w:rsidRDefault="00E72B50" w:rsidP="00617D9B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E72B50" w:rsidRPr="00C52224" w:rsidRDefault="00E72B50" w:rsidP="00617D9B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E72B50" w:rsidRPr="00C52224" w:rsidRDefault="00E72B50" w:rsidP="00617D9B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E72B50" w:rsidRPr="00C52224" w:rsidRDefault="00E72B50" w:rsidP="00617D9B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049C2" w:rsidRPr="00D06D82" w:rsidRDefault="00D049C2" w:rsidP="00D06D82"/>
    <w:sectPr w:rsidR="00D049C2" w:rsidRPr="00D06D82" w:rsidSect="00D06D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82"/>
    <w:rsid w:val="00477E5F"/>
    <w:rsid w:val="0069372F"/>
    <w:rsid w:val="00BA06C5"/>
    <w:rsid w:val="00C80A30"/>
    <w:rsid w:val="00D049C2"/>
    <w:rsid w:val="00D06D82"/>
    <w:rsid w:val="00E7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BA06C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06D8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D06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uiPriority w:val="99"/>
    <w:rsid w:val="00D06D82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A06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BA06C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A06C5"/>
  </w:style>
  <w:style w:type="paragraph" w:customStyle="1" w:styleId="doktekstl">
    <w:name w:val="doktekstl"/>
    <w:basedOn w:val="a"/>
    <w:rsid w:val="00BA06C5"/>
    <w:pPr>
      <w:spacing w:before="100" w:beforeAutospacing="1" w:after="100" w:afterAutospacing="1"/>
    </w:pPr>
    <w:rPr>
      <w:sz w:val="24"/>
      <w:szCs w:val="24"/>
    </w:rPr>
  </w:style>
  <w:style w:type="paragraph" w:customStyle="1" w:styleId="doktekstj">
    <w:name w:val="doktekstj"/>
    <w:basedOn w:val="a"/>
    <w:rsid w:val="00BA06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A0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BA06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0C72F85D51850EC7ECBA88E4EAB178B2FE396DAEDB689FC6810586BD5875C926D546EB99315D3934D46ED8916154A75F2B8F3493E37BFB37C5155zCT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0C72F85D51850EC7ECBA88E4EAB178B2FE396DAEDB689FC6810586BD5875C926D546EB99315D3934D46E38B16154A75F2B8F3493E37BFB37C5155zCT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F7A1E00CCF457A1A7DCBCF1A850C27EB159D4F9290283B890D6DA1DE5DD712F140D598964EF07CF1B1050391A3AB0A5260DBEE38E07F175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2021-05-27T04:04:00Z</dcterms:created>
  <dcterms:modified xsi:type="dcterms:W3CDTF">2021-06-01T07:40:00Z</dcterms:modified>
</cp:coreProperties>
</file>