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C2" w:rsidRDefault="00D555C2" w:rsidP="00D555C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С О Б Р А Н И Е                                                   </w:t>
      </w:r>
    </w:p>
    <w:p w:rsidR="00D555C2" w:rsidRDefault="00D555C2" w:rsidP="00D555C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Д С Т А В И Т Е Л Е Й</w:t>
      </w:r>
    </w:p>
    <w:p w:rsidR="00D555C2" w:rsidRDefault="00D555C2" w:rsidP="00D555C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СЕЛЬСКОГО  ПОСЕЛЕНИЯ</w:t>
      </w:r>
    </w:p>
    <w:p w:rsidR="00D555C2" w:rsidRDefault="00D555C2" w:rsidP="00D555C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СТАРЫЙ АМАНАК</w:t>
      </w:r>
    </w:p>
    <w:p w:rsidR="00D555C2" w:rsidRDefault="00D555C2" w:rsidP="00D555C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РАЙОНА</w:t>
      </w:r>
    </w:p>
    <w:p w:rsidR="00D555C2" w:rsidRDefault="00D555C2" w:rsidP="00D555C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D555C2" w:rsidRDefault="00D555C2" w:rsidP="00D555C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САМАРСКОЙ ОБЛАСТИ</w:t>
      </w:r>
    </w:p>
    <w:p w:rsidR="00D555C2" w:rsidRDefault="00D555C2" w:rsidP="00D555C2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Третьего созыва</w:t>
      </w:r>
    </w:p>
    <w:p w:rsidR="00D555C2" w:rsidRDefault="00D555C2" w:rsidP="00D555C2">
      <w:pPr>
        <w:tabs>
          <w:tab w:val="left" w:pos="2610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555C2" w:rsidRDefault="00D555C2" w:rsidP="00D555C2">
      <w:pPr>
        <w:suppressAutoHyphens/>
        <w:rPr>
          <w:sz w:val="28"/>
        </w:rPr>
      </w:pPr>
      <w:r>
        <w:rPr>
          <w:sz w:val="28"/>
        </w:rPr>
        <w:t xml:space="preserve">        </w:t>
      </w:r>
      <w:r w:rsidR="00534AA3">
        <w:rPr>
          <w:sz w:val="28"/>
        </w:rPr>
        <w:t>18.07.2024</w:t>
      </w:r>
      <w:r>
        <w:rPr>
          <w:sz w:val="28"/>
        </w:rPr>
        <w:t xml:space="preserve"> № _</w:t>
      </w:r>
      <w:r w:rsidR="00A92E83">
        <w:rPr>
          <w:sz w:val="28"/>
        </w:rPr>
        <w:t>142</w:t>
      </w:r>
    </w:p>
    <w:p w:rsidR="00D555C2" w:rsidRDefault="00D555C2" w:rsidP="00D555C2">
      <w:pPr>
        <w:suppressAutoHyphens/>
        <w:rPr>
          <w:sz w:val="28"/>
        </w:rPr>
      </w:pPr>
    </w:p>
    <w:p w:rsidR="00D555C2" w:rsidRDefault="00D555C2" w:rsidP="00D555C2">
      <w:pPr>
        <w:suppressAutoHyphens/>
        <w:rPr>
          <w:sz w:val="28"/>
        </w:rPr>
      </w:pPr>
      <w:r>
        <w:rPr>
          <w:sz w:val="28"/>
        </w:rPr>
        <w:t>О внесении изменений в отдельные положения</w:t>
      </w:r>
    </w:p>
    <w:p w:rsidR="00D555C2" w:rsidRDefault="00D555C2" w:rsidP="00D555C2">
      <w:pPr>
        <w:suppressAutoHyphens/>
        <w:rPr>
          <w:sz w:val="28"/>
        </w:rPr>
      </w:pPr>
      <w:r>
        <w:rPr>
          <w:sz w:val="28"/>
        </w:rPr>
        <w:t xml:space="preserve">Решения Собрания представителей </w:t>
      </w:r>
      <w:proofErr w:type="gramStart"/>
      <w:r>
        <w:rPr>
          <w:sz w:val="28"/>
        </w:rPr>
        <w:t>Старый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Аманак</w:t>
      </w:r>
      <w:proofErr w:type="spellEnd"/>
    </w:p>
    <w:p w:rsidR="00D555C2" w:rsidRDefault="00D555C2" w:rsidP="00D555C2">
      <w:pPr>
        <w:suppressAutoHyphens/>
        <w:rPr>
          <w:sz w:val="28"/>
        </w:rPr>
      </w:pPr>
      <w:r>
        <w:rPr>
          <w:sz w:val="28"/>
        </w:rPr>
        <w:t xml:space="preserve"> </w:t>
      </w:r>
      <w:r w:rsidR="003A16AB">
        <w:rPr>
          <w:sz w:val="28"/>
        </w:rPr>
        <w:t>о</w:t>
      </w:r>
      <w:r>
        <w:rPr>
          <w:sz w:val="28"/>
        </w:rPr>
        <w:t>т 10.07.2020 №133</w:t>
      </w:r>
    </w:p>
    <w:p w:rsidR="00A678FA" w:rsidRDefault="00A678FA"/>
    <w:p w:rsidR="00D555C2" w:rsidRDefault="00D555C2"/>
    <w:p w:rsidR="00D555C2" w:rsidRDefault="00D555C2" w:rsidP="00D55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 Федерального закона от 03.12.2012 №230-ФЗ «О контроле за соответствием расходов лиц, замещающих государственные должности, и иных лиц их доходам» Собрание представителей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42451" w:rsidRDefault="00542451" w:rsidP="00D555C2">
      <w:pPr>
        <w:ind w:firstLine="708"/>
        <w:jc w:val="both"/>
        <w:rPr>
          <w:sz w:val="28"/>
          <w:szCs w:val="28"/>
        </w:rPr>
      </w:pPr>
    </w:p>
    <w:p w:rsidR="00D555C2" w:rsidRDefault="00D555C2" w:rsidP="00D555C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РЕШИЛО:</w:t>
      </w:r>
    </w:p>
    <w:p w:rsidR="00D555C2" w:rsidRDefault="00D555C2" w:rsidP="00D555C2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D555C2" w:rsidRDefault="00D555C2" w:rsidP="003A16AB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A16AB">
        <w:rPr>
          <w:szCs w:val="28"/>
        </w:rPr>
        <w:t xml:space="preserve">Внести изменения в раздел </w:t>
      </w:r>
      <w:r w:rsidRPr="003A16AB">
        <w:rPr>
          <w:szCs w:val="28"/>
          <w:lang w:val="en-US"/>
        </w:rPr>
        <w:t>II</w:t>
      </w:r>
      <w:r w:rsidR="003A16AB" w:rsidRPr="003A16AB">
        <w:rPr>
          <w:szCs w:val="28"/>
        </w:rPr>
        <w:t xml:space="preserve"> ПОРЯДОК ПРЕДСТАВЛЕНИЯ СВЕДЕНИЙ О ДОХОДАХ, РАСХОДАХ, </w:t>
      </w:r>
      <w:proofErr w:type="gramStart"/>
      <w:r w:rsidR="003A16AB" w:rsidRPr="003A16AB">
        <w:rPr>
          <w:szCs w:val="28"/>
        </w:rPr>
        <w:t>ОБ</w:t>
      </w:r>
      <w:proofErr w:type="gramEnd"/>
      <w:r w:rsidR="003A16AB" w:rsidRPr="003A16AB">
        <w:rPr>
          <w:szCs w:val="28"/>
        </w:rPr>
        <w:t xml:space="preserve"> ИМУЩЕСТВЕ И ОБЯЗАТЕЛЬСТВАХ ИМУЩЕСТВЕННОГО ХАРАКТЕРА</w:t>
      </w:r>
      <w:proofErr w:type="gramStart"/>
      <w:r w:rsidRPr="003A16AB">
        <w:rPr>
          <w:szCs w:val="28"/>
        </w:rPr>
        <w:t xml:space="preserve"> </w:t>
      </w:r>
      <w:r w:rsidR="003A16AB">
        <w:rPr>
          <w:szCs w:val="28"/>
        </w:rPr>
        <w:t>,</w:t>
      </w:r>
      <w:proofErr w:type="gramEnd"/>
      <w:r w:rsidR="003A16AB">
        <w:rPr>
          <w:szCs w:val="28"/>
        </w:rPr>
        <w:t xml:space="preserve"> а именно:</w:t>
      </w:r>
    </w:p>
    <w:p w:rsidR="003A16AB" w:rsidRDefault="003A16AB" w:rsidP="003A16AB">
      <w:pPr>
        <w:pStyle w:val="a3"/>
        <w:autoSpaceDE w:val="0"/>
        <w:autoSpaceDN w:val="0"/>
        <w:adjustRightInd w:val="0"/>
        <w:ind w:left="1429"/>
        <w:jc w:val="both"/>
        <w:outlineLvl w:val="0"/>
        <w:rPr>
          <w:szCs w:val="28"/>
        </w:rPr>
      </w:pPr>
      <w:r>
        <w:rPr>
          <w:szCs w:val="28"/>
        </w:rPr>
        <w:t xml:space="preserve">добавить пункт 2.11.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расходами лица, замещающего (занимающего) или замещавшего (занимавшего) одну из должностей, указанных в пункте 1 части 1 статьи 2 данного закона, а также за расходами его супруги (супруга) и несовершеннолетних детей включает в себя:</w:t>
      </w:r>
    </w:p>
    <w:p w:rsidR="003A16AB" w:rsidRPr="003A16AB" w:rsidRDefault="003A16AB" w:rsidP="003A16AB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sz w:val="28"/>
          <w:szCs w:val="28"/>
        </w:rPr>
      </w:pPr>
      <w:r w:rsidRPr="003A16AB">
        <w:rPr>
          <w:sz w:val="28"/>
          <w:szCs w:val="28"/>
        </w:rPr>
        <w:t>1) истребование от данного лица сведений:</w:t>
      </w:r>
    </w:p>
    <w:p w:rsidR="003A16AB" w:rsidRPr="003A16AB" w:rsidRDefault="003A16AB" w:rsidP="003A16AB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sz w:val="28"/>
          <w:szCs w:val="28"/>
        </w:rPr>
      </w:pPr>
      <w:proofErr w:type="gramStart"/>
      <w:r w:rsidRPr="003A16AB">
        <w:rPr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3A16AB" w:rsidRPr="003A16AB" w:rsidRDefault="003A16AB" w:rsidP="003A16AB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sz w:val="28"/>
          <w:szCs w:val="28"/>
        </w:rPr>
      </w:pPr>
      <w:r w:rsidRPr="003A16AB">
        <w:rPr>
          <w:sz w:val="28"/>
          <w:szCs w:val="28"/>
        </w:rPr>
        <w:lastRenderedPageBreak/>
        <w:t>б) об источниках получения средств, за счет которых совершена сделка, указанная в подпункте "а" настоящего пункта;</w:t>
      </w:r>
    </w:p>
    <w:p w:rsidR="003A16AB" w:rsidRPr="003A16AB" w:rsidRDefault="003A16AB" w:rsidP="003A16AB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sz w:val="28"/>
          <w:szCs w:val="28"/>
        </w:rPr>
      </w:pPr>
      <w:r w:rsidRPr="003A16AB">
        <w:rPr>
          <w:sz w:val="28"/>
          <w:szCs w:val="28"/>
        </w:rPr>
        <w:t>2) проверку достоверности и полноты сведений, предусмотренных частью 1 статьи 3 настоящего Федерального закона и пунктом 1 настоящей части;</w:t>
      </w:r>
    </w:p>
    <w:p w:rsidR="003A16AB" w:rsidRPr="003A16AB" w:rsidRDefault="003A16AB" w:rsidP="003A16AB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sz w:val="28"/>
          <w:szCs w:val="28"/>
        </w:rPr>
      </w:pPr>
      <w:r w:rsidRPr="003A16AB">
        <w:rPr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3A16AB" w:rsidRPr="003A16AB" w:rsidRDefault="003A16AB" w:rsidP="003A16AB">
      <w:pPr>
        <w:jc w:val="both"/>
        <w:rPr>
          <w:sz w:val="28"/>
          <w:szCs w:val="28"/>
        </w:rPr>
      </w:pPr>
    </w:p>
    <w:p w:rsidR="003A16AB" w:rsidRPr="003A16AB" w:rsidRDefault="003A16AB" w:rsidP="003A16A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Cs w:val="28"/>
        </w:rPr>
      </w:pPr>
      <w:r w:rsidRPr="003A16AB">
        <w:rPr>
          <w:szCs w:val="28"/>
        </w:rPr>
        <w:t xml:space="preserve">Разместить настоящее Решение на официальном сайте Администрации </w:t>
      </w:r>
      <w:proofErr w:type="gramStart"/>
      <w:r w:rsidRPr="003A16AB">
        <w:rPr>
          <w:szCs w:val="28"/>
        </w:rPr>
        <w:t>сельского</w:t>
      </w:r>
      <w:proofErr w:type="gramEnd"/>
      <w:r w:rsidRPr="003A16AB">
        <w:rPr>
          <w:szCs w:val="28"/>
        </w:rPr>
        <w:t xml:space="preserve"> Старый </w:t>
      </w:r>
      <w:proofErr w:type="spellStart"/>
      <w:r w:rsidRPr="003A16AB">
        <w:rPr>
          <w:szCs w:val="28"/>
        </w:rPr>
        <w:t>Аманак</w:t>
      </w:r>
      <w:proofErr w:type="spellEnd"/>
      <w:r w:rsidRPr="003A16AB">
        <w:rPr>
          <w:szCs w:val="28"/>
        </w:rPr>
        <w:t xml:space="preserve"> и опубликовать в газете «</w:t>
      </w:r>
      <w:proofErr w:type="spellStart"/>
      <w:r w:rsidRPr="003A16AB">
        <w:rPr>
          <w:szCs w:val="28"/>
        </w:rPr>
        <w:t>Аманакские</w:t>
      </w:r>
      <w:proofErr w:type="spellEnd"/>
      <w:r w:rsidRPr="003A16AB">
        <w:rPr>
          <w:szCs w:val="28"/>
        </w:rPr>
        <w:t xml:space="preserve"> Вести»</w:t>
      </w:r>
      <w:r w:rsidRPr="003A16AB">
        <w:rPr>
          <w:spacing w:val="1"/>
          <w:sz w:val="27"/>
          <w:szCs w:val="27"/>
        </w:rPr>
        <w:t>.</w:t>
      </w:r>
    </w:p>
    <w:p w:rsidR="003A16AB" w:rsidRDefault="003A16AB" w:rsidP="003A16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>
        <w:rPr>
          <w:iCs/>
          <w:szCs w:val="28"/>
        </w:rPr>
        <w:t>Настоящее Решение вступает в силу со дня</w:t>
      </w:r>
      <w:r>
        <w:t xml:space="preserve"> </w:t>
      </w:r>
      <w:r>
        <w:rPr>
          <w:iCs/>
          <w:szCs w:val="28"/>
        </w:rPr>
        <w:t xml:space="preserve">его официального опубликования. </w:t>
      </w:r>
    </w:p>
    <w:p w:rsidR="003A16AB" w:rsidRDefault="003A16AB" w:rsidP="003A16AB">
      <w:pPr>
        <w:rPr>
          <w:sz w:val="28"/>
          <w:szCs w:val="28"/>
        </w:rPr>
      </w:pPr>
    </w:p>
    <w:p w:rsidR="003A16AB" w:rsidRDefault="003A16AB" w:rsidP="003A16AB">
      <w:pPr>
        <w:rPr>
          <w:sz w:val="28"/>
          <w:szCs w:val="28"/>
        </w:rPr>
      </w:pPr>
    </w:p>
    <w:p w:rsidR="003A16AB" w:rsidRDefault="003A16AB" w:rsidP="003A16AB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ab/>
        <w:t>Т.А.Ефремова</w:t>
      </w:r>
    </w:p>
    <w:p w:rsidR="003A16AB" w:rsidRDefault="003A16AB" w:rsidP="003A16AB">
      <w:pPr>
        <w:rPr>
          <w:sz w:val="28"/>
          <w:szCs w:val="28"/>
        </w:rPr>
      </w:pPr>
    </w:p>
    <w:p w:rsidR="003A16AB" w:rsidRDefault="003A16AB" w:rsidP="003A16AB">
      <w:pPr>
        <w:rPr>
          <w:sz w:val="28"/>
          <w:szCs w:val="28"/>
        </w:rPr>
      </w:pPr>
    </w:p>
    <w:p w:rsidR="003A16AB" w:rsidRDefault="003A16AB" w:rsidP="003A16A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Е.П.Худанов</w:t>
      </w:r>
      <w:proofErr w:type="spellEnd"/>
    </w:p>
    <w:p w:rsidR="003A16AB" w:rsidRPr="003A16AB" w:rsidRDefault="003A16AB" w:rsidP="003A16AB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D555C2" w:rsidRPr="003A16AB" w:rsidRDefault="00D555C2" w:rsidP="003A16AB">
      <w:pPr>
        <w:jc w:val="both"/>
        <w:rPr>
          <w:sz w:val="28"/>
          <w:szCs w:val="28"/>
        </w:rPr>
      </w:pPr>
    </w:p>
    <w:sectPr w:rsidR="00D555C2" w:rsidRPr="003A16AB" w:rsidSect="00A6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5538"/>
    <w:multiLevelType w:val="hybridMultilevel"/>
    <w:tmpl w:val="DCD45D2A"/>
    <w:lvl w:ilvl="0" w:tplc="68E6A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55C2"/>
    <w:rsid w:val="0025614D"/>
    <w:rsid w:val="003A16AB"/>
    <w:rsid w:val="00534AA3"/>
    <w:rsid w:val="00542451"/>
    <w:rsid w:val="00941B92"/>
    <w:rsid w:val="00A678FA"/>
    <w:rsid w:val="00A92E83"/>
    <w:rsid w:val="00D555C2"/>
    <w:rsid w:val="00E3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5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A16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2024-07-08T11:33:00Z</dcterms:created>
  <dcterms:modified xsi:type="dcterms:W3CDTF">2024-07-18T05:04:00Z</dcterms:modified>
</cp:coreProperties>
</file>