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Глава 9. Обжалование решений контрольных (надзорных) органов, действий (бездействия) их должностных лиц</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rsidR="00B806CA" w:rsidRPr="00B806CA" w:rsidRDefault="00B806CA" w:rsidP="00B806CA">
      <w:pPr>
        <w:spacing w:after="0" w:line="240" w:lineRule="auto"/>
        <w:ind w:firstLine="709"/>
        <w:jc w:val="both"/>
        <w:rPr>
          <w:rFonts w:ascii="Times New Roman" w:hAnsi="Times New Roman" w:cs="Times New Roman"/>
        </w:rPr>
      </w:pPr>
      <w:proofErr w:type="spellStart"/>
      <w:r w:rsidRPr="00B806CA">
        <w:rPr>
          <w:rFonts w:ascii="Times New Roman" w:hAnsi="Times New Roman" w:cs="Times New Roman"/>
        </w:rPr>
        <w:t>КонсультантПлюс</w:t>
      </w:r>
      <w:proofErr w:type="spellEnd"/>
      <w:r w:rsidRPr="00B806CA">
        <w:rPr>
          <w:rFonts w:ascii="Times New Roman" w:hAnsi="Times New Roman" w:cs="Times New Roman"/>
        </w:rPr>
        <w:t>: примечание.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 2 ст. 39 вступает в силу с 01.01.2023. С 01.07.2021 обязательный досудебный порядок рассмотрения жалоб применяется в отношении видов контроля, включенных в Перечень, утв. Постановлением Правительства РФ от 28.04.2021 N 663.</w:t>
      </w:r>
    </w:p>
    <w:p w:rsidR="00B806CA" w:rsidRPr="00B806CA" w:rsidRDefault="00B806CA" w:rsidP="00B806CA">
      <w:pPr>
        <w:spacing w:after="0" w:line="240" w:lineRule="auto"/>
        <w:ind w:firstLine="709"/>
        <w:jc w:val="both"/>
        <w:rPr>
          <w:rFonts w:ascii="Times New Roman" w:hAnsi="Times New Roman" w:cs="Times New Roman"/>
        </w:rPr>
      </w:pPr>
      <w:bookmarkStart w:id="0" w:name="_GoBack"/>
      <w:bookmarkEnd w:id="0"/>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2. Судебное обжалование решений контрольного (надзорного) органа, действий (бездействия) его должностных </w:t>
      </w:r>
      <w:proofErr w:type="gramStart"/>
      <w:r w:rsidRPr="00B806CA">
        <w:rPr>
          <w:rFonts w:ascii="Times New Roman" w:hAnsi="Times New Roman" w:cs="Times New Roman"/>
        </w:rPr>
        <w:t>лиц</w:t>
      </w:r>
      <w:proofErr w:type="gramEnd"/>
      <w:r w:rsidRPr="00B806CA">
        <w:rPr>
          <w:rFonts w:ascii="Times New Roman" w:hAnsi="Times New Roman" w:cs="Times New Roman"/>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Статья 40. Досудебный порядок подачи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1. Жалоба подается контролируемым лицом </w:t>
      </w:r>
      <w:proofErr w:type="gramStart"/>
      <w:r w:rsidRPr="00B806CA">
        <w:rPr>
          <w:rFonts w:ascii="Times New Roman" w:hAnsi="Times New Roman" w:cs="Times New Roman"/>
        </w:rPr>
        <w:t>в</w:t>
      </w:r>
      <w:proofErr w:type="gramEnd"/>
      <w:r w:rsidRPr="00B806CA">
        <w:rPr>
          <w:rFonts w:ascii="Times New Roman" w:hAnsi="Times New Roman" w:cs="Times New Roman"/>
        </w:rPr>
        <w:t xml:space="preserve"> </w:t>
      </w:r>
      <w:proofErr w:type="gramStart"/>
      <w:r w:rsidRPr="00B806CA">
        <w:rPr>
          <w:rFonts w:ascii="Times New Roman" w:hAnsi="Times New Roman" w:cs="Times New Roman"/>
        </w:rPr>
        <w:t>уполномоченный</w:t>
      </w:r>
      <w:proofErr w:type="gramEnd"/>
      <w:r w:rsidRPr="00B806CA">
        <w:rPr>
          <w:rFonts w:ascii="Times New Roman" w:hAnsi="Times New Roman" w:cs="Times New Roman"/>
        </w:rPr>
        <w:t xml:space="preserve">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1.1. </w:t>
      </w:r>
      <w:proofErr w:type="gramStart"/>
      <w:r w:rsidRPr="00B806CA">
        <w:rPr>
          <w:rFonts w:ascii="Times New Roman" w:hAnsi="Times New Roman" w:cs="Times New Roman"/>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B806CA">
        <w:rPr>
          <w:rFonts w:ascii="Times New Roman" w:hAnsi="Times New Roman" w:cs="Times New Roman"/>
        </w:rPr>
        <w:t xml:space="preserve"> и иной охраняемой законом тайне.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1.1 введена Федеральным законом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Порядок рассмотрения жалобы определяется положением о виде контроля и, в частности, должен предусматривать, что:</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proofErr w:type="gramStart"/>
      <w:r w:rsidRPr="00B806CA">
        <w:rPr>
          <w:rFonts w:ascii="Times New Roman" w:hAnsi="Times New Roman" w:cs="Times New Roman"/>
        </w:rP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решений о проведении контрольных (надзорных) мероприятий;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актов контрольных (надзорных) мероприятий, предписаний об устранении выявленных нарушений;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действий (бездействия) должностных лиц контрольного (надзорного) органа в рамках контрольных (надзорных) мероприятий.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4 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9. Жалоба может содержать ходатайство о приостановлении исполнения обжалуемого решения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10. Уполномоченный на рассмотрение жалобы орган в срок не позднее двух рабочих дней со дня регистрации жалобы принимает решение: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о приостановлении исполнения обжалуемого решения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об отказе в приостановлении исполнения обжалуемого решения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Статья 41. Форма и содержание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Жалоба должна содержать:</w:t>
      </w:r>
    </w:p>
    <w:p w:rsidR="00B806CA" w:rsidRPr="00B806CA" w:rsidRDefault="00B806CA" w:rsidP="00B806CA">
      <w:pPr>
        <w:spacing w:after="0" w:line="240" w:lineRule="auto"/>
        <w:ind w:firstLine="709"/>
        <w:jc w:val="both"/>
        <w:rPr>
          <w:rFonts w:ascii="Times New Roman" w:hAnsi="Times New Roman" w:cs="Times New Roman"/>
        </w:rPr>
      </w:pPr>
      <w:proofErr w:type="gramStart"/>
      <w:r w:rsidRPr="00B806CA">
        <w:rPr>
          <w:rFonts w:ascii="Times New Roman" w:hAnsi="Times New Roman" w:cs="Times New Roman"/>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806CA" w:rsidRPr="00B806CA" w:rsidRDefault="00B806CA" w:rsidP="00B806CA">
      <w:pPr>
        <w:spacing w:after="0" w:line="240" w:lineRule="auto"/>
        <w:ind w:firstLine="709"/>
        <w:jc w:val="both"/>
        <w:rPr>
          <w:rFonts w:ascii="Times New Roman" w:hAnsi="Times New Roman" w:cs="Times New Roman"/>
        </w:rPr>
      </w:pPr>
      <w:proofErr w:type="gramStart"/>
      <w:r w:rsidRPr="00B806CA">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806CA" w:rsidRPr="00B806CA" w:rsidRDefault="00B806CA" w:rsidP="00B806CA">
      <w:pPr>
        <w:spacing w:after="0" w:line="240" w:lineRule="auto"/>
        <w:ind w:firstLine="709"/>
        <w:jc w:val="both"/>
        <w:rPr>
          <w:rFonts w:ascii="Times New Roman" w:hAnsi="Times New Roman" w:cs="Times New Roman"/>
        </w:rPr>
      </w:pPr>
      <w:proofErr w:type="gramStart"/>
      <w:r w:rsidRPr="00B806CA">
        <w:rPr>
          <w:rFonts w:ascii="Times New Roman" w:hAnsi="Times New Roman" w:cs="Times New Roman"/>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w:t>
      </w:r>
      <w:r w:rsidRPr="00B806CA">
        <w:rPr>
          <w:rFonts w:ascii="Times New Roman" w:hAnsi="Times New Roman" w:cs="Times New Roman"/>
        </w:rPr>
        <w:lastRenderedPageBreak/>
        <w:t>Заявителем могут быть представлены документы (при наличии), подтверждающие его доводы, либо их копии;</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5) требования лица, подавшего жалобу;</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(п. 6 </w:t>
      </w:r>
      <w:proofErr w:type="gramStart"/>
      <w:r w:rsidRPr="00B806CA">
        <w:rPr>
          <w:rFonts w:ascii="Times New Roman" w:hAnsi="Times New Roman" w:cs="Times New Roman"/>
        </w:rPr>
        <w:t>введен</w:t>
      </w:r>
      <w:proofErr w:type="gramEnd"/>
      <w:r w:rsidRPr="00B806CA">
        <w:rPr>
          <w:rFonts w:ascii="Times New Roman" w:hAnsi="Times New Roman" w:cs="Times New Roman"/>
        </w:rPr>
        <w:t xml:space="preserve"> Федеральным законом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806CA">
        <w:rPr>
          <w:rFonts w:ascii="Times New Roman" w:hAnsi="Times New Roman" w:cs="Times New Roman"/>
        </w:rPr>
        <w:t>ии и ау</w:t>
      </w:r>
      <w:proofErr w:type="gramEnd"/>
      <w:r w:rsidRPr="00B806CA">
        <w:rPr>
          <w:rFonts w:ascii="Times New Roman" w:hAnsi="Times New Roman" w:cs="Times New Roman"/>
        </w:rPr>
        <w:t>тентификации".</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B806CA">
        <w:rPr>
          <w:rFonts w:ascii="Times New Roman" w:hAnsi="Times New Roman" w:cs="Times New Roman"/>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B806CA">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Статья 42. Отказ в рассмотрении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в удовлетворении ходатайства о восстановлении пропущенного срока на подачу жалобы отказано;</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 имеется решение суда по вопросам, поставленным в жалобе;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5) ранее в уполномоченный орган была подана другая жалоба от того же контролируемого лица по тем же основаниям;</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8) жалоба подана в ненадлежащий уполномоченный орган;</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(надзорного) органа.</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1 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Исключен. - Федеральный закон от 11.06.2021 N 170-ФЗ.</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lastRenderedPageBreak/>
        <w:t>Статья 43. Порядок рассмотрения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1 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1.1 введена Федеральным законом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2 в ред. Федерального закона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(часть 4.1 введена Федеральным законом от 11.06.2021 N 170-ФЗ)</w:t>
      </w:r>
    </w:p>
    <w:p w:rsidR="00B806CA" w:rsidRPr="00B806CA" w:rsidRDefault="00B806CA" w:rsidP="00B806CA">
      <w:pPr>
        <w:spacing w:after="0" w:line="240" w:lineRule="auto"/>
        <w:ind w:firstLine="709"/>
        <w:jc w:val="both"/>
        <w:rPr>
          <w:rFonts w:ascii="Times New Roman" w:hAnsi="Times New Roman" w:cs="Times New Roman"/>
        </w:rPr>
      </w:pP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 xml:space="preserve">5. </w:t>
      </w:r>
      <w:proofErr w:type="gramStart"/>
      <w:r w:rsidRPr="00B806CA">
        <w:rPr>
          <w:rFonts w:ascii="Times New Roman" w:hAnsi="Times New Roman" w:cs="Times New Roman"/>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6. По итогам рассмотрения жалобы уполномоченный на рассмотрение жалобы орган принимает одно из следующих решений: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1) оставляет жалобу без удовлетворения;</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2) отменяет решение контрольного (надзорного) органа полностью или частично;</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3) отменяет решение контрольного (надзорного) органа полностью и принимает новое решение;</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806CA" w:rsidRPr="00B806CA" w:rsidRDefault="00B806CA" w:rsidP="00B806CA">
      <w:pPr>
        <w:spacing w:after="0" w:line="240" w:lineRule="auto"/>
        <w:ind w:firstLine="709"/>
        <w:jc w:val="both"/>
        <w:rPr>
          <w:rFonts w:ascii="Times New Roman" w:hAnsi="Times New Roman" w:cs="Times New Roman"/>
        </w:rPr>
      </w:pPr>
      <w:r w:rsidRPr="00B806CA">
        <w:rPr>
          <w:rFonts w:ascii="Times New Roman" w:hAnsi="Times New Roman" w:cs="Times New Roman"/>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D5CF9" w:rsidRPr="00B806CA" w:rsidRDefault="00B806CA" w:rsidP="00B806CA">
      <w:pPr>
        <w:rPr>
          <w:rFonts w:ascii="Times New Roman" w:hAnsi="Times New Roman" w:cs="Times New Roman"/>
        </w:rPr>
      </w:pPr>
      <w:r w:rsidRPr="00B806CA">
        <w:rPr>
          <w:rFonts w:ascii="Times New Roman" w:hAnsi="Times New Roman" w:cs="Times New Roman"/>
        </w:rPr>
        <w:t> </w:t>
      </w:r>
    </w:p>
    <w:sectPr w:rsidR="004D5CF9" w:rsidRPr="00B806CA" w:rsidSect="00183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DFE"/>
    <w:rsid w:val="001830E9"/>
    <w:rsid w:val="00191DFE"/>
    <w:rsid w:val="001C73C9"/>
    <w:rsid w:val="004D5CF9"/>
    <w:rsid w:val="00B8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2024-07-10T12:02:00Z</dcterms:created>
  <dcterms:modified xsi:type="dcterms:W3CDTF">2024-07-10T12:02:00Z</dcterms:modified>
</cp:coreProperties>
</file>