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4F46" w:rsidRDefault="001A4F46" w:rsidP="003F2810">
      <w:pPr>
        <w:jc w:val="both"/>
        <w:outlineLvl w:val="0"/>
        <w:rPr>
          <w:b/>
          <w:sz w:val="28"/>
          <w:szCs w:val="28"/>
        </w:rPr>
      </w:pPr>
    </w:p>
    <w:p w:rsidR="00A77246" w:rsidRDefault="004902C7" w:rsidP="00CB176A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72603D">
        <w:rPr>
          <w:b/>
          <w:color w:val="FF0000"/>
          <w:sz w:val="28"/>
          <w:szCs w:val="28"/>
        </w:rPr>
        <w:t>1</w:t>
      </w:r>
      <w:r w:rsidR="000002C2">
        <w:rPr>
          <w:b/>
          <w:color w:val="FF0000"/>
          <w:sz w:val="28"/>
          <w:szCs w:val="28"/>
        </w:rPr>
        <w:t>5</w:t>
      </w:r>
      <w:r w:rsidR="0072603D">
        <w:rPr>
          <w:b/>
          <w:color w:val="FF0000"/>
          <w:sz w:val="28"/>
          <w:szCs w:val="28"/>
        </w:rPr>
        <w:t>.08</w:t>
      </w:r>
      <w:r w:rsidR="00A77246" w:rsidRPr="007F6904">
        <w:rPr>
          <w:b/>
          <w:color w:val="FF0000"/>
          <w:sz w:val="28"/>
          <w:szCs w:val="28"/>
        </w:rPr>
        <w:t>.202</w:t>
      </w:r>
      <w:r w:rsidR="00770EAD" w:rsidRPr="007F6904">
        <w:rPr>
          <w:b/>
          <w:color w:val="FF0000"/>
          <w:sz w:val="28"/>
          <w:szCs w:val="28"/>
        </w:rPr>
        <w:t>3</w:t>
      </w:r>
      <w:r w:rsidR="00A77246" w:rsidRPr="007F6904">
        <w:rPr>
          <w:b/>
          <w:color w:val="FF0000"/>
          <w:sz w:val="28"/>
          <w:szCs w:val="28"/>
        </w:rPr>
        <w:t>г</w:t>
      </w:r>
      <w:r w:rsidR="002D6F6F" w:rsidRPr="007F6904">
        <w:rPr>
          <w:b/>
          <w:color w:val="FF0000"/>
          <w:sz w:val="28"/>
          <w:szCs w:val="28"/>
        </w:rPr>
        <w:t xml:space="preserve"> </w:t>
      </w:r>
      <w:r w:rsidR="00A77246" w:rsidRPr="007F6904">
        <w:rPr>
          <w:b/>
          <w:color w:val="FF0000"/>
          <w:sz w:val="28"/>
          <w:szCs w:val="28"/>
        </w:rPr>
        <w:t xml:space="preserve">№ </w:t>
      </w:r>
      <w:r w:rsidR="0072603D">
        <w:rPr>
          <w:b/>
          <w:color w:val="FF0000"/>
          <w:sz w:val="28"/>
          <w:szCs w:val="28"/>
        </w:rPr>
        <w:t>9</w:t>
      </w:r>
      <w:r w:rsidR="00E6563C">
        <w:rPr>
          <w:b/>
          <w:color w:val="FF0000"/>
          <w:sz w:val="28"/>
          <w:szCs w:val="28"/>
        </w:rPr>
        <w:t>4</w:t>
      </w:r>
    </w:p>
    <w:p w:rsidR="001A4F46" w:rsidRPr="007F6904" w:rsidRDefault="001A4F46" w:rsidP="00CB176A">
      <w:pPr>
        <w:jc w:val="both"/>
        <w:outlineLvl w:val="0"/>
        <w:rPr>
          <w:b/>
          <w:color w:val="FF0000"/>
          <w:sz w:val="16"/>
          <w:szCs w:val="16"/>
        </w:rPr>
      </w:pPr>
    </w:p>
    <w:p w:rsidR="001A4F46" w:rsidRDefault="001A4F46" w:rsidP="001A4F46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1A4F46" w:rsidRPr="002416F3" w:rsidRDefault="001A4F46" w:rsidP="001A4F46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 xml:space="preserve">«Об утверждении Программы </w:t>
      </w:r>
      <w:proofErr w:type="gramStart"/>
      <w:r w:rsidRPr="002416F3">
        <w:rPr>
          <w:bCs/>
          <w:color w:val="000000"/>
          <w:sz w:val="20"/>
          <w:szCs w:val="20"/>
        </w:rPr>
        <w:t>комплексного</w:t>
      </w:r>
      <w:proofErr w:type="gramEnd"/>
      <w:r w:rsidRPr="002416F3">
        <w:rPr>
          <w:color w:val="000000"/>
          <w:sz w:val="20"/>
          <w:szCs w:val="20"/>
        </w:rPr>
        <w:t xml:space="preserve"> </w:t>
      </w:r>
    </w:p>
    <w:p w:rsidR="001A4F46" w:rsidRPr="002416F3" w:rsidRDefault="001A4F46" w:rsidP="001A4F46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1A4F46" w:rsidRPr="002416F3" w:rsidRDefault="001A4F46" w:rsidP="001A4F46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proofErr w:type="gramStart"/>
      <w:r>
        <w:rPr>
          <w:bCs/>
          <w:color w:val="000000"/>
          <w:sz w:val="20"/>
          <w:szCs w:val="20"/>
        </w:rPr>
        <w:t>Старый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1A4F46" w:rsidRPr="002416F3" w:rsidRDefault="001A4F46" w:rsidP="001A4F46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proofErr w:type="spellStart"/>
      <w:r w:rsidRPr="002416F3">
        <w:rPr>
          <w:bCs/>
          <w:color w:val="000000"/>
          <w:sz w:val="20"/>
          <w:szCs w:val="20"/>
        </w:rPr>
        <w:t>Похвистневский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</w:p>
    <w:p w:rsidR="001A4F46" w:rsidRPr="002416F3" w:rsidRDefault="001A4F46" w:rsidP="001A4F46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1A4F46" w:rsidRDefault="001A4F46" w:rsidP="001A4F46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1A4F46" w:rsidRPr="004A28A5" w:rsidRDefault="001A4F46" w:rsidP="001A4F46">
      <w:pPr>
        <w:spacing w:line="240" w:lineRule="atLeast"/>
        <w:ind w:firstLine="567"/>
        <w:jc w:val="both"/>
        <w:rPr>
          <w:color w:val="000000"/>
        </w:rPr>
      </w:pPr>
      <w:proofErr w:type="gramStart"/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>«О направлении средств выделенных</w:t>
      </w:r>
      <w:proofErr w:type="gramEnd"/>
      <w:r w:rsidRPr="004A28A5">
        <w:rPr>
          <w:color w:val="000000"/>
        </w:rPr>
        <w:t xml:space="preserve"> </w:t>
      </w:r>
      <w:proofErr w:type="gramStart"/>
      <w:r w:rsidRPr="004A28A5">
        <w:rPr>
          <w:color w:val="000000"/>
        </w:rPr>
        <w:t xml:space="preserve">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CB33DC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01.04.2022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62/1 </w:t>
      </w:r>
      <w:r w:rsidRPr="004A28A5">
        <w:rPr>
          <w:color w:val="000000"/>
        </w:rPr>
        <w:t>«О направлении средств выделенных сельскому поселению</w:t>
      </w:r>
      <w:proofErr w:type="gramEnd"/>
      <w:r w:rsidRPr="004A28A5">
        <w:rPr>
          <w:color w:val="000000"/>
        </w:rPr>
        <w:t xml:space="preserve">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2022</w:t>
      </w:r>
      <w:r w:rsidRPr="004A28A5">
        <w:rPr>
          <w:color w:val="000000"/>
        </w:rPr>
        <w:t xml:space="preserve"> год»</w:t>
      </w:r>
      <w:r>
        <w:rPr>
          <w:color w:val="000000"/>
        </w:rPr>
        <w:t xml:space="preserve">,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1A4F46" w:rsidRDefault="001A4F46" w:rsidP="001A4F46">
      <w:pPr>
        <w:spacing w:line="240" w:lineRule="atLeast"/>
        <w:jc w:val="center"/>
        <w:rPr>
          <w:b/>
          <w:bCs/>
          <w:color w:val="000000"/>
        </w:rPr>
      </w:pPr>
    </w:p>
    <w:p w:rsidR="001A4F46" w:rsidRPr="004A28A5" w:rsidRDefault="001A4F46" w:rsidP="001A4F46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1A4F46" w:rsidRPr="004A28A5" w:rsidRDefault="001A4F46" w:rsidP="001A4F46">
      <w:pPr>
        <w:spacing w:line="240" w:lineRule="atLeast"/>
        <w:jc w:val="center"/>
        <w:rPr>
          <w:b/>
          <w:bCs/>
          <w:color w:val="000000"/>
        </w:rPr>
      </w:pPr>
    </w:p>
    <w:p w:rsidR="00F9674B" w:rsidRDefault="00F9674B" w:rsidP="00F9674B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 xml:space="preserve">Старый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</w:t>
      </w:r>
      <w:r>
        <w:rPr>
          <w:bCs/>
          <w:color w:val="000000"/>
        </w:rPr>
        <w:t xml:space="preserve"> с </w:t>
      </w:r>
      <w:proofErr w:type="spellStart"/>
      <w:r>
        <w:rPr>
          <w:bCs/>
          <w:color w:val="000000"/>
        </w:rPr>
        <w:t>изм</w:t>
      </w:r>
      <w:proofErr w:type="spellEnd"/>
      <w:r>
        <w:rPr>
          <w:bCs/>
          <w:color w:val="000000"/>
        </w:rPr>
        <w:t>. от 21.06.2022г. №47,  от 21.01.2023г. №1, от 28.07.2023г. №84</w:t>
      </w:r>
      <w:proofErr w:type="gramStart"/>
      <w:r>
        <w:rPr>
          <w:bCs/>
          <w:color w:val="000000"/>
        </w:rPr>
        <w:t xml:space="preserve"> </w:t>
      </w:r>
      <w:r w:rsidRPr="004A28A5">
        <w:rPr>
          <w:bCs/>
          <w:color w:val="000000"/>
        </w:rPr>
        <w:t>:</w:t>
      </w:r>
      <w:proofErr w:type="gramEnd"/>
    </w:p>
    <w:p w:rsidR="00F9674B" w:rsidRPr="004A28A5" w:rsidRDefault="00F9674B" w:rsidP="00F9674B">
      <w:pPr>
        <w:spacing w:line="240" w:lineRule="atLeast"/>
        <w:ind w:firstLine="709"/>
        <w:jc w:val="both"/>
        <w:rPr>
          <w:bCs/>
          <w:color w:val="000000"/>
        </w:rPr>
      </w:pPr>
    </w:p>
    <w:p w:rsidR="00F9674B" w:rsidRDefault="00F9674B" w:rsidP="00F9674B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 xml:space="preserve">В </w:t>
      </w:r>
      <w:r>
        <w:rPr>
          <w:color w:val="000000"/>
        </w:rPr>
        <w:t xml:space="preserve">табличной части Программы инвестиционных проектов, обеспечивающих достижение целевых показателей в графе 4 наименование автомобильной дороги п.7 </w:t>
      </w:r>
      <w:r w:rsidRPr="004A28A5">
        <w:rPr>
          <w:bCs/>
        </w:rPr>
        <w:t xml:space="preserve"> изложить в следующей редакции:</w:t>
      </w:r>
      <w:r>
        <w:rPr>
          <w:bCs/>
        </w:rPr>
        <w:t xml:space="preserve"> </w:t>
      </w:r>
    </w:p>
    <w:p w:rsidR="00F9674B" w:rsidRPr="00B92C13" w:rsidRDefault="00F9674B" w:rsidP="00F9674B">
      <w:pPr>
        <w:pStyle w:val="12"/>
        <w:spacing w:before="0"/>
        <w:rPr>
          <w:rFonts w:cs="Times New Roman"/>
          <w:szCs w:val="28"/>
        </w:rPr>
      </w:pPr>
      <w:r w:rsidRPr="00B92C13">
        <w:rPr>
          <w:rFonts w:cs="Times New Roman"/>
          <w:szCs w:val="28"/>
        </w:rPr>
        <w:t xml:space="preserve">ПРОГРАММА ИНВЕСТИЦИОННЫХ ПРОЕКТОВ, </w:t>
      </w:r>
    </w:p>
    <w:p w:rsidR="00F9674B" w:rsidRPr="00B92C13" w:rsidRDefault="00F9674B" w:rsidP="00F9674B">
      <w:pPr>
        <w:pStyle w:val="12"/>
        <w:spacing w:before="0"/>
        <w:rPr>
          <w:rFonts w:cs="Times New Roman"/>
          <w:szCs w:val="28"/>
        </w:rPr>
      </w:pPr>
      <w:r w:rsidRPr="00B92C13">
        <w:rPr>
          <w:rFonts w:cs="Times New Roman"/>
          <w:szCs w:val="28"/>
        </w:rPr>
        <w:t>ОБЕСПЕЧИВАЮЩИХ ДОСТИЖЕНИЕ ЦЕЛЕВЫХ ПОКАЗАТЕЛЕЙ</w:t>
      </w:r>
    </w:p>
    <w:p w:rsidR="00F9674B" w:rsidRPr="00B92C13" w:rsidRDefault="00F9674B" w:rsidP="00F9674B">
      <w:pPr>
        <w:pStyle w:val="12"/>
        <w:spacing w:before="0"/>
        <w:rPr>
          <w:rFonts w:cs="Times New Roman"/>
          <w:sz w:val="24"/>
        </w:rPr>
      </w:pPr>
    </w:p>
    <w:p w:rsidR="00F9674B" w:rsidRPr="00B92C13" w:rsidRDefault="00F9674B" w:rsidP="00F9674B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B92C13">
        <w:rPr>
          <w:b/>
          <w:bCs/>
        </w:rPr>
        <w:t xml:space="preserve">Программа инвестиционных проектов  </w:t>
      </w:r>
      <w:proofErr w:type="spellStart"/>
      <w:r w:rsidRPr="00B92C13">
        <w:rPr>
          <w:b/>
          <w:bCs/>
        </w:rPr>
        <w:t>улично</w:t>
      </w:r>
      <w:proofErr w:type="spellEnd"/>
      <w:r w:rsidRPr="00B92C13">
        <w:rPr>
          <w:b/>
          <w:bCs/>
        </w:rPr>
        <w:t xml:space="preserve"> – дорожной сети сельского поселения </w:t>
      </w:r>
      <w:proofErr w:type="gramStart"/>
      <w:r w:rsidRPr="00B92C13">
        <w:rPr>
          <w:b/>
          <w:bCs/>
        </w:rPr>
        <w:t>Старый</w:t>
      </w:r>
      <w:proofErr w:type="gramEnd"/>
      <w:r w:rsidRPr="00B92C13">
        <w:rPr>
          <w:b/>
          <w:bCs/>
        </w:rPr>
        <w:t xml:space="preserve"> </w:t>
      </w:r>
      <w:proofErr w:type="spellStart"/>
      <w:r w:rsidRPr="00B92C13">
        <w:rPr>
          <w:b/>
          <w:bCs/>
        </w:rPr>
        <w:t>Аманак</w:t>
      </w:r>
      <w:proofErr w:type="spellEnd"/>
    </w:p>
    <w:tbl>
      <w:tblPr>
        <w:tblW w:w="9938" w:type="dxa"/>
        <w:tblInd w:w="93" w:type="dxa"/>
        <w:tblLayout w:type="fixed"/>
        <w:tblLook w:val="00A0"/>
      </w:tblPr>
      <w:tblGrid>
        <w:gridCol w:w="13"/>
        <w:gridCol w:w="286"/>
        <w:gridCol w:w="709"/>
        <w:gridCol w:w="708"/>
        <w:gridCol w:w="1418"/>
        <w:gridCol w:w="709"/>
        <w:gridCol w:w="567"/>
        <w:gridCol w:w="567"/>
        <w:gridCol w:w="567"/>
        <w:gridCol w:w="567"/>
        <w:gridCol w:w="567"/>
        <w:gridCol w:w="567"/>
        <w:gridCol w:w="1417"/>
        <w:gridCol w:w="709"/>
        <w:gridCol w:w="567"/>
      </w:tblGrid>
      <w:tr w:rsidR="00F9674B" w:rsidRPr="00B92C13" w:rsidTr="00F2725B">
        <w:trPr>
          <w:trHeight w:val="362"/>
        </w:trPr>
        <w:tc>
          <w:tcPr>
            <w:tcW w:w="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Объем капитальных вложений по годам,  млн</w:t>
            </w:r>
            <w:proofErr w:type="gramStart"/>
            <w:r w:rsidRPr="00B92C13">
              <w:rPr>
                <w:sz w:val="16"/>
                <w:szCs w:val="16"/>
              </w:rPr>
              <w:t>.р</w:t>
            </w:r>
            <w:proofErr w:type="gramEnd"/>
            <w:r w:rsidRPr="00B92C13">
              <w:rPr>
                <w:sz w:val="16"/>
                <w:szCs w:val="16"/>
              </w:rPr>
              <w:t xml:space="preserve">ублей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</w:p>
        </w:tc>
      </w:tr>
      <w:tr w:rsidR="00F2725B" w:rsidRPr="00B92C13" w:rsidTr="00F2725B">
        <w:trPr>
          <w:trHeight w:val="318"/>
        </w:trPr>
        <w:tc>
          <w:tcPr>
            <w:tcW w:w="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B" w:rsidRPr="00B92C13" w:rsidRDefault="00F9674B" w:rsidP="00D46F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B" w:rsidRPr="00B92C13" w:rsidRDefault="00F9674B" w:rsidP="00D46F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B" w:rsidRPr="00B92C13" w:rsidRDefault="00F9674B" w:rsidP="00D46F6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4B" w:rsidRPr="00B92C13" w:rsidRDefault="00F9674B" w:rsidP="00D46F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2024-2026</w:t>
            </w:r>
          </w:p>
        </w:tc>
      </w:tr>
      <w:tr w:rsidR="00F2725B" w:rsidRPr="00B92C13" w:rsidTr="00F2725B">
        <w:trPr>
          <w:trHeight w:val="304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6"/>
                <w:szCs w:val="16"/>
              </w:rPr>
            </w:pPr>
            <w:r w:rsidRPr="00B92C13">
              <w:rPr>
                <w:sz w:val="16"/>
                <w:szCs w:val="16"/>
              </w:rPr>
              <w:t>14</w:t>
            </w:r>
          </w:p>
        </w:tc>
      </w:tr>
      <w:tr w:rsidR="00F9674B" w:rsidRPr="00B92C13" w:rsidTr="00F2725B">
        <w:trPr>
          <w:trHeight w:val="331"/>
        </w:trPr>
        <w:tc>
          <w:tcPr>
            <w:tcW w:w="7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b/>
                <w:bCs/>
              </w:rPr>
            </w:pPr>
            <w:r w:rsidRPr="00B92C13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b/>
                <w:bCs/>
              </w:rPr>
            </w:pPr>
          </w:p>
        </w:tc>
      </w:tr>
      <w:tr w:rsidR="00F2725B" w:rsidRPr="00AC7258" w:rsidTr="00F2725B">
        <w:trPr>
          <w:gridBefore w:val="1"/>
          <w:wBefore w:w="13" w:type="dxa"/>
          <w:trHeight w:val="124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B92C13">
              <w:rPr>
                <w:sz w:val="18"/>
                <w:szCs w:val="18"/>
              </w:rPr>
              <w:t>Старый</w:t>
            </w:r>
            <w:proofErr w:type="gramEnd"/>
            <w:r w:rsidRPr="00B92C13">
              <w:rPr>
                <w:sz w:val="18"/>
                <w:szCs w:val="18"/>
              </w:rPr>
              <w:t xml:space="preserve"> </w:t>
            </w:r>
            <w:proofErr w:type="spellStart"/>
            <w:r w:rsidRPr="00B92C1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rPr>
                <w:sz w:val="18"/>
                <w:szCs w:val="18"/>
              </w:rPr>
            </w:pPr>
            <w:proofErr w:type="gramStart"/>
            <w:r w:rsidRPr="00B92C13">
              <w:rPr>
                <w:sz w:val="18"/>
                <w:szCs w:val="18"/>
              </w:rPr>
              <w:t>с</w:t>
            </w:r>
            <w:proofErr w:type="gramEnd"/>
            <w:r w:rsidRPr="00B92C13">
              <w:rPr>
                <w:sz w:val="18"/>
                <w:szCs w:val="18"/>
              </w:rPr>
              <w:t xml:space="preserve">. Старый </w:t>
            </w:r>
            <w:proofErr w:type="spellStart"/>
            <w:r w:rsidRPr="00B92C1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t xml:space="preserve">Ремонт автомобильной дороги по ул. </w:t>
            </w:r>
            <w:proofErr w:type="spellStart"/>
            <w:r w:rsidRPr="00B92C13">
              <w:rPr>
                <w:sz w:val="18"/>
                <w:szCs w:val="18"/>
              </w:rPr>
              <w:t>Шулайкина</w:t>
            </w:r>
            <w:proofErr w:type="spellEnd"/>
            <w:r w:rsidRPr="00B92C13">
              <w:rPr>
                <w:sz w:val="18"/>
                <w:szCs w:val="18"/>
              </w:rPr>
              <w:t xml:space="preserve"> от  дома № 77 до дома №87 протяженностью 200 м в с</w:t>
            </w:r>
            <w:proofErr w:type="gramStart"/>
            <w:r w:rsidRPr="00B92C13">
              <w:rPr>
                <w:sz w:val="18"/>
                <w:szCs w:val="18"/>
              </w:rPr>
              <w:t>.С</w:t>
            </w:r>
            <w:proofErr w:type="gramEnd"/>
            <w:r w:rsidRPr="00B92C13">
              <w:rPr>
                <w:sz w:val="18"/>
                <w:szCs w:val="18"/>
              </w:rPr>
              <w:t xml:space="preserve">тарый </w:t>
            </w:r>
            <w:proofErr w:type="spellStart"/>
            <w:r w:rsidRPr="00B92C13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B92C13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B92C13">
              <w:rPr>
                <w:sz w:val="18"/>
                <w:szCs w:val="18"/>
              </w:rPr>
              <w:t>Аманак</w:t>
            </w:r>
            <w:proofErr w:type="spellEnd"/>
            <w:r w:rsidRPr="00B92C1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92C13">
              <w:rPr>
                <w:sz w:val="18"/>
                <w:szCs w:val="18"/>
              </w:rPr>
              <w:t>Похвистневский</w:t>
            </w:r>
            <w:proofErr w:type="spellEnd"/>
            <w:r w:rsidRPr="00B92C13">
              <w:rPr>
                <w:sz w:val="18"/>
                <w:szCs w:val="18"/>
              </w:rPr>
              <w:t xml:space="preserve"> Самарской области</w:t>
            </w:r>
          </w:p>
          <w:p w:rsidR="00F9674B" w:rsidRPr="00B92C13" w:rsidRDefault="00F9674B" w:rsidP="00D46F6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t>(устройство тротуара)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lastRenderedPageBreak/>
              <w:t>1,010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t xml:space="preserve"> 1 010 101,01 руб</w:t>
            </w:r>
            <w:proofErr w:type="gramStart"/>
            <w:r w:rsidRPr="00B92C13">
              <w:rPr>
                <w:sz w:val="18"/>
                <w:szCs w:val="18"/>
              </w:rPr>
              <w:t>.(</w:t>
            </w:r>
            <w:proofErr w:type="gramEnd"/>
            <w:r w:rsidRPr="00B92C13">
              <w:rPr>
                <w:sz w:val="18"/>
                <w:szCs w:val="18"/>
              </w:rPr>
              <w:t xml:space="preserve"> субсидии из обл. бюджета -1 000 000 руб. </w:t>
            </w:r>
          </w:p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  <w:r w:rsidRPr="00B92C13">
              <w:rPr>
                <w:sz w:val="18"/>
                <w:szCs w:val="18"/>
              </w:rPr>
              <w:t>местный бюджет –    10 101,01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74B" w:rsidRPr="00B92C13" w:rsidRDefault="00F9674B" w:rsidP="00D46F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74B" w:rsidRDefault="00F9674B" w:rsidP="00F9674B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F9674B" w:rsidRPr="00FC4ACE" w:rsidRDefault="00F9674B" w:rsidP="00F9674B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F9674B" w:rsidRPr="00FC4ACE" w:rsidRDefault="00F9674B" w:rsidP="00F9674B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</w:t>
      </w:r>
      <w:proofErr w:type="gramStart"/>
      <w:r w:rsidRPr="00FC4ACE">
        <w:rPr>
          <w:sz w:val="28"/>
          <w:szCs w:val="28"/>
        </w:rPr>
        <w:t>Контроль за</w:t>
      </w:r>
      <w:proofErr w:type="gramEnd"/>
      <w:r w:rsidRPr="00FC4A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674B" w:rsidRDefault="00F9674B" w:rsidP="00F9674B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F9674B" w:rsidRPr="00FC4ACE" w:rsidRDefault="00F9674B" w:rsidP="00F9674B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F9674B" w:rsidRDefault="00F9674B" w:rsidP="00F9674B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C4ACE">
        <w:rPr>
          <w:sz w:val="28"/>
          <w:szCs w:val="28"/>
        </w:rPr>
        <w:t xml:space="preserve">Глава  поселения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F9674B" w:rsidRDefault="00F9674B" w:rsidP="00F9674B">
      <w:pPr>
        <w:tabs>
          <w:tab w:val="left" w:pos="2235"/>
        </w:tabs>
        <w:rPr>
          <w:sz w:val="28"/>
          <w:szCs w:val="28"/>
        </w:rPr>
      </w:pPr>
    </w:p>
    <w:p w:rsidR="00F9674B" w:rsidRDefault="00F9674B" w:rsidP="00F9674B">
      <w:pPr>
        <w:tabs>
          <w:tab w:val="left" w:pos="2235"/>
        </w:tabs>
        <w:rPr>
          <w:sz w:val="28"/>
          <w:szCs w:val="28"/>
        </w:rPr>
      </w:pPr>
    </w:p>
    <w:p w:rsidR="00F9674B" w:rsidRDefault="00F9674B" w:rsidP="00F9674B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sectPr w:rsidR="007F6904" w:rsidSect="00F2725B">
      <w:headerReference w:type="default" r:id="rId8"/>
      <w:pgSz w:w="12240" w:h="20160" w:code="5"/>
      <w:pgMar w:top="851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F4" w:rsidRDefault="00D52EF4" w:rsidP="00651D0B">
      <w:r>
        <w:separator/>
      </w:r>
    </w:p>
  </w:endnote>
  <w:endnote w:type="continuationSeparator" w:id="0">
    <w:p w:rsidR="00D52EF4" w:rsidRDefault="00D52EF4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F4" w:rsidRDefault="00D52EF4" w:rsidP="00651D0B">
      <w:r>
        <w:separator/>
      </w:r>
    </w:p>
  </w:footnote>
  <w:footnote w:type="continuationSeparator" w:id="0">
    <w:p w:rsidR="00D52EF4" w:rsidRDefault="00D52EF4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DB4617"/>
    <w:multiLevelType w:val="hybridMultilevel"/>
    <w:tmpl w:val="47A0543C"/>
    <w:lvl w:ilvl="0" w:tplc="E152965E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 w:tplc="039E47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EA7B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E0EC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9624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22D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3A0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D85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CE3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3"/>
    <w:rsid w:val="000002C2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C0FF6"/>
    <w:rsid w:val="000D2B4A"/>
    <w:rsid w:val="000F09BF"/>
    <w:rsid w:val="001043DE"/>
    <w:rsid w:val="001069BF"/>
    <w:rsid w:val="00110A38"/>
    <w:rsid w:val="00122092"/>
    <w:rsid w:val="00123FAB"/>
    <w:rsid w:val="00156BE7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1A4F46"/>
    <w:rsid w:val="002209A8"/>
    <w:rsid w:val="002211F0"/>
    <w:rsid w:val="002347DA"/>
    <w:rsid w:val="002416F3"/>
    <w:rsid w:val="0024425E"/>
    <w:rsid w:val="00254135"/>
    <w:rsid w:val="00254652"/>
    <w:rsid w:val="00255446"/>
    <w:rsid w:val="00255B0E"/>
    <w:rsid w:val="00265B72"/>
    <w:rsid w:val="00272479"/>
    <w:rsid w:val="002D067C"/>
    <w:rsid w:val="002D34FA"/>
    <w:rsid w:val="002D6F6F"/>
    <w:rsid w:val="003134B4"/>
    <w:rsid w:val="00390648"/>
    <w:rsid w:val="003A5000"/>
    <w:rsid w:val="003D2E68"/>
    <w:rsid w:val="003F07ED"/>
    <w:rsid w:val="003F2810"/>
    <w:rsid w:val="003F2F0C"/>
    <w:rsid w:val="003F6720"/>
    <w:rsid w:val="004022D9"/>
    <w:rsid w:val="004145F3"/>
    <w:rsid w:val="00433C26"/>
    <w:rsid w:val="00436C2D"/>
    <w:rsid w:val="00444444"/>
    <w:rsid w:val="00447736"/>
    <w:rsid w:val="00484A85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F1571"/>
    <w:rsid w:val="00625BF6"/>
    <w:rsid w:val="00651D0B"/>
    <w:rsid w:val="00660F5E"/>
    <w:rsid w:val="00680609"/>
    <w:rsid w:val="00697911"/>
    <w:rsid w:val="006A5932"/>
    <w:rsid w:val="006B7343"/>
    <w:rsid w:val="00711297"/>
    <w:rsid w:val="0071297E"/>
    <w:rsid w:val="00715AA5"/>
    <w:rsid w:val="007202A0"/>
    <w:rsid w:val="0072603D"/>
    <w:rsid w:val="00746645"/>
    <w:rsid w:val="00750EFC"/>
    <w:rsid w:val="00755E06"/>
    <w:rsid w:val="00770EAD"/>
    <w:rsid w:val="00780B8D"/>
    <w:rsid w:val="00794640"/>
    <w:rsid w:val="007B0F10"/>
    <w:rsid w:val="007C1534"/>
    <w:rsid w:val="007E36FE"/>
    <w:rsid w:val="007F6904"/>
    <w:rsid w:val="00800B3F"/>
    <w:rsid w:val="00802F83"/>
    <w:rsid w:val="00823BCD"/>
    <w:rsid w:val="00884F31"/>
    <w:rsid w:val="008B23D0"/>
    <w:rsid w:val="008D5487"/>
    <w:rsid w:val="008F5324"/>
    <w:rsid w:val="00905EAA"/>
    <w:rsid w:val="0091367F"/>
    <w:rsid w:val="00917598"/>
    <w:rsid w:val="00932185"/>
    <w:rsid w:val="009462B6"/>
    <w:rsid w:val="00981D4C"/>
    <w:rsid w:val="0099147B"/>
    <w:rsid w:val="0099193A"/>
    <w:rsid w:val="009A5F2C"/>
    <w:rsid w:val="009B3A94"/>
    <w:rsid w:val="009C6484"/>
    <w:rsid w:val="009D3E60"/>
    <w:rsid w:val="00A03620"/>
    <w:rsid w:val="00A04A07"/>
    <w:rsid w:val="00A06279"/>
    <w:rsid w:val="00A536EC"/>
    <w:rsid w:val="00A77246"/>
    <w:rsid w:val="00A77400"/>
    <w:rsid w:val="00AB6B9F"/>
    <w:rsid w:val="00AC0EB8"/>
    <w:rsid w:val="00AC7258"/>
    <w:rsid w:val="00AD7FAE"/>
    <w:rsid w:val="00AE4389"/>
    <w:rsid w:val="00AE4617"/>
    <w:rsid w:val="00AF6BB3"/>
    <w:rsid w:val="00B331D0"/>
    <w:rsid w:val="00B45036"/>
    <w:rsid w:val="00B458E6"/>
    <w:rsid w:val="00B702CF"/>
    <w:rsid w:val="00BB1A75"/>
    <w:rsid w:val="00BB44E7"/>
    <w:rsid w:val="00BD3640"/>
    <w:rsid w:val="00BD6BF1"/>
    <w:rsid w:val="00BE0312"/>
    <w:rsid w:val="00C176D2"/>
    <w:rsid w:val="00C32362"/>
    <w:rsid w:val="00C44BC7"/>
    <w:rsid w:val="00C5350F"/>
    <w:rsid w:val="00C57F82"/>
    <w:rsid w:val="00C64759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52EF4"/>
    <w:rsid w:val="00D77799"/>
    <w:rsid w:val="00D77A7D"/>
    <w:rsid w:val="00D83102"/>
    <w:rsid w:val="00D924A8"/>
    <w:rsid w:val="00D930DA"/>
    <w:rsid w:val="00DB2F17"/>
    <w:rsid w:val="00DC2FF9"/>
    <w:rsid w:val="00DC3286"/>
    <w:rsid w:val="00DD4896"/>
    <w:rsid w:val="00DE5A89"/>
    <w:rsid w:val="00E10553"/>
    <w:rsid w:val="00E13EA9"/>
    <w:rsid w:val="00E215A4"/>
    <w:rsid w:val="00E22A75"/>
    <w:rsid w:val="00E6563C"/>
    <w:rsid w:val="00E87880"/>
    <w:rsid w:val="00EA4366"/>
    <w:rsid w:val="00EB0246"/>
    <w:rsid w:val="00EB3CE0"/>
    <w:rsid w:val="00EC596B"/>
    <w:rsid w:val="00EE02ED"/>
    <w:rsid w:val="00EF0CB2"/>
    <w:rsid w:val="00EF40B4"/>
    <w:rsid w:val="00F01F91"/>
    <w:rsid w:val="00F24647"/>
    <w:rsid w:val="00F2725B"/>
    <w:rsid w:val="00F37E72"/>
    <w:rsid w:val="00F61605"/>
    <w:rsid w:val="00F6254D"/>
    <w:rsid w:val="00F7149E"/>
    <w:rsid w:val="00F73B0F"/>
    <w:rsid w:val="00F73E7B"/>
    <w:rsid w:val="00F75518"/>
    <w:rsid w:val="00F9674B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qFormat/>
    <w:rsid w:val="007F6904"/>
    <w:rPr>
      <w:rFonts w:eastAsia="Arial" w:cs="Calibri"/>
      <w:sz w:val="22"/>
      <w:szCs w:val="22"/>
      <w:lang w:eastAsia="zh-CN"/>
    </w:rPr>
  </w:style>
  <w:style w:type="paragraph" w:customStyle="1" w:styleId="printj">
    <w:name w:val="printj"/>
    <w:basedOn w:val="a"/>
    <w:qFormat/>
    <w:rsid w:val="007F6904"/>
    <w:pPr>
      <w:spacing w:before="144" w:after="288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AD63-9CC7-42AA-8D0E-57692A35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Пользователь Windows</cp:lastModifiedBy>
  <cp:revision>2</cp:revision>
  <cp:lastPrinted>2023-08-18T11:16:00Z</cp:lastPrinted>
  <dcterms:created xsi:type="dcterms:W3CDTF">2023-08-18T11:16:00Z</dcterms:created>
  <dcterms:modified xsi:type="dcterms:W3CDTF">2023-08-18T11:16:00Z</dcterms:modified>
</cp:coreProperties>
</file>