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0D0" w:rsidRPr="000670D0" w:rsidRDefault="000670D0" w:rsidP="000670D0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18"/>
          <w:szCs w:val="18"/>
          <w:lang w:eastAsia="ru-RU"/>
        </w:rPr>
      </w:pPr>
      <w:bookmarkStart w:id="0" w:name="_GoBack"/>
      <w:bookmarkEnd w:id="0"/>
      <w:r w:rsidRPr="000670D0">
        <w:rPr>
          <w:rFonts w:eastAsia="Times New Roman"/>
          <w:sz w:val="18"/>
          <w:szCs w:val="18"/>
          <w:lang w:eastAsia="ru-RU"/>
        </w:rPr>
        <w:t>Приложение 1</w:t>
      </w:r>
    </w:p>
    <w:p w:rsidR="000670D0" w:rsidRPr="000670D0" w:rsidRDefault="000670D0" w:rsidP="000670D0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18"/>
          <w:szCs w:val="18"/>
          <w:lang w:eastAsia="ru-RU"/>
        </w:rPr>
      </w:pPr>
      <w:r w:rsidRPr="000670D0">
        <w:rPr>
          <w:rFonts w:eastAsia="Times New Roman"/>
          <w:sz w:val="18"/>
          <w:szCs w:val="18"/>
          <w:lang w:eastAsia="ru-RU"/>
        </w:rPr>
        <w:t xml:space="preserve">Утвержден </w:t>
      </w:r>
    </w:p>
    <w:p w:rsidR="000670D0" w:rsidRPr="000670D0" w:rsidRDefault="000670D0" w:rsidP="000670D0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18"/>
          <w:szCs w:val="18"/>
          <w:lang w:eastAsia="ru-RU"/>
        </w:rPr>
      </w:pPr>
      <w:r w:rsidRPr="000670D0">
        <w:rPr>
          <w:rFonts w:eastAsia="Times New Roman"/>
          <w:sz w:val="18"/>
          <w:szCs w:val="18"/>
          <w:lang w:eastAsia="ru-RU"/>
        </w:rPr>
        <w:t xml:space="preserve">Постановлением Администрации сельского поселения </w:t>
      </w:r>
    </w:p>
    <w:p w:rsidR="000670D0" w:rsidRPr="000670D0" w:rsidRDefault="000670D0" w:rsidP="000670D0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18"/>
          <w:szCs w:val="18"/>
          <w:lang w:eastAsia="ru-RU"/>
        </w:rPr>
      </w:pPr>
      <w:r w:rsidRPr="000670D0">
        <w:rPr>
          <w:rFonts w:eastAsia="Times New Roman"/>
          <w:sz w:val="18"/>
          <w:szCs w:val="18"/>
          <w:lang w:eastAsia="ru-RU"/>
        </w:rPr>
        <w:t xml:space="preserve">Старый Аманак муниципального района Похвистневский </w:t>
      </w:r>
    </w:p>
    <w:p w:rsidR="000670D0" w:rsidRPr="000670D0" w:rsidRDefault="000670D0" w:rsidP="000670D0">
      <w:pPr>
        <w:widowControl w:val="0"/>
        <w:autoSpaceDE w:val="0"/>
        <w:autoSpaceDN w:val="0"/>
        <w:adjustRightInd w:val="0"/>
        <w:jc w:val="right"/>
        <w:rPr>
          <w:rFonts w:eastAsia="Times New Roman"/>
          <w:bCs/>
          <w:sz w:val="18"/>
          <w:szCs w:val="18"/>
          <w:lang w:eastAsia="ru-RU"/>
        </w:rPr>
      </w:pPr>
      <w:r w:rsidRPr="000670D0">
        <w:rPr>
          <w:rFonts w:eastAsia="Times New Roman"/>
          <w:sz w:val="18"/>
          <w:szCs w:val="18"/>
          <w:lang w:eastAsia="ru-RU"/>
        </w:rPr>
        <w:t xml:space="preserve">Самарской области от  </w:t>
      </w:r>
      <w:r w:rsidR="00BA42B5">
        <w:rPr>
          <w:rFonts w:eastAsia="Times New Roman"/>
          <w:sz w:val="18"/>
          <w:szCs w:val="18"/>
          <w:lang w:eastAsia="ru-RU"/>
        </w:rPr>
        <w:t>01.06</w:t>
      </w:r>
      <w:r w:rsidR="008D1B33">
        <w:rPr>
          <w:rFonts w:eastAsia="Times New Roman"/>
          <w:sz w:val="18"/>
          <w:szCs w:val="18"/>
          <w:lang w:eastAsia="ru-RU"/>
        </w:rPr>
        <w:t>.2022</w:t>
      </w:r>
      <w:r w:rsidRPr="000670D0">
        <w:rPr>
          <w:rFonts w:eastAsia="Times New Roman"/>
          <w:sz w:val="18"/>
          <w:szCs w:val="18"/>
          <w:lang w:eastAsia="ru-RU"/>
        </w:rPr>
        <w:t xml:space="preserve"> № </w:t>
      </w:r>
      <w:r w:rsidR="00BA42B5">
        <w:rPr>
          <w:rFonts w:eastAsia="Times New Roman"/>
          <w:sz w:val="18"/>
          <w:szCs w:val="18"/>
          <w:lang w:eastAsia="ru-RU"/>
        </w:rPr>
        <w:t>37</w:t>
      </w:r>
    </w:p>
    <w:p w:rsidR="000670D0" w:rsidRPr="000670D0" w:rsidRDefault="000670D0" w:rsidP="000670D0">
      <w:pPr>
        <w:shd w:val="clear" w:color="auto" w:fill="FFFFFF"/>
        <w:jc w:val="center"/>
        <w:rPr>
          <w:rFonts w:eastAsia="Times New Roman"/>
          <w:bCs/>
          <w:sz w:val="18"/>
          <w:szCs w:val="18"/>
          <w:lang w:eastAsia="ru-RU"/>
        </w:rPr>
      </w:pPr>
      <w:r w:rsidRPr="000670D0">
        <w:rPr>
          <w:rFonts w:eastAsia="Times New Roman"/>
          <w:bCs/>
          <w:sz w:val="18"/>
          <w:szCs w:val="18"/>
          <w:lang w:eastAsia="ru-RU"/>
        </w:rPr>
        <w:t>Реестр имущества муниципальной казны сельского поселения Старый Аманак</w:t>
      </w:r>
    </w:p>
    <w:p w:rsidR="000670D0" w:rsidRPr="000670D0" w:rsidRDefault="000670D0" w:rsidP="000670D0">
      <w:pPr>
        <w:shd w:val="clear" w:color="auto" w:fill="FFFFFF"/>
        <w:jc w:val="center"/>
        <w:rPr>
          <w:rFonts w:eastAsia="Times New Roman"/>
          <w:bCs/>
          <w:sz w:val="18"/>
          <w:szCs w:val="18"/>
          <w:lang w:eastAsia="ru-RU"/>
        </w:rPr>
      </w:pPr>
      <w:r w:rsidRPr="000670D0">
        <w:rPr>
          <w:rFonts w:eastAsia="Times New Roman"/>
          <w:bCs/>
          <w:sz w:val="18"/>
          <w:szCs w:val="18"/>
          <w:lang w:eastAsia="ru-RU"/>
        </w:rPr>
        <w:t xml:space="preserve">муниципального района Похвистневский Самарской области </w:t>
      </w:r>
      <w:r w:rsidR="00617EC8">
        <w:rPr>
          <w:rFonts w:eastAsia="Times New Roman"/>
          <w:bCs/>
          <w:sz w:val="18"/>
          <w:szCs w:val="18"/>
          <w:lang w:eastAsia="ru-RU"/>
        </w:rPr>
        <w:t>на 01.0</w:t>
      </w:r>
      <w:r w:rsidR="007E38E6">
        <w:rPr>
          <w:rFonts w:eastAsia="Times New Roman"/>
          <w:bCs/>
          <w:sz w:val="18"/>
          <w:szCs w:val="18"/>
          <w:lang w:eastAsia="ru-RU"/>
        </w:rPr>
        <w:t>1</w:t>
      </w:r>
      <w:r w:rsidR="00617EC8">
        <w:rPr>
          <w:rFonts w:eastAsia="Times New Roman"/>
          <w:bCs/>
          <w:sz w:val="18"/>
          <w:szCs w:val="18"/>
          <w:lang w:eastAsia="ru-RU"/>
        </w:rPr>
        <w:t>.202</w:t>
      </w:r>
      <w:r w:rsidR="007E38E6">
        <w:rPr>
          <w:rFonts w:eastAsia="Times New Roman"/>
          <w:bCs/>
          <w:sz w:val="18"/>
          <w:szCs w:val="18"/>
          <w:lang w:eastAsia="ru-RU"/>
        </w:rPr>
        <w:t>3</w:t>
      </w:r>
    </w:p>
    <w:p w:rsidR="000670D0" w:rsidRPr="000670D0" w:rsidRDefault="000670D0" w:rsidP="000670D0">
      <w:pPr>
        <w:shd w:val="clear" w:color="auto" w:fill="FFFFFF"/>
        <w:jc w:val="center"/>
        <w:rPr>
          <w:rFonts w:eastAsia="Times New Roman"/>
          <w:bCs/>
          <w:sz w:val="18"/>
          <w:szCs w:val="18"/>
          <w:lang w:eastAsia="ru-RU"/>
        </w:rPr>
      </w:pPr>
    </w:p>
    <w:p w:rsidR="000670D0" w:rsidRPr="000670D0" w:rsidRDefault="000670D0" w:rsidP="000670D0">
      <w:pPr>
        <w:jc w:val="center"/>
        <w:rPr>
          <w:rFonts w:eastAsia="Times New Roman"/>
          <w:sz w:val="18"/>
          <w:szCs w:val="18"/>
          <w:lang w:eastAsia="ru-RU"/>
        </w:rPr>
      </w:pPr>
      <w:r w:rsidRPr="000670D0">
        <w:rPr>
          <w:rFonts w:eastAsia="Times New Roman"/>
          <w:sz w:val="18"/>
          <w:szCs w:val="18"/>
          <w:lang w:eastAsia="ru-RU"/>
        </w:rPr>
        <w:t>Реестр 1 .СВЕДЕНИЯ О МУНИЦИПАЛЬНОМ НЕДВИЖИМОМ ИМУЩЕСТВЕ, НАХОДЯЩЕГОСЯ  В МУНИЦИПАЛЬНОЙ СОБСТВЕННОСТИ АДМИНИСТРАЦИИ СЕЛЬСКОГО ПОСЕЛЕНИЯ СТАРЫЙ АМАНАК МУНИЦИПАЛЬНОГО РАЙОНА ПОХВИСТНЕВСКИЙ САМАРСКОЙ ОБЛАСТИ</w:t>
      </w:r>
    </w:p>
    <w:tbl>
      <w:tblPr>
        <w:tblW w:w="15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260"/>
        <w:gridCol w:w="1440"/>
        <w:gridCol w:w="720"/>
        <w:gridCol w:w="1134"/>
        <w:gridCol w:w="1026"/>
        <w:gridCol w:w="1080"/>
        <w:gridCol w:w="1139"/>
        <w:gridCol w:w="1134"/>
        <w:gridCol w:w="830"/>
        <w:gridCol w:w="1260"/>
        <w:gridCol w:w="850"/>
        <w:gridCol w:w="1037"/>
        <w:gridCol w:w="1549"/>
      </w:tblGrid>
      <w:tr w:rsidR="000670D0" w:rsidRPr="000670D0" w:rsidTr="0058516E">
        <w:trPr>
          <w:cantSplit/>
          <w:trHeight w:val="3278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№ пп </w:t>
            </w:r>
          </w:p>
        </w:tc>
        <w:tc>
          <w:tcPr>
            <w:tcW w:w="126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Наименование недвижимого имущества</w:t>
            </w:r>
          </w:p>
        </w:tc>
        <w:tc>
          <w:tcPr>
            <w:tcW w:w="144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Адрес (местона-хождение)</w:t>
            </w:r>
          </w:p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недвижимого имущества</w:t>
            </w:r>
          </w:p>
        </w:tc>
        <w:tc>
          <w:tcPr>
            <w:tcW w:w="72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Кадастро-вый номер муници-пального недвижимого имущес-тва</w:t>
            </w:r>
          </w:p>
        </w:tc>
        <w:tc>
          <w:tcPr>
            <w:tcW w:w="1134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Площадь, протяжен-ность и </w:t>
            </w:r>
          </w:p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(или) иные параметры, характери-зующие физические свойства недвижи-мого имущества</w:t>
            </w:r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Сведения о балансо-вой стоимости недвижи-мого иму-щества </w:t>
            </w:r>
          </w:p>
        </w:tc>
        <w:tc>
          <w:tcPr>
            <w:tcW w:w="108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Амортиза-ции (износе)</w:t>
            </w:r>
          </w:p>
        </w:tc>
        <w:tc>
          <w:tcPr>
            <w:tcW w:w="1139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Сведения</w:t>
            </w:r>
          </w:p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 кадаст-ровой стоимости недви-жимого имущества</w:t>
            </w:r>
          </w:p>
        </w:tc>
        <w:tc>
          <w:tcPr>
            <w:tcW w:w="1134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Дата возник-новения и прекраще-ния права муници-пальной собствен-ности</w:t>
            </w:r>
          </w:p>
        </w:tc>
        <w:tc>
          <w:tcPr>
            <w:tcW w:w="83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Дата прекраще-ния права муници-пальной собствен-ности</w:t>
            </w:r>
          </w:p>
        </w:tc>
        <w:tc>
          <w:tcPr>
            <w:tcW w:w="126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Реквизиты документов–оснований возникнове-ния права муници-пальной собствен-ности</w:t>
            </w:r>
          </w:p>
        </w:tc>
        <w:tc>
          <w:tcPr>
            <w:tcW w:w="850" w:type="dxa"/>
            <w:textDirection w:val="btLr"/>
          </w:tcPr>
          <w:p w:rsidR="000670D0" w:rsidRPr="000670D0" w:rsidRDefault="000670D0" w:rsidP="000670D0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Реквизиты документов–оснований прекраще-ния права муници-пальной собствен-ности</w:t>
            </w:r>
          </w:p>
        </w:tc>
        <w:tc>
          <w:tcPr>
            <w:tcW w:w="1037" w:type="dxa"/>
            <w:textDirection w:val="btLr"/>
          </w:tcPr>
          <w:p w:rsidR="000670D0" w:rsidRPr="000670D0" w:rsidRDefault="000670D0" w:rsidP="000670D0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Сведения  </w:t>
            </w:r>
          </w:p>
          <w:p w:rsidR="000670D0" w:rsidRPr="000670D0" w:rsidRDefault="000670D0" w:rsidP="000670D0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 право-облада-</w:t>
            </w:r>
          </w:p>
          <w:p w:rsidR="000670D0" w:rsidRPr="000670D0" w:rsidRDefault="000670D0" w:rsidP="000670D0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теле </w:t>
            </w:r>
          </w:p>
          <w:p w:rsidR="000670D0" w:rsidRPr="000670D0" w:rsidRDefault="000670D0" w:rsidP="000670D0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муници-пального недви-</w:t>
            </w:r>
          </w:p>
          <w:p w:rsidR="000670D0" w:rsidRPr="000670D0" w:rsidRDefault="000670D0" w:rsidP="000670D0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жимого </w:t>
            </w:r>
          </w:p>
          <w:p w:rsidR="000670D0" w:rsidRPr="000670D0" w:rsidRDefault="000670D0" w:rsidP="000670D0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имущес</w:t>
            </w:r>
          </w:p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тва</w:t>
            </w:r>
          </w:p>
        </w:tc>
        <w:tc>
          <w:tcPr>
            <w:tcW w:w="1549" w:type="dxa"/>
            <w:textDirection w:val="btLr"/>
          </w:tcPr>
          <w:p w:rsidR="000670D0" w:rsidRPr="000670D0" w:rsidRDefault="000670D0" w:rsidP="000670D0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Сведения об установленных </w:t>
            </w:r>
          </w:p>
          <w:p w:rsidR="000670D0" w:rsidRPr="000670D0" w:rsidRDefault="000670D0" w:rsidP="000670D0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в отношении муниципально-го недвижимо-</w:t>
            </w:r>
          </w:p>
          <w:p w:rsidR="000670D0" w:rsidRPr="000670D0" w:rsidRDefault="000670D0" w:rsidP="000670D0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го имущества ограничениях (обременениях) с указанием основания и даты их возникновения </w:t>
            </w:r>
          </w:p>
          <w:p w:rsidR="000670D0" w:rsidRPr="000670D0" w:rsidRDefault="000670D0" w:rsidP="000670D0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и прекращения</w:t>
            </w:r>
          </w:p>
        </w:tc>
      </w:tr>
      <w:tr w:rsidR="000670D0" w:rsidRPr="000670D0" w:rsidTr="0058516E"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26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8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7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Административное здание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обл, Похвистневский р-н, с. Старый Аманак, ул. Центральная, 37А</w:t>
            </w:r>
          </w:p>
        </w:tc>
        <w:tc>
          <w:tcPr>
            <w:tcW w:w="72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63:29:0706011:98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Нежилое помещение (ул.Центральная, 37А  623,7кв.м.)</w:t>
            </w:r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555 500,00</w:t>
            </w:r>
          </w:p>
        </w:tc>
        <w:tc>
          <w:tcPr>
            <w:tcW w:w="108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555 500,00</w:t>
            </w:r>
          </w:p>
        </w:tc>
        <w:tc>
          <w:tcPr>
            <w:tcW w:w="1139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1701162,54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25.08.2006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 Свидетельство о государственной регистрации 63-А № 212590 </w:t>
            </w:r>
          </w:p>
        </w:tc>
        <w:tc>
          <w:tcPr>
            <w:tcW w:w="85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Муниципальное образование сельского поселения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Старый Аманак муниципального района Похвистневский Самарской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области анак 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 Свидетельство о государственной регистрации 63-А № 212590 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Здание автономной котельной клуба, Фапа, административного здания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с. Старый Аманак, ул. Шулайкина,109 а</w:t>
            </w:r>
          </w:p>
        </w:tc>
        <w:tc>
          <w:tcPr>
            <w:tcW w:w="72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63:29:0706009:117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Отдельностоящее (ул.Шулайкина, 109а — 20,4кв.м.)</w:t>
            </w:r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1 221 801,42</w:t>
            </w:r>
          </w:p>
        </w:tc>
        <w:tc>
          <w:tcPr>
            <w:tcW w:w="108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200040,62</w:t>
            </w:r>
          </w:p>
        </w:tc>
        <w:tc>
          <w:tcPr>
            <w:tcW w:w="1139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141802,64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16.03.2010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 Свидетельство о государственной регистрации 63-АД №385719 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 Свидетельство о государственной регистрации 63-АД №385719 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Здание котельной детского сада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с. Старый Аманак, ул Козлова,д.1 корп.Б</w:t>
            </w:r>
          </w:p>
        </w:tc>
        <w:tc>
          <w:tcPr>
            <w:tcW w:w="72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63:29:0706006:217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Отдельностоящее (ул.Козлова, 1/Б — 10,8кв.м.)</w:t>
            </w:r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       601 337,96</w:t>
            </w:r>
          </w:p>
        </w:tc>
        <w:tc>
          <w:tcPr>
            <w:tcW w:w="108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108 301,60</w:t>
            </w:r>
          </w:p>
        </w:tc>
        <w:tc>
          <w:tcPr>
            <w:tcW w:w="1139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64993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16.03.2010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 Свидетельство о государственной регистрации 63-АД № 385721 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Свидетельство о государственной регистрации 63-АД № 385721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Здание котельной школы, интерната, магазина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Аманак, ул.Центральная,  д.42к</w:t>
            </w:r>
          </w:p>
        </w:tc>
        <w:tc>
          <w:tcPr>
            <w:tcW w:w="72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63:29:0706007:124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Отдельностоящее (ул.Центральная, 42к — 46,9кв.м.)</w:t>
            </w:r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1 132 499,86</w:t>
            </w:r>
          </w:p>
        </w:tc>
        <w:tc>
          <w:tcPr>
            <w:tcW w:w="108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188 344,66</w:t>
            </w:r>
          </w:p>
        </w:tc>
        <w:tc>
          <w:tcPr>
            <w:tcW w:w="1139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1 132 499,86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22.08.2008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Свидетельство о государственной регистрации 63-АД № 3857210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Свидетельство о государственной регистрации 63-АД № 3857210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Модернизация узлов учёта (Сети теплоснабжения)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Аманак, ул.Центральная,  д.42К</w:t>
            </w:r>
          </w:p>
        </w:tc>
        <w:tc>
          <w:tcPr>
            <w:tcW w:w="7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369 783,68</w:t>
            </w:r>
          </w:p>
        </w:tc>
        <w:tc>
          <w:tcPr>
            <w:tcW w:w="108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369 783,68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</w:tr>
      <w:tr w:rsidR="000670D0" w:rsidRPr="000670D0" w:rsidTr="0058516E"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Монумент славы (Сооружения)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Аманак, ул.Центральная</w:t>
            </w:r>
          </w:p>
        </w:tc>
        <w:tc>
          <w:tcPr>
            <w:tcW w:w="7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32 201,0</w:t>
            </w:r>
          </w:p>
        </w:tc>
        <w:tc>
          <w:tcPr>
            <w:tcW w:w="108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32 201,0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Паспорт объекта, увековечивающего о памяти погибших при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защите отечества</w:t>
            </w:r>
          </w:p>
        </w:tc>
      </w:tr>
      <w:tr w:rsidR="000670D0" w:rsidRPr="000670D0" w:rsidTr="0058516E"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Обелиск в пос.Будёный (Сооружения)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Аманак, ул.Центральная, Памятник расположен на территории бывшего посёлка Будёный</w:t>
            </w:r>
          </w:p>
        </w:tc>
        <w:tc>
          <w:tcPr>
            <w:tcW w:w="7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4 000,00</w:t>
            </w:r>
          </w:p>
        </w:tc>
        <w:tc>
          <w:tcPr>
            <w:tcW w:w="108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4 000,00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Паспорт объекта, увековечивающего о памяти погибших при защите отечества</w:t>
            </w:r>
          </w:p>
        </w:tc>
      </w:tr>
      <w:tr w:rsidR="000670D0" w:rsidRPr="000670D0" w:rsidTr="0058516E"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Обелиск в с.Старый Аманак (Сооружения)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Аманак, ул.Центральная</w:t>
            </w:r>
          </w:p>
        </w:tc>
        <w:tc>
          <w:tcPr>
            <w:tcW w:w="7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4 000,00</w:t>
            </w:r>
          </w:p>
        </w:tc>
        <w:tc>
          <w:tcPr>
            <w:tcW w:w="108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4 000,00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</w:tr>
      <w:tr w:rsidR="000670D0" w:rsidRPr="000670D0" w:rsidTr="0058516E"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Обелиск в с.Старомансуркино (Сооружения)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Старомансуркино, ул.Центральная</w:t>
            </w:r>
          </w:p>
        </w:tc>
        <w:tc>
          <w:tcPr>
            <w:tcW w:w="7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5 000,00</w:t>
            </w:r>
          </w:p>
        </w:tc>
        <w:tc>
          <w:tcPr>
            <w:tcW w:w="108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5 000,00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Паспорт объекта, увековечивающего о памяти погибших при защите отечества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Скважина №3067, с. Старый Аманак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Похвистневский р-н, с. Старый Аманак, </w:t>
            </w:r>
          </w:p>
        </w:tc>
        <w:tc>
          <w:tcPr>
            <w:tcW w:w="7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63:29:0706001:207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2001 г</w:t>
              </w:r>
            </w:smartTag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130м</w:t>
            </w:r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0670D0" w:rsidRPr="000670D0" w:rsidRDefault="000670D0" w:rsidP="000670D0">
            <w:pPr>
              <w:ind w:right="113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Выписка из реестра муниципальной собственности от 11.09.2018 г № 275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Скважина №3068 с. Старый Аманак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</w:t>
            </w:r>
          </w:p>
        </w:tc>
        <w:tc>
          <w:tcPr>
            <w:tcW w:w="7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63:29:0703007:77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2001 г</w:t>
              </w:r>
            </w:smartTag>
          </w:p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130м</w:t>
            </w:r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0670D0" w:rsidRPr="000670D0" w:rsidRDefault="000670D0" w:rsidP="000670D0">
            <w:pPr>
              <w:ind w:right="113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Выписка из реестра муниципальной собственности от 31.08.2018 г № 277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Скважина № 5277, с. Старый Аманак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</w:t>
            </w:r>
          </w:p>
        </w:tc>
        <w:tc>
          <w:tcPr>
            <w:tcW w:w="7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63:29:0703007:76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2001 г</w:t>
              </w:r>
            </w:smartTag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100 м</w:t>
              </w:r>
            </w:smartTag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0670D0" w:rsidRPr="000670D0" w:rsidRDefault="000670D0" w:rsidP="000670D0">
            <w:pPr>
              <w:ind w:right="113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Выписка из реестра муниципальной собственности от 18.05.2018 г № 156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Скважина № 5278, с. Старый Аманак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</w:t>
            </w:r>
          </w:p>
        </w:tc>
        <w:tc>
          <w:tcPr>
            <w:tcW w:w="7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63:29:0706001:205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2001 г</w:t>
              </w:r>
            </w:smartTag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100 м</w:t>
              </w:r>
            </w:smartTag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0670D0" w:rsidRPr="000670D0" w:rsidRDefault="000670D0" w:rsidP="000670D0">
            <w:pPr>
              <w:ind w:right="113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Выписка из реестра муниципальной собственности от 16.08.2018 г № 270</w:t>
            </w:r>
          </w:p>
        </w:tc>
      </w:tr>
      <w:tr w:rsidR="000670D0" w:rsidRPr="000670D0" w:rsidTr="0058516E">
        <w:trPr>
          <w:trHeight w:val="1150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Скважина № 1555, с. Новый Аманак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с. Новый Аманак</w:t>
            </w:r>
          </w:p>
        </w:tc>
        <w:tc>
          <w:tcPr>
            <w:tcW w:w="7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63:29:0704001:279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2001 г</w:t>
              </w:r>
            </w:smartTag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40 м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140 м</w:t>
              </w:r>
            </w:smartTag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0670D0" w:rsidRPr="000670D0" w:rsidRDefault="000670D0" w:rsidP="000670D0">
            <w:pPr>
              <w:ind w:right="113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Выписка из реестра муниципальной собственности от 18.05.2018 г № 158</w:t>
            </w:r>
          </w:p>
        </w:tc>
      </w:tr>
      <w:tr w:rsidR="000670D0" w:rsidRPr="000670D0" w:rsidTr="0058516E">
        <w:trPr>
          <w:cantSplit/>
          <w:trHeight w:val="136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Универсальная спортивная площадка 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Самарская область, Похвистневский р-н, с. Старый Аманак</w:t>
            </w:r>
          </w:p>
        </w:tc>
        <w:tc>
          <w:tcPr>
            <w:tcW w:w="720" w:type="dxa"/>
          </w:tcPr>
          <w:p w:rsidR="000670D0" w:rsidRPr="000670D0" w:rsidRDefault="000670D0" w:rsidP="000670D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4 822 249,97</w:t>
            </w:r>
          </w:p>
        </w:tc>
        <w:tc>
          <w:tcPr>
            <w:tcW w:w="108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29.11.2017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260 29.12.2017. Акт приема-передачи №28 от 29.12.2017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260  29.12.2017. Акт приема-передачи №28 от 29.12.2017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Водонапорная башня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</w:t>
            </w:r>
          </w:p>
        </w:tc>
        <w:tc>
          <w:tcPr>
            <w:tcW w:w="72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63:29:0703007:78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178 830,00</w:t>
            </w:r>
          </w:p>
        </w:tc>
        <w:tc>
          <w:tcPr>
            <w:tcW w:w="108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178 830,00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Выписка из реестра муниципальной собственности от 15.10.2018 г № 319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Водопровод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 и Новый Аманак</w:t>
            </w:r>
          </w:p>
        </w:tc>
        <w:tc>
          <w:tcPr>
            <w:tcW w:w="72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63:29:00000000:971 63;29;0000000:940    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15528 м+1967м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2001 г</w:t>
              </w:r>
            </w:smartTag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2 766 292,74</w:t>
            </w:r>
          </w:p>
        </w:tc>
        <w:tc>
          <w:tcPr>
            <w:tcW w:w="108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2 766 292,74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Выписка из реестра муниципальной собственности от 16.08.2018 г № 266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Газопровод надземный низкого давления с Старомансуркино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Старомансуркино</w:t>
            </w:r>
          </w:p>
        </w:tc>
        <w:tc>
          <w:tcPr>
            <w:tcW w:w="72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63:29:0000000:557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22 871,00</w:t>
            </w:r>
          </w:p>
        </w:tc>
        <w:tc>
          <w:tcPr>
            <w:tcW w:w="108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22871,00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01.01.2014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Акт приема-передачи имущества от 22.08.2008 г </w:t>
            </w:r>
          </w:p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Св-во о государственной регистрации 63-АЛ № 098358 от 13.08.2013 г</w:t>
            </w:r>
          </w:p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Решение от 30.05.2013 № А55-4798/2013, выдавший Арбитражным судом Самарской области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Система центральной канализации 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Самарская обл, Похвистневский р-н, с. Старый Аманак, ул. Центральная, ул. Кирдяшева, ул. Шулайкина, ул. Козлова</w:t>
            </w:r>
          </w:p>
        </w:tc>
        <w:tc>
          <w:tcPr>
            <w:tcW w:w="72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63:29:0000000:969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4606 м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4606 м</w:t>
              </w:r>
            </w:smartTag>
            <w:r w:rsidRPr="000670D0">
              <w:rPr>
                <w:rFonts w:eastAsia="Times New Roman"/>
                <w:sz w:val="18"/>
                <w:szCs w:val="18"/>
                <w:lang w:eastAsia="ru-RU"/>
              </w:rPr>
              <w:t>;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971 г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1971 г</w:t>
              </w:r>
            </w:smartTag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2 472 151,32</w:t>
            </w:r>
          </w:p>
        </w:tc>
        <w:tc>
          <w:tcPr>
            <w:tcW w:w="108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2 472 151,32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Тепловые сети </w:t>
            </w:r>
          </w:p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2001 32 п.м.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Старый Аманак ул.Козлова </w:t>
            </w:r>
          </w:p>
        </w:tc>
        <w:tc>
          <w:tcPr>
            <w:tcW w:w="72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63:29:0706005:234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32 п.м.</w:t>
            </w:r>
          </w:p>
        </w:tc>
        <w:tc>
          <w:tcPr>
            <w:tcW w:w="1026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32 000,00</w:t>
            </w:r>
          </w:p>
        </w:tc>
        <w:tc>
          <w:tcPr>
            <w:tcW w:w="108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32 000,00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29.06.2018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69б от 29.06.2018. Акт приема-передачи №9 от 29.06.2018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69б от 29.06.2018. Акт приема-передачи №9 от 29.06.201</w:t>
            </w:r>
          </w:p>
        </w:tc>
      </w:tr>
      <w:tr w:rsidR="000670D0" w:rsidRPr="000670D0" w:rsidTr="0058516E">
        <w:trPr>
          <w:cantSplit/>
          <w:trHeight w:val="2520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Тепловые сети 2001 251 п.м.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Старый Аманак ул.Центральная </w:t>
            </w:r>
          </w:p>
        </w:tc>
        <w:tc>
          <w:tcPr>
            <w:tcW w:w="72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63:29:0706006:226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251 п.м.</w:t>
            </w:r>
          </w:p>
        </w:tc>
        <w:tc>
          <w:tcPr>
            <w:tcW w:w="1026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251 000,00</w:t>
            </w:r>
          </w:p>
        </w:tc>
        <w:tc>
          <w:tcPr>
            <w:tcW w:w="108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251 000,00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29.06.2018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69б от 29.06.2018. Акт приема-передачи №9 от 29.06.2018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69б от 29.06.2018. Акт приема-передачи №9 от 29.06.201</w:t>
            </w:r>
          </w:p>
        </w:tc>
      </w:tr>
      <w:tr w:rsidR="000670D0" w:rsidRPr="000670D0" w:rsidTr="0058516E"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Тепловые сети 2001 371 п.м.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Старый Аманак ул.Шулайкина </w:t>
            </w:r>
          </w:p>
        </w:tc>
        <w:tc>
          <w:tcPr>
            <w:tcW w:w="7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371 п.м.</w:t>
            </w:r>
          </w:p>
        </w:tc>
        <w:tc>
          <w:tcPr>
            <w:tcW w:w="1026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371 000,00</w:t>
            </w:r>
          </w:p>
        </w:tc>
        <w:tc>
          <w:tcPr>
            <w:tcW w:w="108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371 000,00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29.06.2018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69б от 29.06.2018. Акт приема-передачи №9 от 29.06.2018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69б от 29.06.2018. Акт приема-передачи №9 от 29.06.201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Земли населённых пунктов (3586 кв.м.) кад.№:63:29:0706011:98, ул.Центральная, 37-а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Самарская область, Похвистневский р-н, с. Старый Аманак, ул.Центральная, 37-а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63:29:0706011:98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3586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1 701 162,54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1701162,54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13.10.2017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от 13.10.2017 Акт приема-передачи №4 от 13.10.2017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от 13.10.2017 Акт приема-передачи №4 от 13.10.2017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Земли сельскохозяйственного назначения (1950000 кв.м.) кад.№:63:29:0000000:913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Самарская область, Похвистневский р-н, с. Старый Аманак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63:29:0000000:913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1950000 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7 143 270,78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7143270,78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09.01.2018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2в от 09.01.2018 Акт приема-передачи №4 от 09,01.2018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2в от 09.01.2018 Акт приема-передачи №4 от 09,01.2018</w:t>
            </w:r>
          </w:p>
        </w:tc>
      </w:tr>
      <w:tr w:rsidR="000670D0" w:rsidRPr="000670D0" w:rsidTr="0058516E">
        <w:trPr>
          <w:cantSplit/>
          <w:trHeight w:val="16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Земли населённых пунктов (414 кв.м.) кад.№:63:29:0000000:442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Самарская область, Похвистневский р-н, с. Старомансуркино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63:29:000000:442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414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50 296,86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50296,86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01.01.2014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Земли населённых пунктов (327 кв.м.) кад.№:63:29:0706015:1016, ул.Зеленая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Самарская область, Похвистневский р-н, с. Старый Аманак, ул.Зеленая, участок №1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63:29:0706015:1016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327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23 096,01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23096,01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25.07.2018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Земли населённых пунктов (136 кв.м.) кад.№:63:29:0706006:136, ул.Кирдяшева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Самарская область, Похвистневский р-н, с. Старый Аманак, ул.Кирдяшева, участок №1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63:29:0706006:136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136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9 605,68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9605,68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25.07.2018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Земли населённых пунктов (1599 кв.м.) кад.№:63:29:0706009:64, ул. Шулайкина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Самарская область, Похвистневский р-н, с. Старый Аманак, ул.Шулайкина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63:29:0706009:64,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1599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112 937,37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112937,37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25.07.2018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Земли населённых пунктов (295 кв.м.) кад.№:63:29:0706011:115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Самарская область, Похвистневский р-н, с. Старый Аманак, участок №1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63:29:0706011:115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295кв.м.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20 835,85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20835,85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25.07.2018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Земли населённых пунктов (782 кв.м.) кад.№:63:29:0702002:110, ул.Центральная, 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Самарская область, Похвистневский р-н, ул.Центральная,  д.21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63:29:0702002:110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782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337 464,28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337464,28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30.01.2017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 от 31.01.2017 Акт приема-передачи №4 от 31,01.2017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 от 31.01.2017 Акт приема-передачи №4 от 31,01.2017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Земли  населенных пунктов  для с/х использования кад.№: 63:29:0000000:1036 с. Старый Аманак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Самарская область, Похвистневский р-н, с. Старый Аманак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63:29:0000000:1036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3 900 000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14 274 000,00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14274000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11.04.2019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№24б  от 11.04.2019 Акт приема-передачи №4 от 11,04.2019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 от 31.01.2017 Акт приема-передачи №4 от 31,01.2017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земли населенных пунктов, разрешенное использование для эксплуатации здания СДК, </w:t>
            </w: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(3782 кв.м.) кад.№:63:29:0706009:16, ул.Шулайкина, 109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Самарская область, Похвистневский р-н, с. Старый Аманак, ул.Шулайкина,  д.109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63:29:0706009:16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3782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283952,52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283952,52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02.03.2012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области. «О постановке на учет непроизведенных активов, составляющих казну», Акт приема-передачи № 2 от 30.06.2017.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муниципальное бюджетное учреждение «Управление культуры муниципального района Похвистневский Самарской области» (Постановление Администрации сельского поселения старый Аманак муниципального района Похвистневский Самарской области № 31 от 07.07.2014 « О передаче в постоянное (бессрочное) пользование земельного участка»,  Акт приема-передачи №2 от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30.06.2017)</w:t>
            </w:r>
          </w:p>
        </w:tc>
      </w:tr>
      <w:tr w:rsidR="000670D0" w:rsidRPr="000670D0" w:rsidTr="0058516E">
        <w:trPr>
          <w:cantSplit/>
          <w:trHeight w:val="52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Здание сельского дома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Аманак, ул.Шулайкина,  д.109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63:29:0702002:310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Назначение: здание культурно-зрелищного объекта. 20,4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1576804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16.03.2010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области, Договор № 67 о безвозмездной передаче объектов недвижимости от 12.10.2006 г. Свидетельство о государственной регистрации права  63-АЕ  212591 от 09.02.2011,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области, Договор № 67 о безвозмездной передаче объектов недвижимости от 12.10.2006 г. Свидетельство о государственной регистрации права  63-АЕ  212591 от 09.02.2011, 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установки мусорных контейнеров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Аманак, ул.Центральная,42Т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63:29:0706005:445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535,59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535,59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16.02.2021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14 от 16.02.2021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14 от 16.02.2021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установки мусорных контейнеров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,п. Сапожниковский, ул. Дачная,10Б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63:29:0703005:29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535,59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535,59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16.02.2021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14 от 16.02.2021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14 от 16.02.2021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установки мусорных контейнеров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Аманак, ул.Центральная,42С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63:29:0706005:446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535,59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535,59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16.02.2021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14 от 16.02.2021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14 от 16.02.2021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размещения котельной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Аманак, ул.Центральная,42к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63:29:0706006:225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38 778,34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38 778,34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08.04.2021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29б от 08.04.2021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29б от 08.04.2021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под скважиной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Похвистневский р-н, с. Старый Аманак, 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63:29:0705006:4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3031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982498,65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982498,65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12.05.2020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40а от 12.05.2021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40а от 12.05.2021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под скважиной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Похвистневский р-н, с. Старый Аманак, 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63:29:0705006:1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1161180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1161180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12.05.2020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40а от 12.05.2021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40а от 12.05.2021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под скважиной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Похвистневский р-н, сНовый Аманак, 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63:29:0704008:2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1492236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1492236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12.05.2020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40а от 12.05.2021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40а от 12.05.2021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участок, общедолевая собственность , доля в праве 5/1644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район, АЗОТ «Россия»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63:29:0000000:91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37,5 га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190041,97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190041,97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27.05.2021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46 от 27.05.2021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46 от 27.05.2021</w:t>
            </w:r>
          </w:p>
        </w:tc>
      </w:tr>
      <w:tr w:rsidR="000670D0" w:rsidRPr="000670D0" w:rsidTr="0058516E">
        <w:trPr>
          <w:cantSplit/>
          <w:trHeight w:val="16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размещения котельной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Аманак, ул. Козлова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63:29:0706005:230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26619,03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26619,03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18.06.202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62 от 18.06.2021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62 от 18.06.2021</w:t>
            </w:r>
          </w:p>
        </w:tc>
      </w:tr>
      <w:tr w:rsidR="000670D0" w:rsidRPr="000670D0" w:rsidTr="0058516E">
        <w:trPr>
          <w:cantSplit/>
          <w:trHeight w:val="15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размещения котельной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Аманак, ул. Шулайкина,109а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63:29:0706009:125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32863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32863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18.06.202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62 от 18.06.2021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62 от 18.06.2021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размещения кладбищ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с.п. Старый Аманак, в 170 метрах восточнее с. Новый Аманак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63:29:0704008:25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3844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16299,68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16299,68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18.06.202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62 от 18.06.2021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62 от 18.06.2021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размещения кладбищ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Аманак, ул. Центральная,42Т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63:29:0706005:232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6050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2983799,5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2983799,5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строительства автомобильной дороги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Аманак, ул. Шулайкина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63:29:0000000:659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17719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695470,75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695470,75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размещения автомобильной дороги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Аманак, ул. Козлова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63:29:0000000:785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7273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100949,24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100949,24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размещения кладбищ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п. Старый Аманак, в 210 метрах западнее с. Старомансуркино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63:29:0701005:7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2469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11184,68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11184,68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размещения кладбищ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п. Старый Аманак, в 310 метрах северо-западнее с. Старомансуркино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63:29:0701002:18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13367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51725,24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51725,24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размещения скотомогильника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63:29:0704015:355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108936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108936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строительства автомобильной дороги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Новый Аманак, ул. Центральная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63:29:0704010:262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16934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537485,16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537485,16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строительства автомобильной дороги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Аманак, ул. Центральная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63:29:0000000:679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7661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384658,81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384658,81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размещения кладбищ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п. Сапожниковский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63:29:0703005:81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1433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752912,53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752912,53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</w:tr>
      <w:tr w:rsidR="000670D0" w:rsidRPr="000670D0" w:rsidTr="0058516E">
        <w:trPr>
          <w:cantSplit/>
          <w:trHeight w:val="14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строительства автомобильной дороги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Аманак, ул. Вотлашова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63:29:0706011:161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314000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314000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размещения автомобильной дороги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Аманак, ул. Кирдяшева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63:29:0000000:784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5193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203825,25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203825,25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размещения спортивной площадки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Аманак, ул. Кирдяшева, 1А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63:29:0706006:219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2125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2145208,75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2145208,75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размещения кладбищ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Аманак, ул. Центральная, 42 С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63:29:0706005:233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42200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12680256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12680256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размещения автомобильной дороги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Аманак, ул. Ленина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63:29:0000000:783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17875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701593,75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701593,75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(карьер)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п. Старый Аманак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63:29:0704015:142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6139000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6139000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</w:tr>
      <w:tr w:rsidR="008D1B33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33" w:rsidRPr="000670D0" w:rsidRDefault="008D1B33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33" w:rsidRPr="000670D0" w:rsidRDefault="008D1B33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земли с/х назначения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33" w:rsidRPr="000670D0" w:rsidRDefault="008D1B33" w:rsidP="0053555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п. Старый Аманак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1B33" w:rsidRPr="000670D0" w:rsidRDefault="008D1B33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63:29:0000000:1471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33" w:rsidRPr="000670D0" w:rsidRDefault="008D1B33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375000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33" w:rsidRPr="000670D0" w:rsidRDefault="008D1B33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1151250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33" w:rsidRPr="000670D0" w:rsidRDefault="008D1B33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33" w:rsidRPr="000670D0" w:rsidRDefault="008D1B33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1151250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33" w:rsidRPr="000670D0" w:rsidRDefault="008D1B33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17.05.2022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33" w:rsidRPr="000670D0" w:rsidRDefault="008D1B33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33" w:rsidRPr="000670D0" w:rsidRDefault="008D1B33" w:rsidP="008D1B3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страции сельского поселения № 30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17.05.2022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33" w:rsidRPr="000670D0" w:rsidRDefault="008D1B33" w:rsidP="0053555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33" w:rsidRPr="000670D0" w:rsidRDefault="008D1B33" w:rsidP="0053555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33" w:rsidRPr="000670D0" w:rsidRDefault="008D1B33" w:rsidP="0053555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страции сельского поселения № 30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17.05.2022</w:t>
            </w:r>
          </w:p>
        </w:tc>
      </w:tr>
    </w:tbl>
    <w:p w:rsidR="000670D0" w:rsidRPr="000670D0" w:rsidRDefault="000670D0" w:rsidP="000670D0">
      <w:pPr>
        <w:rPr>
          <w:rFonts w:eastAsia="Times New Roman"/>
          <w:sz w:val="18"/>
          <w:szCs w:val="18"/>
          <w:lang w:eastAsia="ru-RU"/>
        </w:rPr>
      </w:pPr>
    </w:p>
    <w:p w:rsidR="000670D0" w:rsidRPr="000670D0" w:rsidRDefault="000670D0" w:rsidP="000670D0">
      <w:pPr>
        <w:jc w:val="center"/>
        <w:rPr>
          <w:rFonts w:eastAsia="Times New Roman"/>
          <w:sz w:val="18"/>
          <w:szCs w:val="18"/>
          <w:lang w:eastAsia="ru-RU"/>
        </w:rPr>
      </w:pPr>
      <w:r w:rsidRPr="000670D0">
        <w:rPr>
          <w:rFonts w:eastAsia="Times New Roman"/>
          <w:sz w:val="18"/>
          <w:szCs w:val="18"/>
          <w:lang w:eastAsia="ru-RU"/>
        </w:rPr>
        <w:t>2. СВЕДЕНИЯ О МУНИЦИПАЛЬНОМ ДВИЖИМОМ  ИМУЩЕСТВЕ,  НАХОДЯЩЕМСЯ В МУНИЦИПАЛЬНОЙ СОБСТВЕННОСТИ СЕЛЬСКОГО ПОСЕЛЕНИЯ СТАРЫЙ АМАНАК МУНИЦИПАЛЬНОГО РАЙОНА ПОХВИСТНЕВСКИЙ САМАРСКОЙ ОБЛАСТИ</w:t>
      </w:r>
    </w:p>
    <w:p w:rsidR="000670D0" w:rsidRPr="000670D0" w:rsidRDefault="000670D0" w:rsidP="000670D0">
      <w:pPr>
        <w:jc w:val="center"/>
        <w:rPr>
          <w:rFonts w:eastAsia="Times New Roman"/>
          <w:sz w:val="18"/>
          <w:szCs w:val="18"/>
          <w:lang w:eastAsia="ru-RU"/>
        </w:rPr>
      </w:pPr>
    </w:p>
    <w:p w:rsidR="000670D0" w:rsidRPr="000670D0" w:rsidRDefault="000670D0" w:rsidP="000670D0">
      <w:pPr>
        <w:jc w:val="center"/>
        <w:rPr>
          <w:rFonts w:eastAsia="Times New Roman"/>
          <w:sz w:val="18"/>
          <w:szCs w:val="18"/>
          <w:lang w:eastAsia="ru-RU"/>
        </w:rPr>
      </w:pPr>
    </w:p>
    <w:p w:rsidR="000670D0" w:rsidRPr="000670D0" w:rsidRDefault="000670D0" w:rsidP="000670D0">
      <w:pPr>
        <w:jc w:val="center"/>
        <w:rPr>
          <w:rFonts w:eastAsia="Times New Roman"/>
          <w:sz w:val="18"/>
          <w:szCs w:val="18"/>
          <w:lang w:eastAsia="ru-RU"/>
        </w:rPr>
      </w:pPr>
    </w:p>
    <w:p w:rsidR="000670D0" w:rsidRPr="000670D0" w:rsidRDefault="000670D0" w:rsidP="000670D0">
      <w:pPr>
        <w:jc w:val="center"/>
        <w:rPr>
          <w:rFonts w:eastAsia="Times New Roman"/>
          <w:sz w:val="18"/>
          <w:szCs w:val="18"/>
          <w:lang w:eastAsia="ru-RU"/>
        </w:rPr>
      </w:pPr>
    </w:p>
    <w:tbl>
      <w:tblPr>
        <w:tblW w:w="17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19"/>
        <w:gridCol w:w="36"/>
        <w:gridCol w:w="1800"/>
        <w:gridCol w:w="1260"/>
        <w:gridCol w:w="1521"/>
        <w:gridCol w:w="1178"/>
        <w:gridCol w:w="1162"/>
        <w:gridCol w:w="1092"/>
        <w:gridCol w:w="1073"/>
        <w:gridCol w:w="1975"/>
        <w:gridCol w:w="1252"/>
        <w:gridCol w:w="1448"/>
        <w:gridCol w:w="1442"/>
        <w:gridCol w:w="1252"/>
      </w:tblGrid>
      <w:tr w:rsidR="000670D0" w:rsidRPr="000670D0" w:rsidTr="0058516E">
        <w:trPr>
          <w:gridAfter w:val="1"/>
          <w:wAfter w:w="1252" w:type="dxa"/>
          <w:cantSplit/>
          <w:trHeight w:val="2462"/>
        </w:trPr>
        <w:tc>
          <w:tcPr>
            <w:tcW w:w="519" w:type="dxa"/>
            <w:shd w:val="clear" w:color="auto" w:fill="FFFFFF"/>
            <w:textDirection w:val="btLr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36" w:type="dxa"/>
            <w:gridSpan w:val="2"/>
            <w:shd w:val="clear" w:color="auto" w:fill="FFFFFF"/>
            <w:textDirection w:val="btLr"/>
            <w:vAlign w:val="center"/>
          </w:tcPr>
          <w:p w:rsidR="000670D0" w:rsidRPr="000670D0" w:rsidRDefault="000670D0" w:rsidP="000670D0">
            <w:pPr>
              <w:tabs>
                <w:tab w:val="left" w:pos="1269"/>
              </w:tabs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Наименование движимого имущества</w:t>
            </w:r>
          </w:p>
        </w:tc>
        <w:tc>
          <w:tcPr>
            <w:tcW w:w="1260" w:type="dxa"/>
            <w:shd w:val="clear" w:color="auto" w:fill="FFFFFF"/>
            <w:textDirection w:val="btLr"/>
            <w:vAlign w:val="center"/>
          </w:tcPr>
          <w:p w:rsidR="000670D0" w:rsidRPr="000670D0" w:rsidRDefault="000670D0" w:rsidP="000670D0">
            <w:pPr>
              <w:tabs>
                <w:tab w:val="left" w:pos="1257"/>
              </w:tabs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Адрес (местоположение) движимого имущества</w:t>
            </w:r>
          </w:p>
        </w:tc>
        <w:tc>
          <w:tcPr>
            <w:tcW w:w="1521" w:type="dxa"/>
            <w:shd w:val="clear" w:color="auto" w:fill="FFFFFF"/>
            <w:textDirection w:val="btLr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Технические    характеристики (параметры, характеризующие объект)</w:t>
            </w:r>
          </w:p>
        </w:tc>
        <w:tc>
          <w:tcPr>
            <w:tcW w:w="1178" w:type="dxa"/>
            <w:shd w:val="clear" w:color="auto" w:fill="FFFFFF"/>
            <w:textDirection w:val="btLr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Балансовая стоимость имущества</w:t>
            </w:r>
          </w:p>
        </w:tc>
        <w:tc>
          <w:tcPr>
            <w:tcW w:w="1162" w:type="dxa"/>
            <w:shd w:val="clear" w:color="auto" w:fill="FFFFFF"/>
            <w:textDirection w:val="btLr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Амортизация (износ)</w:t>
            </w:r>
          </w:p>
        </w:tc>
        <w:tc>
          <w:tcPr>
            <w:tcW w:w="1092" w:type="dxa"/>
            <w:shd w:val="clear" w:color="auto" w:fill="FFFFFF"/>
            <w:textDirection w:val="btLr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Дата возникновения  права муниципальной собственности на движимое имущество</w:t>
            </w:r>
          </w:p>
        </w:tc>
        <w:tc>
          <w:tcPr>
            <w:tcW w:w="1073" w:type="dxa"/>
            <w:shd w:val="clear" w:color="auto" w:fill="FFFFFF"/>
            <w:textDirection w:val="btLr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Дата прекращения права муниципальной собственности на движимое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имущество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shd w:val="clear" w:color="auto" w:fill="FFFFFF"/>
            <w:textDirection w:val="btLr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Реквизиты документов-оснований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252" w:type="dxa"/>
            <w:shd w:val="clear" w:color="auto" w:fill="FFFFFF"/>
            <w:textDirection w:val="btLr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Реквизиты документов-оснований  прекращения права муниципальной собственности на движимое имущество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4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Сведения об установленных в отношении муниципального движимого имущества ограничениях (обремениях) с указанием основания и даты их возникновения и прекращения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36" w:type="dxa"/>
            <w:gridSpan w:val="2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ЗИЛ 131 АРС 14 (Автомобиль грузовой)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пожарная машина,  Гос.номер: Р024СО163  № двигателя: 5081040, 014353  № шасси: 772838  № кузова: отсутствует Год выпуска: 1987 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Цвет: ГОСТ Р50574-2002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403 500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2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29.12.2008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главы поселения № 16 от 29.12.2008г. «О муниципальной казне сельского поселения Старый Аманак муниципального района Похвистневский Самарской области»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главы поселения № 16 от 29.12.2008г. «О муниципальной казне сельского поселения Старый Аманак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муниципального района Похвистневский Самарской области»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836" w:type="dxa"/>
            <w:gridSpan w:val="2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Мотопомпа бензиновая EQITECH МБ1600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Мотопомпа бензиновая RTQ-307 с сборе с рукавом всасывающим d=80 мм 1=6м, пожарным рукавом d=51мм 1=20м, с переходной головкой ГП-50/80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28 000,00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30.09.2010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области, Постановление Администрации муниципального района Похвистневский Самарской области № 758 от 30.09.2010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области, Постановление Администрации муниципального района Похвистневский Самарской области № 758 от 30.09.2010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ул.Вотлашева-24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с.Старый ул.Вотлашева-24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ул.Ленина-29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с.Старый 6ул.Ленина-29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 № 30.11.2016. Акт приема-передачи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ул.Ленина-37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с.Старый ул.Ленина-37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ул.Садовая-43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с.Старый ул.Садовая-43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с.Старый ул.Совеиская-30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с.Старый ул.Совеиская-14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Гидрант применяется для борьбы с огнём и монтируется в пожарном колодце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Аманак муниципального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Аманак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с.Старый ул.Совеиская-56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с.Старый ул.Совеиская-73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с.Старый ул.Совеиская-92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 № 30.11.2016. Акт приема-передачи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ул.Шулайкина-22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с.Старый ул.Шулайкина-22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ул.Шулайкина-32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с.Старый ул.Шулайкина-32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ул.Шулайкина-38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с.Старый ул.Шулайкина-38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ул.Шулайкина-104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с.Старый ул.Шулайкина-104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Гидрант применяется для борьбы с огнём и монтируется в пожарном колодце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Аманак муниципального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Аманак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ул.Вотлашева-30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с.Старый ул.Вотлашева-30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ул.Зеленая-38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с.Старый ул.Зеленая-38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 -14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с.Старый ул.Шулайкина -14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 № 30.11.2016. Акт приема-передачи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ул.Садовая-16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с.Старый ул.Садовая-16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с.Старый ул.Совеиская-22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с.Старый ул.Совеиская-38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с.Старый ул.Совеиская-44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Гидрант применяется для борьбы с огнём и монтируется в пожарном колодце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Аманак муниципального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Аманак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с.Старый ул.Совеиская-67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с.Старый ул.Совеиская-81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ул.Шулайкина-2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с.Старый ул.Шулайкина-2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 № 30.11.2016. Акт приема-передачи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ул.Шулайкина-8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с.Старый ул.Шулайкина-8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ул.Шулайкина—60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с.Старый ул.Шулайкина—60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ул.Шулайкина-74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с.Старый ул.Шулайкина-74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ул.Шулайкина—99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с.Старый ул.Шулайкина—99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Гидрант применяется для борьбы с огнём и монтируется в пожарном колодце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Аманак муниципального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Аманак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ул.Ленина-117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с.Старый ул.Ленина-117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ул.Чапаева-36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с.Старый ул.Чапаева-36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  <w:trHeight w:val="167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ул.Шулайкина-48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с.Старый ул.Шулайкина-48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 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 №   30.11.2016. Акт приема-передачи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  <w:trHeight w:val="196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1)Дорожный знак №1.23 «Дети» на флуоресцентной подложке(900*900)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приема-передачи №5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1)Предупреждающий дор.знак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100 метров</w:t>
              </w:r>
            </w:smartTag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на флуоресцентной подложке(900*900)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2)Дорожный знак №1.23 «Дети» на флуоресцентной подложке(900*900)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2)Предупреждающий дор.знак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100 метров</w:t>
              </w:r>
            </w:smartTag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на флуоресцентной подложке(900*900)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№   29.07.2015  АКТ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области №   29.07.2015  АКТ приема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3)Дорожный знак №1.23 «Дети» на флуоресцентной подложке(900*900)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3)Предупреждающий дор. Знак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100 метров</w:t>
              </w:r>
            </w:smartTag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на флуоресцентной подложке(900*900)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4)Дорожный знак №1.23 «Дети» на флуоресцентной подложке(900*900)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4)Предупреждающий дор. Знак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100 метров</w:t>
              </w:r>
            </w:smartTag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на флуоресцентной подложке(900*900)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бензотриммер Champion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Похвистневский район, 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6990,0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6990,0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23.08.2018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Старый Аманак муниципального района Похвистневский Самарской области № 88а  23.08.2018 АКТ приема-передачи №18/1 от 23.08.18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поселения Старый Аманак муниципального района Похвистневский Самарской области № 88а   23.08.2018 АКТ приема-передачи №18/1 от 23.08.18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42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Скамейка деревянная №1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Скамейка деревянная №1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09.01.2018 АКТ приема-передачи №2 от 09.01.18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09.01.2018 АКТ приема-передачи №2 от 09.01.18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Скамейка деревянная №2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Скамейка деревянная №2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09.01.2018 АКТ приема-передачи №2 от 09.01.18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09.01.2018 АКТ приема-передачи №2 от 09.01.18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Скамейка деревянная №3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Скамейка деревянная №3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09.01.2018 АКТ приема-передачи №2 от 09.01.18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09.01.2018 АКТ приема-передачи №2 от 09.01.18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45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Скамья парковая(со спинкой, с метал. Подлокотн.)-12 шт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Скамья парковая(со спинкой, с метал. Подлокотн.)-12 шт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102866,40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102866,40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02.11.2018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приема-передачи №2 от 02.11.18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уличный фонарь-9 шт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уличный фонарь-9 шт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144000,00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144000,00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02.11.2018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приема-передачи №2 от 02.11.18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</w:t>
            </w:r>
          </w:p>
        </w:tc>
      </w:tr>
      <w:tr w:rsidR="000670D0" w:rsidRPr="000670D0" w:rsidTr="0058516E">
        <w:trPr>
          <w:gridAfter w:val="1"/>
          <w:wAfter w:w="1252" w:type="dxa"/>
          <w:trHeight w:val="152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Урна №1 Благоустройство двор.тер-ий ул.Шулайкина Д №105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Урна №1 Благоустройство двор.тер-ий ул.Шулайкина Д №105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09.01.2018 АКТ приема-передачи №2 от 09.01.18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09.01.2018 АКТ приема-передачи №2 от 09.01.18</w:t>
            </w:r>
          </w:p>
        </w:tc>
      </w:tr>
      <w:tr w:rsidR="000670D0" w:rsidRPr="000670D0" w:rsidTr="0058516E">
        <w:trPr>
          <w:gridAfter w:val="1"/>
          <w:wAfter w:w="1252" w:type="dxa"/>
          <w:trHeight w:val="152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Урна №2 Благоустройство двор.тер-ий ул.Шулайкина Д №105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Урна №2 Благоустройство двор.тер-ий ул.Шулайкина Д №105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09.01.2018 АКТ приема-передачи №2 от 09.01.18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09.01.2018 АКТ приема-передачи №2 от 09.01.18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Урна металлическая опрокидывающаяся-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9шт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Похвистневский район, 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Урна металлическая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опрокидывающаяся-9шт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37872,36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37872,36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02.11.2018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Старый Аманак муниципального района Похвистневский Самарской области № 105а  02.11.2018 АКТ приема-передачи №2 от 02.11.18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поселения Старый Аманак муниципального района Похвистневский Самарской области № 105а  02.11.2018 АКТ приема-передачи №2 от 02.11.18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50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Урна металлическая опрокидывающаяся-3 шт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Урна металлическая опрокидывающаяся-3 шт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9764,31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9764,31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14.08.2019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84а 14.08.2019 АКТ приема-передачи №26 от 14.08.19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84а 14.08.2019 АКТ приема-передачи №26 от 14.08.19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Агрегат ЭЦВ 6-4-100 (насос)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Агрегат ЭЦВ 6-4-100 (насос)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29 678,00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29678,00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15.12.2015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от15.12.2015 АКТ приема-передачи №1 от 15.12.2015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от15.12.2015 АКТ приема-передачи №1 от 15.12.2015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насос эвц 6-10-110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насос эвц 6-10-110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34750,00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34750,00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28.04.2015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33  17.04.2018  АКТ приема-передачи №13 от 28.04.2015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№33  от 17.04.2018 г АКТ приема-передачи №13 от 28.04.2015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53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Насос ЭВЦ 6-16-110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Насос ЭВЦ 6-16-110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45 790,00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45 790,00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16.04.2018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33 от17.04..2018 АКТ приема-передачи №1 от 17.04.18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33 от17.04..2018 АКТ приема-передачи №1 от 17.04.18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Насос СДВ 80/18,сэл/дв.11кв*1500 об/мин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Насос СДВ 80/18,сэл/дв.11кв*1500 об/мин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97278,00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97278,00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приема-передачи №23 от 30.11.18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приема-передачи №23 от 30.11.18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Преобразователь частоты  </w:t>
            </w:r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>CONTROL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>L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620</w:t>
            </w:r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> 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380 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Преобразователь частоты  </w:t>
            </w:r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>CONTROL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>L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620</w:t>
            </w:r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> 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380 В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25829,33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25829,33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08.05.2019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52  23.05.2018 АКТ приема-передачи №8 от 08.05.19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52  23.05.2018 АКТ приема-передачи №8 от 08.05.19</w:t>
            </w:r>
          </w:p>
        </w:tc>
        <w:tc>
          <w:tcPr>
            <w:tcW w:w="1252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0670D0" w:rsidRPr="000670D0" w:rsidTr="0058516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Скамья со спинкой ,размеры 1950*480*900 мм -3 шт.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Скамья со спинкой ,размеры 1950*480*900 мм -3 шт.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22692,30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22692,30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14.08.2019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№ 84а 14.08.2019 АКТ приема-передачи №26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от 14.08.19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№ 84а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14.08.2019 АКТ приема-передачи №26 от 14.08.19</w:t>
            </w:r>
          </w:p>
        </w:tc>
        <w:tc>
          <w:tcPr>
            <w:tcW w:w="1252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57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tabs>
                <w:tab w:val="left" w:pos="6180"/>
              </w:tabs>
              <w:spacing w:after="12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Сигнализатор Seitron CO (RGDCOOMP1) в количестве </w:t>
            </w:r>
          </w:p>
          <w:p w:rsidR="000670D0" w:rsidRPr="000670D0" w:rsidRDefault="000670D0" w:rsidP="000670D0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tabs>
                <w:tab w:val="left" w:pos="6180"/>
              </w:tabs>
              <w:spacing w:after="120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Сигнализатор Seitron CO (RGDCOOMP1) </w:t>
            </w:r>
          </w:p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11200,0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11200,0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17.09.2019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104 17.09.2019 АКТ приема-передачи № от 17.09.19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104 17.09.2019 АКТ приема</w:t>
            </w:r>
          </w:p>
        </w:tc>
        <w:tc>
          <w:tcPr>
            <w:tcW w:w="1252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tabs>
                <w:tab w:val="left" w:pos="6180"/>
              </w:tabs>
              <w:spacing w:after="12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Сигнализатор Seitron CO (RGDCOOMP1) в количестве </w:t>
            </w:r>
          </w:p>
          <w:p w:rsidR="000670D0" w:rsidRPr="000670D0" w:rsidRDefault="000670D0" w:rsidP="000670D0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tabs>
                <w:tab w:val="left" w:pos="6180"/>
              </w:tabs>
              <w:spacing w:after="120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Сигнализатор Seitron CO (RGDCOOMP1) </w:t>
            </w:r>
          </w:p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11200,0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11200,0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17.09.2019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104 17.09.2019 АКТ приема-передачи № от 17.09.19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104 17.09.2019 АКТ приема</w:t>
            </w:r>
          </w:p>
        </w:tc>
        <w:tc>
          <w:tcPr>
            <w:tcW w:w="1252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tabs>
                <w:tab w:val="left" w:pos="6180"/>
              </w:tabs>
              <w:spacing w:after="120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Сигнализатор Seitron CH4 (RGDMETMP1) в количестве 1 шт.,</w:t>
            </w:r>
          </w:p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tabs>
                <w:tab w:val="left" w:pos="6180"/>
              </w:tabs>
              <w:spacing w:after="120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Сигнализатор Seitron CH4 (RGDMETMP1) в количестве 1 шт.,</w:t>
            </w:r>
          </w:p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17.09.2019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104 17.09.2019 АКТ приема-передачи № от 17.09.19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104 17.09.2019 АКТ приема</w:t>
            </w:r>
          </w:p>
        </w:tc>
        <w:tc>
          <w:tcPr>
            <w:tcW w:w="1252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tabs>
                <w:tab w:val="left" w:pos="6180"/>
              </w:tabs>
              <w:spacing w:after="120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пожарный подземный Н 1500 Ниппель-Сталь 20, Резьба КК-Сч18 ул.Центральная-43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ул.Центральная-43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7500,00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7500,00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119А от 30.09.2019 г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119А от 30.09.2019 г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tabs>
                <w:tab w:val="left" w:pos="6180"/>
              </w:tabs>
              <w:spacing w:after="120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пожарный подземный Н 1500 Ниппель-Сталь 20, Резьба КК-Сч18 ул.Шулайкина-56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 ул.Шулайкина-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56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Гидрант применяется для борьбы с огнём и монтируется в пожарном колодце на водопроводной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сети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7500,00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7500,00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119А от 30.09.2019 г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119А от 30.09.2019 г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61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Насос циркуляционный ВРН 180/340.65Т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Насос циркуляционный ВРН 180/340.65Т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47585,56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47585,56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21.02.2020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119А от 30.09.2019 г АКТ приема-передачи №7/1 от 21.02.20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119А от 30.09.2019 г АКТ приема-передачи №7/1 от 21.02.20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МФУ</w:t>
            </w:r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 xml:space="preserve">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Лазерное</w:t>
            </w:r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 xml:space="preserve"> HP laserjet Pro M125 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МФУ</w:t>
            </w:r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 xml:space="preserve">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Лазерное</w:t>
            </w:r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 xml:space="preserve"> HP laserjet Pro M125 ra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>10 000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>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>10 000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>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28.04.2020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33а от 28.04.2020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33а от 28.04.2020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Бензотриммер Варяг БТ-5222Т Проф </w:t>
            </w:r>
            <w:smartTag w:uri="urn:schemas-microsoft-com:office:smarttags" w:element="metricconverter">
              <w:smartTagPr>
                <w:attr w:name="ProductID" w:val="2.2 л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2.2 л</w:t>
              </w:r>
            </w:smartTag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Бензотриммер Варяг БТ-5222Т Проф </w:t>
            </w:r>
            <w:smartTag w:uri="urn:schemas-microsoft-com:office:smarttags" w:element="metricconverter">
              <w:smartTagPr>
                <w:attr w:name="ProductID" w:val="2.2 л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2.2 л</w:t>
              </w:r>
            </w:smartTag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10 000,00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10 000,00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05.06.2020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58 от 05.06.2020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58 от 05.06.2020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Фонарь парковый высотой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2,5 м</w:t>
              </w:r>
            </w:smartTag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(стальной) с шаровым светильником-9 шт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Фонарь парковый высотой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2,5 м</w:t>
              </w:r>
            </w:smartTag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(стальной) с шаровым светильником-9 шт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89 250,00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89 250,00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20.07.2020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68 от 20.07.2020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68 от 20.07.2020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Скамейка со спинкой, размеры 1950*480*900 мм-12 шт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Скамейка со спинкой, размеры 1950*480*900 мм-12 шт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26 493,96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26 493,96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20.07.2020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68 от 20.07.2020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68 от 20.07.2020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Урна металлическая опрокидывающаяся-2 шт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Урна металлическая опрокидывающаяся-2 шт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5457,62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5457,62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20.07.2020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68 от 20.07.2020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68 от 20.07.2020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Счетчик однофазовый Меркурий 200.02,5(60) многотарифный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Счетчик однофазовый Меркурий 200.02,5(60) многотарифный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1 407,85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1 407,85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20.07.2020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68 от 20.07.2020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68 от 20.07.2020</w:t>
            </w:r>
          </w:p>
        </w:tc>
      </w:tr>
      <w:tr w:rsidR="000670D0" w:rsidRPr="000670D0" w:rsidTr="0058516E">
        <w:trPr>
          <w:gridAfter w:val="1"/>
          <w:wAfter w:w="1252" w:type="dxa"/>
          <w:trHeight w:val="5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Ограждение артезианской скважины (№ 3067)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Аманак, на восточной окраине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670D0">
                <w:rPr>
                  <w:rFonts w:eastAsia="Times New Roman"/>
                  <w:bCs/>
                  <w:sz w:val="18"/>
                  <w:szCs w:val="18"/>
                  <w:lang w:eastAsia="ru-RU"/>
                </w:rPr>
                <w:t>2020 г</w:t>
              </w:r>
            </w:smartTag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112 160,24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112 160,24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11.09.2020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11.09.2020 № 97а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11.09.2020 № 97а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Ограждение артезианской скважины (№ 3068)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й р-н, с. Старый Аманак, на восточной окраине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670D0">
                <w:rPr>
                  <w:rFonts w:eastAsia="Times New Roman"/>
                  <w:bCs/>
                  <w:sz w:val="18"/>
                  <w:szCs w:val="18"/>
                  <w:lang w:eastAsia="ru-RU"/>
                </w:rPr>
                <w:t>2020 г</w:t>
              </w:r>
            </w:smartTag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115 221,73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115 221,73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11.09.2020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11.09.2020 № 97а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от 11.09.2020 №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97а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70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Ограждение артезианской скважины (№ 5277)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Аманак, на восточной окраине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670D0">
                <w:rPr>
                  <w:rFonts w:eastAsia="Times New Roman"/>
                  <w:bCs/>
                  <w:sz w:val="18"/>
                  <w:szCs w:val="18"/>
                  <w:lang w:eastAsia="ru-RU"/>
                </w:rPr>
                <w:t>2020 г</w:t>
              </w:r>
            </w:smartTag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111 141,3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111 141,3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11.09.2020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11.09.2020 № 97а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11.09.2020 № 97а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Ограждение артезианской скважины (№ 5278)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Аманак, на восточной окраине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670D0">
                <w:rPr>
                  <w:rFonts w:eastAsia="Times New Roman"/>
                  <w:bCs/>
                  <w:sz w:val="18"/>
                  <w:szCs w:val="18"/>
                  <w:lang w:eastAsia="ru-RU"/>
                </w:rPr>
                <w:t>2020 г</w:t>
              </w:r>
            </w:smartTag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110 206,13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110 206,13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11.09.2020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11.09.2020 № 97а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11.09.2020 № 97а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Ограждение артезианской скважины (№ 1555)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Новый Аманак, восточная окраина села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670D0">
                <w:rPr>
                  <w:rFonts w:eastAsia="Times New Roman"/>
                  <w:bCs/>
                  <w:sz w:val="18"/>
                  <w:szCs w:val="18"/>
                  <w:lang w:eastAsia="ru-RU"/>
                </w:rPr>
                <w:t>2020 г</w:t>
              </w:r>
            </w:smartTag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121 912,96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121 912,96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11.09.2020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11.09.2020 № 97а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11.09.2020 № 97а</w:t>
            </w:r>
          </w:p>
        </w:tc>
      </w:tr>
      <w:tr w:rsidR="000670D0" w:rsidRPr="000670D0" w:rsidTr="0058516E">
        <w:trPr>
          <w:gridAfter w:val="1"/>
          <w:wAfter w:w="1252" w:type="dxa"/>
          <w:trHeight w:val="101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Стелла памяти Герою Советского Союза Николаю Михайловичу Козлову «В память потомкам»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Аманак, ул. Козлова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  Память воинам ВОВ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670D0">
                <w:rPr>
                  <w:rFonts w:eastAsia="Times New Roman"/>
                  <w:bCs/>
                  <w:sz w:val="18"/>
                  <w:szCs w:val="18"/>
                  <w:lang w:eastAsia="ru-RU"/>
                </w:rPr>
                <w:t>2020 г</w:t>
              </w:r>
            </w:smartTag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179 938,69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179 938,69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11.11.2020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11.11.2020 № 106 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11.11.2020 № 106 а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Ограждения центрального парка села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Аманак, ул.Шулайкина,  д.109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Ограждения 2020г.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90 000,00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90 000,00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30.06.2020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30.06.2020 № 57а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30.06.2020 № 57а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Снегоуборочная машина PATRIOT C67 CE СИБИРЬ(426107667)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Похвистневский район,  сельское поселение  Старый Аманак, ул.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Центральная,37а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 xml:space="preserve">Машина для уборки снега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PATRIOT C67 CE СИБИРЬ(426107667)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0670D0">
                <w:rPr>
                  <w:rFonts w:eastAsia="Times New Roman"/>
                  <w:bCs/>
                  <w:sz w:val="18"/>
                  <w:szCs w:val="18"/>
                  <w:lang w:eastAsia="ru-RU"/>
                </w:rPr>
                <w:t>2021 г</w:t>
              </w:r>
            </w:smartTag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42000,00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42000,00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20.02.2021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20.02.2021 № 16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20.02.2021 № 16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76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Аманак, ул. Центральная,42С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Контейнер на территории кладбища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31.03.2021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Аманак, ул. Центральная,42Т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Контейнер на территории кладбища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31.03.2021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Аманак, п. Сапожниковский,10Б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Контейнер на территории кладбища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31.03.2021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Аманак, с.Новый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Контейнер на территории кладбища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31.03.2021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Аманакс. Старомансуркино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Контейнер на территории кладбища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31.03.2021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Аманакс. Старомансурки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но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Контейнер на территории кладбища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31.03.2021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82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Громкоговоритель ручной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Громкоговоритель ручной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6200,00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6200,00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08.09.2021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08.09.2021 № 84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08.09.2021 № 84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Ограждение 38 панелей общей протяженностью                                                </w:t>
            </w:r>
            <w:smartTag w:uri="urn:schemas-microsoft-com:office:smarttags" w:element="metricconverter">
              <w:smartTagPr>
                <w:attr w:name="ProductID" w:val="98 м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98 м</w:t>
              </w:r>
            </w:smartTag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 (благоустройство общественной территории -"Сквер"с. Ст.Аманак ул.Центральная)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Аманакс. ,ул. Центральная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Ограждение 38 панелей общей протяженностью                                                </w:t>
            </w:r>
            <w:smartTag w:uri="urn:schemas-microsoft-com:office:smarttags" w:element="metricconverter">
              <w:smartTagPr>
                <w:attr w:name="ProductID" w:val="98 м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98 м</w:t>
              </w:r>
            </w:smartTag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 (благоустройство общественной территории -"Сквер"с. С.Аманак ул.Центральная)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67 871,04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67 871,04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01.10.2021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01.10.2021 № 89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01.10.2021 № 89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Ель сизая в количестве 15 шт. (благоустройство общественной территории -"Сквер"с. Ст. Аманак ул. Центральная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BA42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Аманак. ,ул. Центральная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Ель сизая в количестве 15 шт. (благоустройство общественной территории -"Сквер"с. С. Аманак ул. Центральная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81 261,90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81 261,90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01.10.2021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01.10.2021 № 89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01.10.2021 № 89</w:t>
            </w:r>
          </w:p>
        </w:tc>
      </w:tr>
      <w:tr w:rsidR="00BA42B5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2B5" w:rsidRPr="000670D0" w:rsidRDefault="00BA42B5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B5" w:rsidRPr="000670D0" w:rsidRDefault="00BA42B5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насос ЭЦВ 6-10-110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B5" w:rsidRDefault="00BA42B5">
            <w:r w:rsidRPr="00451852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B5" w:rsidRDefault="00BA42B5">
            <w:r w:rsidRPr="00451852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2B5" w:rsidRPr="000670D0" w:rsidRDefault="00BA42B5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57 000,00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2B5" w:rsidRPr="000670D0" w:rsidRDefault="00BA42B5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57 000,00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2B5" w:rsidRPr="000670D0" w:rsidRDefault="00BA42B5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01.06.2022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B5" w:rsidRPr="000670D0" w:rsidRDefault="00BA42B5" w:rsidP="000670D0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2B5" w:rsidRPr="000670D0" w:rsidRDefault="00BA42B5" w:rsidP="00BA42B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01.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06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.202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№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B5" w:rsidRPr="000670D0" w:rsidRDefault="00BA42B5" w:rsidP="00347EFC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2B5" w:rsidRPr="000670D0" w:rsidRDefault="00BA42B5" w:rsidP="00347EFC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B5" w:rsidRPr="000670D0" w:rsidRDefault="00BA42B5" w:rsidP="00347EFC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01.10.2021 № 89</w:t>
            </w:r>
          </w:p>
        </w:tc>
      </w:tr>
    </w:tbl>
    <w:p w:rsidR="000670D0" w:rsidRPr="000670D0" w:rsidRDefault="000670D0" w:rsidP="000670D0">
      <w:pPr>
        <w:shd w:val="clear" w:color="auto" w:fill="FFFFFF"/>
        <w:rPr>
          <w:rFonts w:eastAsia="Times New Roman"/>
          <w:bCs/>
          <w:sz w:val="18"/>
          <w:szCs w:val="18"/>
          <w:lang w:eastAsia="ru-RU"/>
        </w:rPr>
      </w:pPr>
    </w:p>
    <w:p w:rsidR="000670D0" w:rsidRPr="000670D0" w:rsidRDefault="000670D0" w:rsidP="000670D0">
      <w:pPr>
        <w:shd w:val="clear" w:color="auto" w:fill="FFFFFF"/>
        <w:rPr>
          <w:rFonts w:eastAsia="Times New Roman"/>
          <w:bCs/>
          <w:sz w:val="18"/>
          <w:szCs w:val="18"/>
          <w:lang w:eastAsia="ru-RU"/>
        </w:rPr>
      </w:pPr>
    </w:p>
    <w:p w:rsidR="000670D0" w:rsidRPr="000670D0" w:rsidRDefault="000670D0" w:rsidP="000670D0">
      <w:pPr>
        <w:shd w:val="clear" w:color="auto" w:fill="FFFFFF"/>
        <w:rPr>
          <w:rFonts w:eastAsia="Times New Roman"/>
          <w:bCs/>
          <w:sz w:val="18"/>
          <w:szCs w:val="18"/>
          <w:lang w:eastAsia="ru-RU"/>
        </w:rPr>
      </w:pPr>
    </w:p>
    <w:p w:rsidR="000670D0" w:rsidRPr="000670D0" w:rsidRDefault="000670D0" w:rsidP="000670D0">
      <w:pPr>
        <w:jc w:val="center"/>
        <w:rPr>
          <w:rFonts w:eastAsia="Times New Roman"/>
          <w:sz w:val="18"/>
          <w:szCs w:val="18"/>
          <w:lang w:eastAsia="ru-RU"/>
        </w:rPr>
      </w:pPr>
      <w:r w:rsidRPr="000670D0">
        <w:rPr>
          <w:rFonts w:eastAsia="Times New Roman"/>
          <w:sz w:val="18"/>
          <w:szCs w:val="18"/>
          <w:lang w:eastAsia="ru-RU"/>
        </w:rPr>
        <w:t xml:space="preserve">3. 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  </w:t>
      </w:r>
    </w:p>
    <w:p w:rsidR="000670D0" w:rsidRPr="000670D0" w:rsidRDefault="000670D0" w:rsidP="000670D0">
      <w:pPr>
        <w:jc w:val="center"/>
        <w:rPr>
          <w:rFonts w:eastAsia="Times New Roman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340"/>
        <w:gridCol w:w="1620"/>
        <w:gridCol w:w="1980"/>
        <w:gridCol w:w="2160"/>
        <w:gridCol w:w="1260"/>
        <w:gridCol w:w="1620"/>
        <w:gridCol w:w="1800"/>
        <w:gridCol w:w="1538"/>
      </w:tblGrid>
      <w:tr w:rsidR="000670D0" w:rsidRPr="000670D0" w:rsidTr="0058516E">
        <w:tc>
          <w:tcPr>
            <w:tcW w:w="46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№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6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Адрес (местонахождение)</w:t>
            </w:r>
          </w:p>
        </w:tc>
        <w:tc>
          <w:tcPr>
            <w:tcW w:w="198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Основной государствен-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ный регистрацион-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ный номер и дата государствен-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ной регистрации</w:t>
            </w:r>
          </w:p>
        </w:tc>
        <w:tc>
          <w:tcPr>
            <w:tcW w:w="21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Реквизиты документа – основания создания юридического лица (участие муниципального образования в создании (уставном капитале) юридического лица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Размер уставного фонда (для муници-пальных унитарных предприя-тий)</w:t>
            </w:r>
          </w:p>
        </w:tc>
        <w:tc>
          <w:tcPr>
            <w:tcW w:w="16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80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Данные о балансовой и остаточной стоимости основных средств (фондов) (для муниципальных учреждений и муниципальных унитарных)</w:t>
            </w:r>
          </w:p>
        </w:tc>
        <w:tc>
          <w:tcPr>
            <w:tcW w:w="153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Среднеспи-сочная численность работников (для муници-пальных учреждений)</w:t>
            </w:r>
          </w:p>
        </w:tc>
      </w:tr>
      <w:tr w:rsidR="000670D0" w:rsidRPr="000670D0" w:rsidTr="0058516E">
        <w:tc>
          <w:tcPr>
            <w:tcW w:w="468" w:type="dxa"/>
          </w:tcPr>
          <w:p w:rsidR="000670D0" w:rsidRPr="000670D0" w:rsidRDefault="000670D0" w:rsidP="000670D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340" w:type="dxa"/>
          </w:tcPr>
          <w:p w:rsidR="000670D0" w:rsidRPr="000670D0" w:rsidRDefault="000670D0" w:rsidP="000670D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0" w:type="dxa"/>
          </w:tcPr>
          <w:p w:rsidR="000670D0" w:rsidRPr="000670D0" w:rsidRDefault="000670D0" w:rsidP="000670D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0670D0" w:rsidRPr="000670D0" w:rsidRDefault="000670D0" w:rsidP="000670D0">
      <w:pPr>
        <w:rPr>
          <w:rFonts w:eastAsia="Times New Roman"/>
          <w:sz w:val="18"/>
          <w:szCs w:val="18"/>
          <w:lang w:eastAsia="ru-RU"/>
        </w:rPr>
      </w:pPr>
    </w:p>
    <w:p w:rsidR="001B08FC" w:rsidRDefault="001B08FC" w:rsidP="001B08FC">
      <w:pPr>
        <w:rPr>
          <w:rFonts w:eastAsia="Times New Roman"/>
          <w:sz w:val="26"/>
          <w:szCs w:val="26"/>
          <w:lang w:eastAsia="ru-RU"/>
        </w:rPr>
        <w:sectPr w:rsidR="001B08FC" w:rsidSect="001B08FC">
          <w:pgSz w:w="16838" w:h="11906" w:orient="landscape"/>
          <w:pgMar w:top="720" w:right="720" w:bottom="720" w:left="720" w:header="709" w:footer="709" w:gutter="0"/>
          <w:cols w:space="720"/>
          <w:docGrid w:linePitch="326"/>
        </w:sectPr>
      </w:pPr>
    </w:p>
    <w:p w:rsidR="004B1449" w:rsidRDefault="004B1449"/>
    <w:sectPr w:rsidR="004B1449" w:rsidSect="00D31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51699"/>
    <w:multiLevelType w:val="hybridMultilevel"/>
    <w:tmpl w:val="8910B162"/>
    <w:lvl w:ilvl="0" w:tplc="C50286D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50F87DB7"/>
    <w:multiLevelType w:val="hybridMultilevel"/>
    <w:tmpl w:val="412EF788"/>
    <w:lvl w:ilvl="0" w:tplc="8C5AE20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>
    <w:applyBreakingRules/>
  </w:compat>
  <w:rsids>
    <w:rsidRoot w:val="00501B4E"/>
    <w:rsid w:val="00041DBE"/>
    <w:rsid w:val="000670D0"/>
    <w:rsid w:val="001B08FC"/>
    <w:rsid w:val="004B1449"/>
    <w:rsid w:val="00501B4E"/>
    <w:rsid w:val="00617EC8"/>
    <w:rsid w:val="007E2C19"/>
    <w:rsid w:val="007E38E6"/>
    <w:rsid w:val="008D1B33"/>
    <w:rsid w:val="00B34FEA"/>
    <w:rsid w:val="00BA42B5"/>
    <w:rsid w:val="00D31578"/>
    <w:rsid w:val="00D33AB8"/>
    <w:rsid w:val="00DD6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8FC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670D0"/>
    <w:pPr>
      <w:keepNext/>
      <w:jc w:val="center"/>
      <w:outlineLvl w:val="0"/>
    </w:pPr>
    <w:rPr>
      <w:rFonts w:eastAsia="Times New Roman"/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D33A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33AB8"/>
    <w:rPr>
      <w:rFonts w:ascii="Tahoma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0670D0"/>
    <w:rPr>
      <w:rFonts w:eastAsia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0670D0"/>
  </w:style>
  <w:style w:type="table" w:styleId="a5">
    <w:name w:val="Table Grid"/>
    <w:basedOn w:val="a1"/>
    <w:rsid w:val="000670D0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8FC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670D0"/>
    <w:pPr>
      <w:keepNext/>
      <w:jc w:val="center"/>
      <w:outlineLvl w:val="0"/>
    </w:pPr>
    <w:rPr>
      <w:rFonts w:eastAsia="Times New Roman"/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D33A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33AB8"/>
    <w:rPr>
      <w:rFonts w:ascii="Tahoma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0670D0"/>
    <w:rPr>
      <w:rFonts w:eastAsia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0670D0"/>
  </w:style>
  <w:style w:type="table" w:styleId="a5">
    <w:name w:val="Table Grid"/>
    <w:basedOn w:val="a1"/>
    <w:rsid w:val="000670D0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10144</Words>
  <Characters>57824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2</cp:revision>
  <cp:lastPrinted>2021-12-02T04:17:00Z</cp:lastPrinted>
  <dcterms:created xsi:type="dcterms:W3CDTF">2023-04-20T09:04:00Z</dcterms:created>
  <dcterms:modified xsi:type="dcterms:W3CDTF">2023-04-20T09:04:00Z</dcterms:modified>
</cp:coreProperties>
</file>