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DCC" w:rsidRDefault="00C67DCC" w:rsidP="00C67DCC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C67DCC" w:rsidRDefault="00C67DCC" w:rsidP="00C67DCC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C67DCC" w:rsidRDefault="00C67DCC" w:rsidP="00C67DCC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31 марта  2023г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15 (585) ОФИЦИАЛЬНО</w:t>
      </w:r>
    </w:p>
    <w:p w:rsidR="00C67DCC" w:rsidRDefault="00C67DCC" w:rsidP="00C67DC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C67DCC" w:rsidRPr="00EF3669" w:rsidRDefault="00C67DCC" w:rsidP="00C67DC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406A21" w:rsidRPr="00084739" w:rsidRDefault="00406A21" w:rsidP="00084739">
      <w:pPr>
        <w:spacing w:after="0" w:line="240" w:lineRule="auto"/>
        <w:rPr>
          <w:sz w:val="18"/>
          <w:szCs w:val="18"/>
        </w:rPr>
      </w:pPr>
    </w:p>
    <w:p w:rsidR="006E76C1" w:rsidRDefault="009531F4" w:rsidP="006E76C1">
      <w:pPr>
        <w:spacing w:after="0" w:line="259" w:lineRule="auto"/>
        <w:rPr>
          <w:rFonts w:ascii="Calibri" w:eastAsia="Calibri" w:hAnsi="Calibri" w:cs="Times New Roman"/>
          <w:sz w:val="20"/>
          <w:szCs w:val="20"/>
        </w:rPr>
      </w:pPr>
      <w:r w:rsidRPr="009531F4">
        <w:rPr>
          <w:rFonts w:ascii="Calibri" w:eastAsia="Calibri" w:hAnsi="Calibri" w:cs="Times New Roman"/>
          <w:sz w:val="20"/>
          <w:szCs w:val="20"/>
        </w:rPr>
        <w:t>Дата государственной регистрации муниципального правого акта  зарегистрированным Управлением  Министерства юстиции  Российской Федерации по Самарской области от 29 марта 2023.</w:t>
      </w:r>
    </w:p>
    <w:p w:rsidR="001A79E1" w:rsidRPr="009531F4" w:rsidRDefault="009531F4" w:rsidP="006E76C1">
      <w:pPr>
        <w:spacing w:after="0" w:line="259" w:lineRule="auto"/>
        <w:rPr>
          <w:rFonts w:ascii="Calibri" w:eastAsia="Calibri" w:hAnsi="Calibri" w:cs="Times New Roman"/>
          <w:sz w:val="20"/>
          <w:szCs w:val="20"/>
        </w:rPr>
      </w:pPr>
      <w:r w:rsidRPr="009531F4">
        <w:rPr>
          <w:rFonts w:ascii="Calibri" w:eastAsia="Calibri" w:hAnsi="Calibri" w:cs="Times New Roman"/>
          <w:sz w:val="20"/>
          <w:szCs w:val="20"/>
        </w:rPr>
        <w:t xml:space="preserve"> Государственный регистрационный номер муниципального правого акта –RU </w:t>
      </w:r>
      <w:r w:rsidRPr="006E76C1">
        <w:rPr>
          <w:rFonts w:ascii="Calibri" w:eastAsia="Calibri" w:hAnsi="Calibri" w:cs="Times New Roman"/>
          <w:sz w:val="20"/>
          <w:szCs w:val="20"/>
        </w:rPr>
        <w:t xml:space="preserve">635193132023001. </w:t>
      </w:r>
    </w:p>
    <w:p w:rsidR="00084739" w:rsidRPr="00084739" w:rsidRDefault="006829C1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5419725" cy="74561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44" cy="74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39" w:rsidRPr="00084739" w:rsidRDefault="00084739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84739" w:rsidRDefault="00084739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5940425" cy="817245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B3B45" w:rsidRDefault="005B3B45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B3B45" w:rsidRDefault="005B3B45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94E14" w:rsidRPr="00084739" w:rsidRDefault="00794E1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84739" w:rsidRPr="00084739" w:rsidRDefault="00084739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84739" w:rsidRPr="00084739" w:rsidRDefault="009531F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5988886" cy="73533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59" cy="735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39" w:rsidRPr="00084739" w:rsidRDefault="00084739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84739" w:rsidRDefault="00084739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РОССИЙСКАЯ ФЕДЕРАЦИЯ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 xml:space="preserve">   АДМИНИСТРАЦИЯ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>СЕЛЬСКОГО ПОСЕЛЕНИЯ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 xml:space="preserve">         СТАРЫЙ АМАНАК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>МУНИЦИПАЛЬНОГО РАЙОНА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 xml:space="preserve">        ПОХВИСТНЕВСКИЙ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 xml:space="preserve">     САМАРСКОЙ ОБЛАСТИ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proofErr w:type="gramStart"/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>П</w:t>
      </w:r>
      <w:proofErr w:type="gramEnd"/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 xml:space="preserve"> О С Т А Н О В Л Е Н И Е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 xml:space="preserve">         28.03.2023г № 14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Об утверждении графика дежурства ответственных лиц 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по сельскому поселению </w:t>
      </w:r>
      <w:proofErr w:type="gram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Старый</w:t>
      </w:r>
      <w:proofErr w:type="gram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муниципального района 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Похвистневский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Самарской области на пожароопасный период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  <w:proofErr w:type="gram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В целях обеспечения пожарной безопасности и предотвращения гибели людей, в соответствии со ст. 30  Федерального закона  от 21.12.1994 №69-ФЗ «О пожарной безопасности», в целях оперативного реагирования на возможные чрезвычайные ситуации в пожароопасный период с 01.04.2023 года по 15.10.2023 года на территории сельского поселения Старый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 муниципального района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Похвистневский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Самарской области, Администрация сельского поселения Старый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 </w:t>
      </w:r>
      <w:r w:rsidRPr="0084565D">
        <w:rPr>
          <w:rFonts w:ascii="Arial" w:eastAsia="Andale Sans UI" w:hAnsi="Arial" w:cs="Arial"/>
          <w:color w:val="000000"/>
          <w:kern w:val="1"/>
          <w:sz w:val="18"/>
          <w:szCs w:val="18"/>
          <w:shd w:val="clear" w:color="auto" w:fill="FFFFFF"/>
        </w:rPr>
        <w:t> </w:t>
      </w: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муниципального района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Похвистневский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Самарской области</w:t>
      </w:r>
      <w:proofErr w:type="gramEnd"/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b/>
          <w:kern w:val="1"/>
          <w:sz w:val="18"/>
          <w:szCs w:val="18"/>
        </w:rPr>
        <w:t>ПОСТАНОВЛЯЕТ: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1. В рамках введенного противопожарного режима на территории сельского поселения Старый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 муниципального района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Похвистневский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Самарской области с 01.04.2023 года по 15.10.2023 утвердить график дежурства ответственных лиц по сельскому поселению Старый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 муниципального района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Похвистневский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Самарской области на пожароопасный период с 01.04.2023 года по 15.10.2023 года (Приложение № 1).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2. Опубликовать данное постановление в газете «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Аманакские</w:t>
      </w:r>
      <w:proofErr w:type="spell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вести» и разместить на сайте администрации сельского поселения Старый </w:t>
      </w:r>
      <w:proofErr w:type="spell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Аманак</w:t>
      </w:r>
      <w:proofErr w:type="spellEnd"/>
      <w:proofErr w:type="gram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 .</w:t>
      </w:r>
      <w:proofErr w:type="gramEnd"/>
    </w:p>
    <w:p w:rsidR="0084565D" w:rsidRPr="0084565D" w:rsidRDefault="0084565D" w:rsidP="0084565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3. </w:t>
      </w:r>
      <w:proofErr w:type="gramStart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>Контроль за</w:t>
      </w:r>
      <w:proofErr w:type="gramEnd"/>
      <w:r w:rsidRPr="0084565D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выполнением настоящего постановления оставляю за собой.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 CYR"/>
          <w:kern w:val="1"/>
          <w:sz w:val="18"/>
          <w:szCs w:val="18"/>
        </w:rPr>
      </w:pPr>
      <w:r w:rsidRPr="0084565D">
        <w:rPr>
          <w:rFonts w:ascii="Times New Roman" w:eastAsia="Andale Sans UI" w:hAnsi="Times New Roman" w:cs="Times New Roman CYR"/>
          <w:kern w:val="1"/>
          <w:sz w:val="18"/>
          <w:szCs w:val="18"/>
        </w:rPr>
        <w:t xml:space="preserve">                   Глава поселения                                            Т.А.Ефремова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  <w:r w:rsidRPr="0084565D"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  <w:t>Приложение № 1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</w:pPr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>к Постановлению Администрации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</w:pPr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 xml:space="preserve">сельского поселения </w:t>
      </w:r>
      <w:proofErr w:type="gramStart"/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>Старый</w:t>
      </w:r>
      <w:proofErr w:type="gramEnd"/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 xml:space="preserve"> </w:t>
      </w:r>
      <w:proofErr w:type="spellStart"/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>Аманак</w:t>
      </w:r>
      <w:proofErr w:type="spellEnd"/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</w:pPr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>Похвистневский</w:t>
      </w:r>
      <w:proofErr w:type="spellEnd"/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</w:pPr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>Самарской области</w:t>
      </w:r>
    </w:p>
    <w:p w:rsidR="0084565D" w:rsidRPr="0084565D" w:rsidRDefault="0084565D" w:rsidP="0084565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</w:pPr>
      <w:r w:rsidRPr="0084565D">
        <w:rPr>
          <w:rFonts w:ascii="Times New Roman" w:eastAsia="Andale Sans UI" w:hAnsi="Times New Roman" w:cs="Times New Roman"/>
          <w:color w:val="1E1E1E"/>
          <w:kern w:val="1"/>
          <w:sz w:val="18"/>
          <w:szCs w:val="18"/>
          <w:lang w:eastAsia="ru-RU"/>
        </w:rPr>
        <w:t>от 27.03.2023 № 14</w:t>
      </w:r>
    </w:p>
    <w:p w:rsidR="0084565D" w:rsidRPr="0084565D" w:rsidRDefault="0084565D" w:rsidP="0084565D">
      <w:pPr>
        <w:spacing w:after="0" w:line="240" w:lineRule="auto"/>
        <w:ind w:firstLine="15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84565D" w:rsidRPr="0084565D" w:rsidRDefault="0084565D" w:rsidP="008456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ГРАФИК</w:t>
      </w:r>
      <w:r w:rsidRPr="0084565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дежурства ответственных лиц по сельскому поселению Старый </w:t>
      </w:r>
      <w:proofErr w:type="spellStart"/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Аманак</w:t>
      </w:r>
      <w:proofErr w:type="spellEnd"/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 муниципального района </w:t>
      </w:r>
      <w:proofErr w:type="spellStart"/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Похвистневский</w:t>
      </w:r>
      <w:proofErr w:type="spellEnd"/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Самарской области</w:t>
      </w:r>
      <w:r w:rsidRPr="0084565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84565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на пожароопасный период с 15.04.2023 года по 15.10.2023 года </w:t>
      </w:r>
    </w:p>
    <w:tbl>
      <w:tblPr>
        <w:tblW w:w="950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9"/>
        <w:gridCol w:w="1930"/>
        <w:gridCol w:w="2007"/>
        <w:gridCol w:w="1712"/>
        <w:gridCol w:w="3018"/>
      </w:tblGrid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Фамилия,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Имя, Отчество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Контактные телефоны, факс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Период ответственности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Ефремова Татьяна Александровна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Глава сельского поселения 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8(84656)54-1-66</w:t>
            </w:r>
          </w:p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89277622290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01.04.23 г. по 30.04.23 г. </w:t>
            </w:r>
          </w:p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Пичугин Сергей Александрович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ДНД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89276572342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01.05.23 по 17.05.23 г.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Панов Алексей Петрович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ДНД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89276984080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с 18.05.23 г. по 31.05.23 г.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Саушкина</w:t>
            </w:r>
            <w:proofErr w:type="spellEnd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Наталья Александровна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Специалист поселения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8(84656)44-5-73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89277617702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01.06.23 г. по 17.06.23 г.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Потапова Оксана </w:t>
            </w:r>
            <w:proofErr w:type="spellStart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Юрьеывна</w:t>
            </w:r>
            <w:proofErr w:type="spellEnd"/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специалист поселения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8(84656)44-5-73</w:t>
            </w:r>
          </w:p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89376469586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 18.06.23г. по 30.06.23 г.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с 17.08.23 г. по 31.08.23 г.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Пичугина Ольга Юрьевна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Специалист поселения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8(84656)44-5-73</w:t>
            </w:r>
          </w:p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89272959849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01.07.23 г. по 16.07.23 г.</w:t>
            </w:r>
          </w:p>
          <w:p w:rsidR="0084565D" w:rsidRPr="0084565D" w:rsidRDefault="0084565D" w:rsidP="008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01.09.23 г. по 17.09.23 г.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Маслов Евгений Николаевич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ДНД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89297078308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17.07.23 г. по 31.07.23 г.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 18.09.23 г. по 30.09.23 г. </w:t>
            </w:r>
          </w:p>
        </w:tc>
      </w:tr>
      <w:tr w:rsidR="0084565D" w:rsidRPr="0084565D" w:rsidTr="00A809BA">
        <w:trPr>
          <w:jc w:val="center"/>
        </w:trPr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Волабуев</w:t>
            </w:r>
            <w:proofErr w:type="spellEnd"/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Дмитрий Павлович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ДНД</w:t>
            </w:r>
          </w:p>
        </w:tc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89276032814</w:t>
            </w:r>
          </w:p>
        </w:tc>
        <w:tc>
          <w:tcPr>
            <w:tcW w:w="3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01.08.23 г. по 16.08.23 г.</w:t>
            </w:r>
          </w:p>
          <w:p w:rsidR="0084565D" w:rsidRPr="0084565D" w:rsidRDefault="0084565D" w:rsidP="008456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56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01.10.23 г. по 15.10.23 г.</w:t>
            </w:r>
          </w:p>
        </w:tc>
      </w:tr>
    </w:tbl>
    <w:p w:rsidR="0084565D" w:rsidRPr="0084565D" w:rsidRDefault="0084565D" w:rsidP="0084565D">
      <w:pPr>
        <w:spacing w:after="0" w:line="240" w:lineRule="auto"/>
        <w:ind w:firstLine="15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84565D" w:rsidRPr="0084565D" w:rsidRDefault="0084565D" w:rsidP="008456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84565D" w:rsidRPr="0084565D" w:rsidRDefault="0084565D" w:rsidP="008456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4565D" w:rsidRPr="0084565D" w:rsidRDefault="0084565D" w:rsidP="008456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4565D" w:rsidRPr="0084565D" w:rsidRDefault="0084565D" w:rsidP="008456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4565D" w:rsidRPr="0084565D" w:rsidRDefault="0084565D" w:rsidP="0084565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84565D" w:rsidRDefault="0084565D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F7D15" w:rsidRPr="007F7D15" w:rsidRDefault="007F7D15" w:rsidP="007F7D15">
      <w:pPr>
        <w:spacing w:after="0" w:line="240" w:lineRule="auto"/>
        <w:rPr>
          <w:rFonts w:ascii="Calibri" w:eastAsia="Times New Roman" w:hAnsi="Calibri" w:cs="Times New Roman"/>
          <w:b/>
          <w:lang w:val="en-US"/>
        </w:rPr>
      </w:pPr>
    </w:p>
    <w:tbl>
      <w:tblPr>
        <w:tblpPr w:leftFromText="180" w:rightFromText="180" w:vertAnchor="text" w:horzAnchor="margin" w:tblpX="-72" w:tblpY="-358"/>
        <w:tblW w:w="9648" w:type="dxa"/>
        <w:tblLook w:val="01E0"/>
      </w:tblPr>
      <w:tblGrid>
        <w:gridCol w:w="4068"/>
        <w:gridCol w:w="5580"/>
      </w:tblGrid>
      <w:tr w:rsidR="007F7D15" w:rsidRPr="007F7D15" w:rsidTr="00A809BA">
        <w:tc>
          <w:tcPr>
            <w:tcW w:w="4068" w:type="dxa"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</w:t>
            </w: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РОССИЙСКАЯ ФЕДЕРАЦИЯ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  АДМИНИСТРАЦИЯ   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</w:t>
            </w: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сельского поселения                      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</w:t>
            </w: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                              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муниципального района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</w:t>
            </w: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                                    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</w:t>
            </w: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Самарской области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  ПОСТАНОВЛЕНИЕ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           28.03.2023  №  15 </w:t>
            </w: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 утверждении отчёта о реализации муниципальной программы «Комплексное развитие сельского поселения Старый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Самарской области на 2021-2025 годы» за 2022 год</w:t>
            </w:r>
          </w:p>
        </w:tc>
        <w:tc>
          <w:tcPr>
            <w:tcW w:w="5580" w:type="dxa"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В соответствии со статьёй 179 Бюджетного кодекса Российской Федерации, Постановлением Администрации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11.11.2019г. № 133 «Об утверждении порядка разработки, реализации и оценки эффективности муниципальных программ сельского поселения», Администрация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right="-62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/>
          <w:bCs/>
          <w:sz w:val="18"/>
          <w:szCs w:val="18"/>
        </w:rPr>
        <w:t>ПОСТАНОВЛЯЕТ: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1. Утвердить отчёт о реализации муниципальной программы «Комплексное развитие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2021-2025 годы» по итогам 2022 года.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 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Постановления оставляю за собой.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3. Опубликовать настоящее Постановление в газете «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Аманакские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вести».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7D15">
        <w:rPr>
          <w:rFonts w:ascii="Times New Roman" w:eastAsia="Times New Roman" w:hAnsi="Times New Roman" w:cs="Times New Roman"/>
          <w:sz w:val="18"/>
          <w:szCs w:val="18"/>
          <w:lang w:eastAsia="ru-RU"/>
        </w:rPr>
        <w:t>4. Настоящее Постановление вступает в силу со дня его официального опубликования.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F7D15" w:rsidRPr="007F7D15" w:rsidRDefault="007F7D15" w:rsidP="007F7D15">
      <w:pPr>
        <w:autoSpaceDE w:val="0"/>
        <w:autoSpaceDN w:val="0"/>
        <w:adjustRightInd w:val="0"/>
        <w:spacing w:line="240" w:lineRule="auto"/>
        <w:ind w:right="-6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Глава  поселения                                                 Т.А.Ефремова</w:t>
      </w: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7F7D15" w:rsidRPr="007F7D15" w:rsidRDefault="007F7D15" w:rsidP="007F7D15">
      <w:pPr>
        <w:autoSpaceDN w:val="0"/>
        <w:adjustRightInd w:val="0"/>
        <w:spacing w:line="240" w:lineRule="auto"/>
        <w:ind w:firstLine="539"/>
        <w:jc w:val="center"/>
        <w:rPr>
          <w:rFonts w:ascii="Times New Roman" w:eastAsia="SimSun" w:hAnsi="Times New Roman" w:cs="Times New Roman"/>
          <w:b/>
          <w:sz w:val="18"/>
          <w:szCs w:val="18"/>
          <w:lang w:eastAsia="zh-CN"/>
        </w:rPr>
      </w:pPr>
      <w:r w:rsidRPr="007F7D15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>ПОЯСНИТЕЛЬНАЯ ЗАПИСКА К МУНИЦИПАЛЬНОЙ ПРОГРАММЕ</w:t>
      </w:r>
    </w:p>
    <w:p w:rsidR="007F7D15" w:rsidRPr="007F7D15" w:rsidRDefault="007F7D15" w:rsidP="007F7D15">
      <w:pPr>
        <w:autoSpaceDN w:val="0"/>
        <w:adjustRightInd w:val="0"/>
        <w:spacing w:line="240" w:lineRule="auto"/>
        <w:ind w:firstLine="539"/>
        <w:jc w:val="center"/>
        <w:rPr>
          <w:rFonts w:ascii="Times New Roman" w:eastAsia="SimSun" w:hAnsi="Times New Roman" w:cs="Times New Roman"/>
          <w:b/>
          <w:sz w:val="18"/>
          <w:szCs w:val="18"/>
          <w:lang w:eastAsia="zh-CN"/>
        </w:rPr>
      </w:pPr>
      <w:r w:rsidRPr="007F7D15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 xml:space="preserve">«КОМПЛЕКСНОЕ РАЗВИТИЕ СЕЛЬСКОГО ПОСЕЛЕНИЯ </w:t>
      </w:r>
      <w:proofErr w:type="gramStart"/>
      <w:r w:rsidRPr="007F7D15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>СТАРЫЙ</w:t>
      </w:r>
      <w:proofErr w:type="gramEnd"/>
      <w:r w:rsidRPr="007F7D15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 xml:space="preserve"> АМАНАК</w:t>
      </w:r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 xml:space="preserve"> </w:t>
      </w:r>
      <w:r w:rsidRPr="007F7D15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>МУНИЦИПАЛЬНОГО РАЙОНА ПОХВИСТНЕВСКИЙ САМАРСКОЙ ОБЛАСТИ НА 2021-2025 ГОДЫ»</w:t>
      </w:r>
    </w:p>
    <w:p w:rsidR="007F7D15" w:rsidRPr="007F7D15" w:rsidRDefault="007F7D15" w:rsidP="007F7D15">
      <w:pPr>
        <w:autoSpaceDN w:val="0"/>
        <w:adjustRightInd w:val="0"/>
        <w:spacing w:line="240" w:lineRule="auto"/>
        <w:ind w:firstLine="539"/>
        <w:jc w:val="center"/>
        <w:rPr>
          <w:rFonts w:ascii="Times New Roman" w:eastAsia="SimSun" w:hAnsi="Times New Roman" w:cs="Times New Roman"/>
          <w:b/>
          <w:sz w:val="18"/>
          <w:szCs w:val="18"/>
          <w:lang w:eastAsia="zh-CN"/>
        </w:rPr>
      </w:pPr>
      <w:r w:rsidRPr="007F7D15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>ОТЧЁТ ЗА 2022 ГОД.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 xml:space="preserve">Муниципальная программа </w:t>
      </w: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«Комплексное развитие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 на 2021-2025 годы» разработана в соответствии с Постановлением Администрации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от 11.11.2019г. № 133 «Об утверждении порядка разработки, реализации и оценки </w:t>
      </w:r>
      <w:r w:rsidRPr="007F7D15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эффективности муниципальных программ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области».</w:t>
      </w:r>
      <w:proofErr w:type="gramEnd"/>
    </w:p>
    <w:p w:rsidR="007F7D15" w:rsidRPr="007F7D15" w:rsidRDefault="007F7D15" w:rsidP="007F7D15">
      <w:pPr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Финансирование Программы осуществляется за счёт средств бюджета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, средств федерального и областного бюджета в соответствии с решением Собрания представителей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 «О бюджете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области». В бюджете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в 2022 году 15 196,2 тыс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.р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>ублей, в том числе: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- средства федерального и областного бюджета – 1 553,1 тыс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.р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>ублей;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- средства местного бюджета – 13643, 1тыс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.р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ублей. 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-безвозмездные поступления - 0 ,00 тыс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.р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>уб.</w:t>
      </w:r>
    </w:p>
    <w:p w:rsidR="007F7D15" w:rsidRPr="007F7D15" w:rsidRDefault="007F7D15" w:rsidP="007F7D15">
      <w:pPr>
        <w:autoSpaceDE w:val="0"/>
        <w:autoSpaceDN w:val="0"/>
        <w:adjustRightInd w:val="0"/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Комплексная оценка эффективности реализации муниципальной программы осуществляется ежегодно в течение всего срока ее реализации и по ее окончании. </w:t>
      </w: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Оценка эффективности реализации муниципальной программы проводится по двум направлениям: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1) оценка полноты финансирования (Q1);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2) оценка  степени достижений плановых значений целевых показателей (Q2).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1. Оценка полноты финансирования (Q1) рассчитывается как соотношение запланированного объема расходов на муниципальную программу и фактического объема расходов за отчетный период (с учетом экономии, образовавшейся в ходе реализации муниципальной программы):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/>
        </w:rPr>
        <w:t>Q</w:t>
      </w: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1=11 597</w:t>
      </w:r>
      <w:proofErr w:type="gramStart"/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,2</w:t>
      </w:r>
      <w:proofErr w:type="gramEnd"/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/15 196,2= </w:t>
      </w:r>
      <w:r w:rsidRPr="007F7D15">
        <w:rPr>
          <w:rFonts w:ascii="Times New Roman" w:eastAsia="Times New Roman" w:hAnsi="Times New Roman" w:cs="Times New Roman"/>
          <w:bCs/>
          <w:sz w:val="18"/>
          <w:szCs w:val="18"/>
        </w:rPr>
        <w:t>0,76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0" w:name="Par1005"/>
      <w:bookmarkEnd w:id="0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По шкале оценки полноты финансирования (Таблица 1, Приложение 5 к Постановлению Администрации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11.11.2019г. № 133 «Об утверждении порядка разработки, реализации и оценки эффективности муниципальных  программ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Самарской области»):</w:t>
      </w: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0,5 &lt;= Q1 &lt; 0,98  -  неполное финансирование           </w:t>
      </w: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2. Оценка достижения плановых значений целевых показателей (Q2) рассчитывается как среднее арифметическое значение отношений фактически достигнутых значений и плановых значений целевых показателей муниципальной программы за отчетный период: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sz w:val="18"/>
          <w:szCs w:val="18"/>
          <w:lang w:val="en-US"/>
        </w:rPr>
        <w:t>Q</w:t>
      </w:r>
      <w:r w:rsidRPr="007F7D15">
        <w:rPr>
          <w:rFonts w:ascii="Times New Roman" w:eastAsia="Times New Roman" w:hAnsi="Times New Roman" w:cs="Times New Roman"/>
          <w:bCs/>
          <w:sz w:val="18"/>
          <w:szCs w:val="18"/>
        </w:rPr>
        <w:t>2= (60/60+15/15+122/122+70/70+1/1+5/5+100/100+110/110+2/2+86/86+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proofErr w:type="gramStart"/>
      <w:r w:rsidRPr="007F7D15">
        <w:rPr>
          <w:rFonts w:ascii="Times New Roman" w:eastAsia="Times New Roman" w:hAnsi="Times New Roman" w:cs="Times New Roman"/>
          <w:bCs/>
          <w:sz w:val="18"/>
          <w:szCs w:val="18"/>
        </w:rPr>
        <w:t>229,2/229,2+1/1+100/100+1/1/+5/5+42/42+20/20)/17 = 1</w:t>
      </w:r>
      <w:bookmarkStart w:id="1" w:name="Par1025"/>
      <w:bookmarkEnd w:id="1"/>
      <w:proofErr w:type="gramEnd"/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18"/>
          <w:szCs w:val="18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По шкале оценки достижения плановых значений целевых показателей (Таблица 2, Приложение 5 к Постановлению Администрации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01.11.2019г. № 127 «Об утверждении порядка разработки, реализации и оценки эффективности муниципальных  программ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Самарской области»):</w:t>
      </w: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7F7D15" w:rsidRPr="007F7D15" w:rsidRDefault="007F7D15" w:rsidP="007F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0,95 &lt;= 1 &lt;= 1,05 -  высокая результативность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3. Оценка эффективности реализации муниципальной программы в отчетном периоде осуществляется путем анализа полученных значений полноты финансирования (Q1) и оценки достижения плановых значений целевых показателей (Q2).</w:t>
      </w: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В соответствии методикой оценки эффективности (приложение № 5 к </w:t>
      </w: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Постановлению Администрации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01.11.2019г. № 133 «Об утверждении порядка разработки, реализации и оценки эффективности муниципальных  программ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Самарской области»</w:t>
      </w:r>
      <w:r w:rsidRPr="007F7D15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), муниципальная  </w:t>
      </w: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программа  «Комплексное развитие сельского поселения 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Самарской области на 2021-2025 годы» за 2022 год имеет высокий уровень эффективности и</w:t>
      </w:r>
      <w:proofErr w:type="gramEnd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социальной значимости, поэтому рекомендуется продолжить реализацию данной муниципальной программы.</w:t>
      </w:r>
    </w:p>
    <w:p w:rsidR="007F7D15" w:rsidRPr="007F7D15" w:rsidRDefault="007F7D15" w:rsidP="007F7D15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F7D15" w:rsidRPr="007F7D15" w:rsidRDefault="007F7D15" w:rsidP="007F7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Приложение 1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к Постановлению Администрации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сельского</w:t>
      </w:r>
      <w:proofErr w:type="gramEnd"/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поселения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Старый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от 03.2023 № </w:t>
      </w:r>
    </w:p>
    <w:p w:rsidR="007F7D15" w:rsidRPr="007F7D15" w:rsidRDefault="007F7D15" w:rsidP="007F7D1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Выполнение объема финансирования,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необходимых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для реализации муниципальной программы   «Комплексное развитие сельского поселения </w:t>
      </w:r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Старый </w:t>
      </w:r>
      <w:proofErr w:type="spellStart"/>
      <w:r w:rsidRPr="007F7D15">
        <w:rPr>
          <w:rFonts w:ascii="Times New Roman" w:eastAsia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 на 2021-2025 годы» </w:t>
      </w:r>
    </w:p>
    <w:p w:rsidR="007F7D15" w:rsidRPr="007F7D15" w:rsidRDefault="007F7D15" w:rsidP="007F7D1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за 2022 год</w:t>
      </w:r>
    </w:p>
    <w:p w:rsidR="007F7D15" w:rsidRPr="007F7D15" w:rsidRDefault="007F7D15" w:rsidP="007F7D1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0180" w:type="dxa"/>
        <w:tblInd w:w="108" w:type="dxa"/>
        <w:tblLook w:val="04A0"/>
      </w:tblPr>
      <w:tblGrid>
        <w:gridCol w:w="960"/>
        <w:gridCol w:w="2886"/>
        <w:gridCol w:w="2980"/>
        <w:gridCol w:w="960"/>
        <w:gridCol w:w="1150"/>
        <w:gridCol w:w="1244"/>
      </w:tblGrid>
      <w:tr w:rsidR="007F7D15" w:rsidRPr="007F7D15" w:rsidTr="00A809BA">
        <w:trPr>
          <w:trHeight w:val="51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3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Направления финансирования</w:t>
            </w:r>
          </w:p>
        </w:tc>
        <w:tc>
          <w:tcPr>
            <w:tcW w:w="50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Объём расходов на выполнение мероприятий, тыс. руб.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Причины отклонения от планового значения</w:t>
            </w:r>
          </w:p>
        </w:tc>
      </w:tr>
      <w:tr w:rsidR="007F7D15" w:rsidRPr="007F7D15" w:rsidTr="00A809BA">
        <w:trPr>
          <w:trHeight w:val="78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Процент выполнения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           6</w:t>
            </w:r>
          </w:p>
        </w:tc>
      </w:tr>
      <w:tr w:rsidR="007F7D15" w:rsidRPr="007F7D15" w:rsidTr="00A809BA">
        <w:trPr>
          <w:trHeight w:val="9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на реализацию программы, в т.ч.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15196,2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11597,2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76,32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8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94,72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13643,1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10126,1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74,22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3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"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Комлексное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развитие систем коммунальной инфраструктуры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1131,1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1131,1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9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3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"Комплексное благоустройство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7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"Обеспечение первичных мер пожарной безопасности в границах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8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4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5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"Предупреждение и ликвидация последствий чрезвычайных ситуаций и стихийных бедствий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9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612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"Мероприятия в области национальной экономики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597,1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452,4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452,4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4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"Развитие физической культуры и спорта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22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"Создание условий для деятельности добровольных формирований населения по охране общественного порядка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9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FF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"Энергоснабжение и повышение энергетической эффективности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84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21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"Модернизация и развитие автомобильных дорог общего пользования местного значения в сельском поселении Старый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м.р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8455,7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4856,7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72,85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связи с сезонностью выполнения работ, на поступившие средства акцизов в 4 кв. не были проведены конкурсные процедуры </w:t>
            </w:r>
          </w:p>
        </w:tc>
      </w:tr>
      <w:tr w:rsidR="007F7D15" w:rsidRPr="007F7D15" w:rsidTr="00A809BA">
        <w:trPr>
          <w:trHeight w:val="11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85,16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7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7455,7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3938,7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70,85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связи с сезонностью выполнения работ, на поступившие средства акцизов в 4 кв. не были проведены конкурсные процедуры </w:t>
            </w:r>
          </w:p>
        </w:tc>
      </w:tr>
      <w:tr w:rsidR="007F7D15" w:rsidRPr="007F7D15" w:rsidTr="00A809BA">
        <w:trPr>
          <w:trHeight w:val="182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"Развитие муниципальной службы в Администрации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м.р.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Самарской области"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2675,3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2675,3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96,08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2574,6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11. "Развитие информационного общества в сельском поселении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Самарской области"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2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11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"Развитие культуры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95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Подпрограмма «Оценка недвижимости, признания и регулирование отношений муниципальной собственности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84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105,4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231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Подпрограмма "Профилактика терроризма и экстремизма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также минимизация и (или) ликвидация последствий проявления терроризма и экстремизма в границах сельского поселения Старый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федеральный  и областной бюджет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поселения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</w:pPr>
            <w:r w:rsidRPr="007F7D15">
              <w:rPr>
                <w:rFonts w:ascii="Calibri" w:eastAsia="Times New Roman" w:hAnsi="Calibri" w:cs="Arial CYR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F7D15" w:rsidRPr="007F7D15" w:rsidRDefault="007F7D15" w:rsidP="007F7D1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Приложение 2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к Постановлению Администрации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сельского</w:t>
      </w:r>
      <w:proofErr w:type="gramEnd"/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поселения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Старый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от 28.03.2023 № 15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line="240" w:lineRule="auto"/>
        <w:ind w:firstLine="539"/>
        <w:jc w:val="center"/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ДОСТИЖЕНИЕ ЦЕЛЕВЫХ ПОКАЗАТЕЛЕЙ МУНИЦИПАЛЬНОЙ ПРОГРАММЫ </w:t>
      </w:r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 xml:space="preserve">«КОМПЛЕКСНОЕ РАЗВИТИЕ СЕЛЬСКОГО ПОСЕЛЕНИЯ </w:t>
      </w:r>
      <w:proofErr w:type="gramStart"/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>СТАРЫЙ</w:t>
      </w:r>
      <w:proofErr w:type="gramEnd"/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 xml:space="preserve"> АМАНАК МУНИЦИПАЛЬНОГО РАЙОНА ПОХВИСТНЕВСКИЙ САМАРСКОЙ ОБЛАСТИ НА 2021-2025 ГОДЫ»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ЗА 2022 ГОД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8"/>
          <w:szCs w:val="18"/>
        </w:rPr>
      </w:pPr>
    </w:p>
    <w:tbl>
      <w:tblPr>
        <w:tblW w:w="10532" w:type="dxa"/>
        <w:tblInd w:w="-10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720"/>
        <w:gridCol w:w="2687"/>
        <w:gridCol w:w="1082"/>
        <w:gridCol w:w="972"/>
        <w:gridCol w:w="1080"/>
        <w:gridCol w:w="1440"/>
        <w:gridCol w:w="2551"/>
      </w:tblGrid>
      <w:tr w:rsidR="007F7D15" w:rsidRPr="007F7D15" w:rsidTr="00A809BA">
        <w:trPr>
          <w:trHeight w:val="109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  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строки   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цели (целей) и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задач, целевых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 показателей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Ед.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Значение целевого показателя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Процент выполнения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Причины отклонения от планового значения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план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факт  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rPr>
          <w:trHeight w:val="33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Степень износа объектов коммунальной инфраструктуры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2022 году:</w:t>
            </w:r>
          </w:p>
          <w:p w:rsidR="007F7D15" w:rsidRPr="007F7D15" w:rsidRDefault="007F7D15" w:rsidP="007F7D1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1.проверка противоп. гидрантов 12,8 тыс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уб.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2.  разработка схемы водоснабжения 28,0 тыс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уб.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Проведение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госпроверки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приборов учёта расхода газа котельных поселений 16,8 тыс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Ремонт неисправных гидрантов, монтаж и приобретение новых 24,5 тыс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насосов, пожарных гидрантов 124,5 тыс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сетей теплоснабжения, водоснабжения и водоотведения, нуждающихся в замене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Увеличение доли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специализированных детских площадок и зон отдыха на территории населенного пункта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протяженности освещенных улиц и дорог по отношению к общей протяженности улиц и дорог местного значения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2022 году приобретались электротовары на сумму  21,7 т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уб.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Снижение количества пожаров на территории муниципального образования (по отношению к показателям предыдущего года)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населения, улучшившего жилищные условия в отчётном году, в общей численности населения, состоящего на учёте в качестве нуждающегося в жилых помещениях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%/семей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100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фактического количества участников физкультурного мероприятия в заявленном плане проведения мероприятия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Рост количества физкультурно-спортивных мероприятий по сравнению с периодом прошлого года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Снижение количества преступлений на территории муниципального образования (по отношению к показателям предыдущего года)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100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after="0" w:line="240" w:lineRule="auto"/>
              <w:ind w:left="67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МКД оснащенная приборами учета ТЭР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Увеличение протяжённости построенных дорог местного значения; 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-Увеличение протяжённости реконструированных дорог местного значения;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-Увеличение протяжённости отремонтированных дорог местного значения;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-Увеличение количества отремонтированных дворовых территорий;</w:t>
            </w:r>
          </w:p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</w:rPr>
              <w:t>-Увеличение количества отремонтированных проездов к дворовым территориям.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229,2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229,2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spacing w:after="0" w:line="240" w:lineRule="auto"/>
              <w:ind w:right="-17" w:firstLine="53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 2022 году проводился:</w:t>
            </w: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ремонт авт.дороги местного значения по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.Ш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улайкина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(устройство тротуара от д.№77 до д№87) в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с.С.Аманак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927,3 руб. (918,0-обл.бюджет+9,3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бюдж.поселения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7F7D15">
              <w:rPr>
                <w:rFonts w:ascii="Calibri" w:eastAsia="Times New Roman" w:hAnsi="Calibri" w:cs="Times New Roman"/>
                <w:sz w:val="18"/>
                <w:szCs w:val="18"/>
              </w:rPr>
              <w:t xml:space="preserve"> </w:t>
            </w:r>
            <w:proofErr w:type="spellStart"/>
            <w:r w:rsidRPr="007F7D15">
              <w:rPr>
                <w:rFonts w:ascii="Calibri" w:eastAsia="Times New Roman" w:hAnsi="Calibri" w:cs="Times New Roman"/>
                <w:sz w:val="18"/>
                <w:szCs w:val="18"/>
              </w:rPr>
              <w:t>У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арков.к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ОВОП в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с.С.Аманак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1222,8 тыс.руб.</w:t>
            </w:r>
          </w:p>
          <w:p w:rsidR="007F7D15" w:rsidRPr="007F7D15" w:rsidRDefault="007F7D15" w:rsidP="007F7D15">
            <w:pPr>
              <w:suppressAutoHyphens/>
              <w:spacing w:after="0" w:line="240" w:lineRule="auto"/>
              <w:ind w:right="-17" w:firstLine="5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Количество муниципальных служащих и представителей кадрового резерва муниципальной службы Администрации сельского поселения, принявших участие в мероприятиях по оценке компетенций и профессионального развития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Количество муниципальных служащих Администрации </w:t>
            </w:r>
          </w:p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сельского поселения,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прошедших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 повышение квалификации в отчетном периоде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Доля разработанных и внесенных актуальных изменений и дополнений в муниципальные нормативные правовые акты, касающиеся муниципальной службы, регулирующие вопросы </w:t>
            </w: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lastRenderedPageBreak/>
              <w:t>трудовых отношений и прохождения муниципальной службы, от общего количества МНПА, принятых в сфере кадрового обеспечения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Обеспечение доступа к информации о деятельности Администрации сельского поселения            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 муниципального района 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 Самарской области.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Приобретение и техническое сопровождение операционных систем, архиваторов, офисных приложений, систем криптографической защиты информации, информационно-справочных систем,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хостинг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токенов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;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proofErr w:type="gram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Приобретение основных средств, в том числе персональных ЭВМ, оргтехники, печатающих устройств, проекционного экрана, проектора, телевизионной техники, систем хранения данных, внешних жестких дисков, видеокамер.</w:t>
            </w:r>
            <w:proofErr w:type="gramEnd"/>
          </w:p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Приобретение и содержание расходных материалов и комплектующих к оргтехнике, в т.ч. заправка оргтехники;</w:t>
            </w:r>
          </w:p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Развитие и модернизация локальной вычислительной сети: приобретение и ремонт кондиционеров,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маршрутизаторов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, модемов, сетевого кабеля; прокладка сетевого кабеля в здание Администрации сельского поселения.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Внедрение комплексной системы защиты информации (приобретение антивирусных средств защиты, сетевых экранов, прокси-серверов);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7F7D1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Приобретение необходимых материальных запасов для повышения качества обслуживания населения, в т.ч. приобретение канцелярских товаров и бумаги.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D15" w:rsidRPr="007F7D15" w:rsidRDefault="007F7D15" w:rsidP="007F7D1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Приложение 3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к Постановлению Администрации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сельского</w:t>
      </w:r>
      <w:proofErr w:type="gramEnd"/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поселения </w:t>
      </w:r>
      <w:proofErr w:type="gramStart"/>
      <w:r w:rsidRPr="007F7D15">
        <w:rPr>
          <w:rFonts w:ascii="Times New Roman" w:eastAsia="Times New Roman" w:hAnsi="Times New Roman" w:cs="Times New Roman"/>
          <w:sz w:val="18"/>
          <w:szCs w:val="18"/>
        </w:rPr>
        <w:t>Старый</w:t>
      </w:r>
      <w:proofErr w:type="gram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муниципального района 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7F7D15">
        <w:rPr>
          <w:rFonts w:ascii="Times New Roman" w:eastAsia="Times New Roman" w:hAnsi="Times New Roman" w:cs="Times New Roman"/>
          <w:sz w:val="18"/>
          <w:szCs w:val="18"/>
        </w:rPr>
        <w:t>Похвистневский</w:t>
      </w:r>
      <w:proofErr w:type="spellEnd"/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 xml:space="preserve">от 28.03.2023 №15 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ВЫПОЛНЕНИЕ МЕРОПРИЯТИЙ МУНИЦИПАЛЬНОЙ ПРОГРАММЫ</w:t>
      </w:r>
    </w:p>
    <w:p w:rsidR="007F7D15" w:rsidRPr="007F7D15" w:rsidRDefault="007F7D15" w:rsidP="007F7D15">
      <w:pPr>
        <w:autoSpaceDN w:val="0"/>
        <w:adjustRightInd w:val="0"/>
        <w:spacing w:line="240" w:lineRule="auto"/>
        <w:ind w:firstLine="539"/>
        <w:jc w:val="center"/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 xml:space="preserve">«КОМПЛЕКСНОЕ РАЗВИТИЕ СЕЛЬСКОГО ПОСЕЛЕНИЯ </w:t>
      </w:r>
      <w:proofErr w:type="gramStart"/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>СТАРЫЙ</w:t>
      </w:r>
      <w:proofErr w:type="gramEnd"/>
      <w:r w:rsidRPr="007F7D15">
        <w:rPr>
          <w:rFonts w:ascii="Times New Roman" w:eastAsia="SimSun" w:hAnsi="Times New Roman" w:cs="Times New Roman"/>
          <w:sz w:val="18"/>
          <w:szCs w:val="18"/>
          <w:lang w:eastAsia="zh-CN"/>
        </w:rPr>
        <w:t xml:space="preserve"> АМАНАК МУНИЦИПАЛЬНОГО РАЙОНА ПОХВИСТНЕВСКИЙ САМАРСКОЙ ОБЛАСТИ НА 2021-2025 ГОДЫ»</w:t>
      </w: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7D15">
        <w:rPr>
          <w:rFonts w:ascii="Times New Roman" w:eastAsia="Times New Roman" w:hAnsi="Times New Roman" w:cs="Times New Roman"/>
          <w:sz w:val="18"/>
          <w:szCs w:val="18"/>
        </w:rPr>
        <w:t>ЗА 2022 ГОД</w:t>
      </w:r>
    </w:p>
    <w:tbl>
      <w:tblPr>
        <w:tblW w:w="9540" w:type="dxa"/>
        <w:tblInd w:w="113" w:type="dxa"/>
        <w:tblLook w:val="04A0"/>
      </w:tblPr>
      <w:tblGrid>
        <w:gridCol w:w="960"/>
        <w:gridCol w:w="3020"/>
        <w:gridCol w:w="960"/>
        <w:gridCol w:w="960"/>
        <w:gridCol w:w="2020"/>
        <w:gridCol w:w="1620"/>
      </w:tblGrid>
      <w:tr w:rsidR="007F7D15" w:rsidRPr="007F7D15" w:rsidTr="00A809B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  </w:t>
            </w:r>
          </w:p>
        </w:tc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мероприятий</w:t>
            </w:r>
          </w:p>
        </w:tc>
        <w:tc>
          <w:tcPr>
            <w:tcW w:w="3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Объём расходов на выполнение мероприятий, тыс. руб.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Причины отклонения от планового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значения</w:t>
            </w: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процент выполнения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7D15" w:rsidRPr="007F7D15" w:rsidTr="00A809BA">
        <w:trPr>
          <w:trHeight w:val="13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Подпрограмма "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Комлексное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развитие систем коммунальной инфраструктуры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1131,1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1131,1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котельной и водопроводных сетей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схем водоснабжения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Проведение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госпроверки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приборов учёта расхода газа котельных поселений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Проведение проверки пожарных гидрантов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насосов, пожарных гидрантов и пр.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неисправных гидрантов, монтаж и приобретение новых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 под объектами ЖКХ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Технологическое присоединение к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етям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здания ФАП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Монтаж теплотрассы, водопровода и канализации здания ОВОП 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764,3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9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"Комплексное благоустройство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791,4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населенных пунктов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Услуги по откосу и уборке от снега территории с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оселений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156,5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Услуги по уборке территорий и помещений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материальных запасов для триммера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земельного налога под размещением кладбищ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Уплата транспортного  налога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водителей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Вывоз ТКО с территории кладбищ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Моющие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"Обеспечение первичных мер пожарной безопасности в границах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1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Мероприятия в области обеспечения пожарной безопасности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6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"Предупреждение и ликвидация последствий чрезвычайных ситуаций и стихийных бедствий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предупреждению ЧС на территории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"Мероприятия в области национальной экономики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597,1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2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Правила землепользования и застройки на территории сельских поселений за счёт областного бюджета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452,4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452,4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3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Правила землепользования и застройки на территории сельских поселений за счёт местного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144,7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"Развитие физической культуры и спорта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области физической культуры и спорта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6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"Создание условий для деятельности добровольных формирований населения по охране общественного порядка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Охрана общественного порядка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2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"Энергоснабжение и повышение энергетической эффективности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322,6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и установка ламп (светильников, прожекторов) уличного освещения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7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"Модернизация и развитие автомобильных дорог общего пользования местного значения в сельском поселении Старый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м.р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.П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8455,7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4856,7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57,44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В связи с сезонностью выполнения работ, на поступившие средства акцизов в 4 кв. не были проведены конкурсные процедуры </w:t>
            </w:r>
          </w:p>
        </w:tc>
      </w:tr>
      <w:tr w:rsidR="007F7D15" w:rsidRPr="007F7D15" w:rsidTr="00A809BA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автомобильных дорог общего пользования местного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2735,3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44,61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28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</w:t>
            </w: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 пользования местного значения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681,2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85,15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В связи с сезонностью выполнения работ, на поступившие средства акцизов в 4 кв. не были проведены конкурсные процедуры </w:t>
            </w:r>
          </w:p>
        </w:tc>
      </w:tr>
      <w:tr w:rsidR="007F7D15" w:rsidRPr="007F7D15" w:rsidTr="00A809BA">
        <w:trPr>
          <w:trHeight w:val="28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Отсыпка дорог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В связи с сезонностью выполнения работ, на поступившие средства акцизов в 4 кв. не были проведены конкурсные процедуры </w:t>
            </w:r>
          </w:p>
        </w:tc>
      </w:tr>
      <w:tr w:rsidR="007F7D15" w:rsidRPr="007F7D15" w:rsidTr="00A809BA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налога под строительство дороги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1359,6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"Развитие муниципальной службы в Администрации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м.р.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Самарской области"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2675,3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Развитие муниципальной службы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2675,3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1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"Развитие информационного общества в сельском поселении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м.р.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Самарской области"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2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Развитие информационного общества в сельском поселении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муниципального района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"Развитие культуры на территории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12.1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в области культуры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794,9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5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Подпрограмма «Оценка недвижимости, признания и регулирование отношений муниципальной собственности сельского поселения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 по объектам муниципальной собственности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12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Подпрограмма "Профилактика терроризма и экстремизма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proofErr w:type="gramEnd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также минимизация и (или) ликвидация последствий проявления терроризма и экстремизма в границах сельского поселения Старый </w:t>
            </w:r>
            <w:proofErr w:type="spellStart"/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Аманак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7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14.1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Профилактика терроризма и экстремизма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7F7D15" w:rsidRPr="007F7D15" w:rsidTr="00A809B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15196,2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11597,2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D15" w:rsidRPr="007F7D15" w:rsidRDefault="007F7D15" w:rsidP="007F7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7D1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7F7D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</w:tbl>
    <w:p w:rsidR="007F7D15" w:rsidRPr="007F7D15" w:rsidRDefault="007F7D15" w:rsidP="007F7D15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64" w:type="dxa"/>
        <w:tblInd w:w="108" w:type="dxa"/>
        <w:tblLook w:val="04A0"/>
      </w:tblPr>
      <w:tblGrid>
        <w:gridCol w:w="960"/>
        <w:gridCol w:w="3020"/>
        <w:gridCol w:w="996"/>
        <w:gridCol w:w="996"/>
        <w:gridCol w:w="2020"/>
        <w:gridCol w:w="1672"/>
      </w:tblGrid>
      <w:tr w:rsidR="007F7D15" w:rsidRPr="007F7D15" w:rsidTr="00A809BA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D15" w:rsidRPr="007F7D15" w:rsidRDefault="007F7D15" w:rsidP="007F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F7D15" w:rsidRPr="007F7D15" w:rsidRDefault="007F7D15" w:rsidP="007F7D15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4565D" w:rsidRDefault="0084565D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84565D" w:rsidRDefault="0084565D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84565D" w:rsidRDefault="0084565D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84565D" w:rsidRDefault="0084565D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rPr>
          <w:sz w:val="18"/>
          <w:szCs w:val="18"/>
        </w:rPr>
      </w:pPr>
    </w:p>
    <w:p w:rsidR="00D60104" w:rsidRPr="00D60104" w:rsidRDefault="00D60104" w:rsidP="00D6010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Российская  Федерация</w:t>
      </w:r>
    </w:p>
    <w:p w:rsidR="00D60104" w:rsidRPr="00D60104" w:rsidRDefault="00D60104" w:rsidP="00D6010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</w:t>
      </w: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Администрация</w:t>
      </w:r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поселения</w:t>
      </w:r>
    </w:p>
    <w:p w:rsidR="00D60104" w:rsidRPr="00D60104" w:rsidRDefault="00D60104" w:rsidP="00D6010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муниципального района</w:t>
      </w:r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Самарской области</w:t>
      </w:r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ПОСТАНОВЛЕНИЕ  </w:t>
      </w:r>
    </w:p>
    <w:p w:rsidR="00D60104" w:rsidRPr="00D60104" w:rsidRDefault="00D60104" w:rsidP="00D6010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30.03.2023  г. №    16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ind w:right="485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ind w:right="4854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порядке формирования, ведения и опубликования перечня муниципального имущества, находящегося в собственности  сельского поселения  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свободного от прав третьих лиц 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18"/>
          <w:szCs w:val="18"/>
        </w:rPr>
      </w:pP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целях совершенствования поддержки малого и среднего предпринимательства в сельском поселении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в соответствии с ч. 4.1 ст. 18 Федерального закона от 24.07.2007 № 209-ФЗ "О развитии малого и среднего предпринимательства в Российской Федерации", ст. 14 Федерального закона от 06.10.2003 № 131-ФЗ «Об общих принципах организации местного самоуправления в Российской Федерации», руководствуясь Уставом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,</w:t>
      </w:r>
      <w:r w:rsidRPr="00D60104">
        <w:rPr>
          <w:rFonts w:ascii="Times New Roman" w:eastAsia="Andale Sans UI" w:hAnsi="Times New Roman" w:cs="Times New Roman"/>
          <w:kern w:val="1"/>
          <w:sz w:val="18"/>
          <w:szCs w:val="18"/>
        </w:rPr>
        <w:t xml:space="preserve"> Администрация  сельского поселения </w:t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ПОСТАНОВЛЯЕТ:</w:t>
      </w:r>
    </w:p>
    <w:p w:rsidR="00D60104" w:rsidRPr="00D60104" w:rsidRDefault="00D60104" w:rsidP="00D60104">
      <w:pPr>
        <w:tabs>
          <w:tab w:val="left" w:pos="2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Установить, что уполномоченным органом по формированию, ведению и опубликованию перечня муниципального имущества, находящегося в собственности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</w:t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предпринимательства и организациям, образующим инфраструктуру поддержки субъектов малого и среднего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предпринимательства, является администрация сельского поселения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D60104" w:rsidRPr="00D60104" w:rsidRDefault="00D60104" w:rsidP="00D60104">
      <w:pPr>
        <w:tabs>
          <w:tab w:val="left" w:pos="2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Порядок формирования, ведения и опубликования перечня муниципального имущества, находящегося в собственности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                          (приложение 1).</w:t>
      </w:r>
      <w:proofErr w:type="gramEnd"/>
    </w:p>
    <w:p w:rsidR="00D60104" w:rsidRPr="00D60104" w:rsidRDefault="00D60104" w:rsidP="00D60104">
      <w:pPr>
        <w:tabs>
          <w:tab w:val="left" w:pos="2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Порядок и условия предоставления в аренду имущества, находящегося в собственности  сельского 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включенного в перечень муниципального имущества, находящегося в собственности сельского  поселения 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организациям, образующим инфраструктуру поддержки субъектов малого и среднего предпринимательства (приложение 2).</w:t>
      </w:r>
    </w:p>
    <w:p w:rsidR="00D60104" w:rsidRPr="00D60104" w:rsidRDefault="00D60104" w:rsidP="00D60104">
      <w:pPr>
        <w:tabs>
          <w:tab w:val="left" w:pos="2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Утвердить форму перечня муниципального имущества, находящегося в собственности сельского 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и(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(приложение 3).</w:t>
      </w:r>
    </w:p>
    <w:p w:rsidR="00D60104" w:rsidRPr="00D60104" w:rsidRDefault="00D60104" w:rsidP="00D60104">
      <w:pPr>
        <w:tabs>
          <w:tab w:val="left" w:pos="2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5.  Опубликовать данное постановление в газете   «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Аманакские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вести» и на официальном сайте администрации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сети Интернет.</w:t>
      </w:r>
    </w:p>
    <w:p w:rsidR="00D60104" w:rsidRPr="00D60104" w:rsidRDefault="00D60104" w:rsidP="00D60104">
      <w:pPr>
        <w:tabs>
          <w:tab w:val="left" w:pos="26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6. Настоящее постановление вступает в силу после официального опубликования и подлежит размещению на официальном сайте поселения. </w:t>
      </w:r>
    </w:p>
    <w:p w:rsidR="00D60104" w:rsidRPr="00D60104" w:rsidRDefault="00D60104" w:rsidP="00D6010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7.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постановления оставляю за собой.</w:t>
      </w:r>
    </w:p>
    <w:p w:rsidR="00D60104" w:rsidRPr="00D60104" w:rsidRDefault="00D60104" w:rsidP="00D6010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</w:p>
    <w:p w:rsidR="00D60104" w:rsidRPr="00D60104" w:rsidRDefault="00D60104" w:rsidP="00D601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сельского поселения                                     Т.А.Ефремова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 w:hanging="46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Приложение 1 </w:t>
      </w:r>
    </w:p>
    <w:p w:rsidR="00D60104" w:rsidRPr="00D60104" w:rsidRDefault="00D60104" w:rsidP="00D60104">
      <w:pPr>
        <w:spacing w:after="0" w:line="240" w:lineRule="auto"/>
        <w:ind w:firstLine="439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 постановлению администрации </w:t>
      </w:r>
    </w:p>
    <w:p w:rsidR="00D60104" w:rsidRPr="00D60104" w:rsidRDefault="00D60104" w:rsidP="00D60104">
      <w:pPr>
        <w:spacing w:after="0" w:line="240" w:lineRule="auto"/>
        <w:ind w:firstLine="4395"/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  <w:lang w:eastAsia="ru-RU"/>
        </w:rPr>
        <w:t xml:space="preserve">сельского поселения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D60104" w:rsidRPr="00D60104" w:rsidRDefault="00D60104" w:rsidP="00D60104">
      <w:pPr>
        <w:spacing w:after="0" w:line="240" w:lineRule="auto"/>
        <w:ind w:firstLine="439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 30.03.2023 года №    16</w:t>
      </w:r>
    </w:p>
    <w:p w:rsidR="00D60104" w:rsidRPr="00D60104" w:rsidRDefault="00D60104" w:rsidP="00D60104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firstLine="486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Порядок формирования, ведения и опубликования перечня 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муниципального имущества, находящегося в собственности 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proofErr w:type="gramStart"/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и свободного от прав третьих лиц   (за исключением имущественных прав субъектов малого и </w:t>
      </w:r>
      <w:proofErr w:type="gramEnd"/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среднего предпринимательства), предназначенного для предоставления 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во владение и (или) в пользование на долгосрочной основе 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субъектам малого и среднего предпринимательства и организациям,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образующим инфраструктуру поддержки субъектов малого и среднего предпринимательства</w:t>
      </w:r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Перечень муниципального имущества, находящегося в собственности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- Перечень), формируется администрацией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gramEnd"/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2. Перечень формируется в виде информационной базы данных, содержащей реестр объектов, свободных от прав третьих лиц: зданий, строений, сооружений, нежилых помещений, а также данных о них. Данными об объектах учета Перечня являются сведения (показатели, характеристики), описывающие эти объекты и позволяющие их идентифицировать (наименование, местонахождение, технические характеристики). Основными критериями формирования Перечня являются: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- оказание имущественной поддержки максимальному числу субъектов малого и среднего предпринимательства;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- обеспечение максимальной социально-экономической эффективности использования муниципального имущества;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формирование инфраструктуры поддержки субъектов малого и среднего предпринимательства на территории сельского поселения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обеспечение ее деятельности;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- обеспечение доступности имущественной поддержки субъектов малого и среднего предпринимательства;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- открытость процедур оказания имущественной поддержки;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имущество, включаемое в Перечень, должно быть собственностью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- имущество, включаемое в Перечень, должно быть свободным от прав третьих лиц (за исключением имущественных прав субъектов малого и среднего предпринимательства).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Разработку Перечня осуществляет администрация  сельского поселения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Администрация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принимает решение о целесообразности (нецелесообразности) включения (исключения) объектов муниципальной собственности в Перечень.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Перечень и изменения к нему (как в части включения дополнительных объектов, так и в части исключения объектов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)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утверждаются постановлением главы администрации  сельского поселения 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Муниципальное имущество, находящееся в собственности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включенное в Перечень, может быть использовано только в целях предоставления его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  <w:proofErr w:type="gramEnd"/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4. Запрещаются продажа переданного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имущества,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деятельности.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5. Муниципальное имущество, включенное в Перечень, не подлежит отчуждению в частную собственность, в том числе в собственность субъектов малого и среднего предпринимательства, арендующих это имущество.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6. Ведение Перечня,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целевым использованием муниципального имущества, включенного в Перечень, осуществляется администрацией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7. В случае использования муниципального имущества, включенного в Перечень, не по целевому назначению администрация 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вправе обратиться в суд с требованием о прекращении прав владения и (или) пользования субъектами малого и среднего предпринимательства или организациями, образующими инфраструктуру поддержки субъектов малого и среднего предпринимательства.</w:t>
      </w:r>
    </w:p>
    <w:p w:rsidR="00D60104" w:rsidRPr="00D60104" w:rsidRDefault="00D60104" w:rsidP="00D60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 Перечень подлежит обязательному официальному опубликованию и размещению на официальном сайте администрации сельского поселения 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ind w:left="4860" w:hanging="46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page"/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                           </w:t>
      </w: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Приложение  2</w:t>
      </w:r>
    </w:p>
    <w:p w:rsidR="00D60104" w:rsidRPr="00D60104" w:rsidRDefault="00D60104" w:rsidP="00D60104">
      <w:pPr>
        <w:spacing w:after="0" w:line="240" w:lineRule="auto"/>
        <w:ind w:firstLine="439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 постановлению администрации </w:t>
      </w:r>
    </w:p>
    <w:p w:rsidR="00D60104" w:rsidRPr="00D60104" w:rsidRDefault="00D60104" w:rsidP="00D60104">
      <w:pPr>
        <w:spacing w:after="0" w:line="240" w:lineRule="auto"/>
        <w:ind w:firstLine="4395"/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  <w:lang w:eastAsia="ru-RU"/>
        </w:rPr>
        <w:t xml:space="preserve">сельского поселения 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D60104" w:rsidRPr="00D60104" w:rsidRDefault="00D60104" w:rsidP="00D60104">
      <w:pPr>
        <w:spacing w:after="0" w:line="240" w:lineRule="auto"/>
        <w:ind w:firstLine="439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 30.03.2023 года №    16</w:t>
      </w:r>
    </w:p>
    <w:p w:rsidR="00D60104" w:rsidRPr="00D60104" w:rsidRDefault="00D60104" w:rsidP="00D60104">
      <w:pPr>
        <w:spacing w:after="0" w:line="240" w:lineRule="auto"/>
        <w:ind w:firstLine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ind w:firstLine="48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Порядок и условия предоставления в аренду имущества,</w:t>
      </w:r>
    </w:p>
    <w:p w:rsidR="00D60104" w:rsidRPr="00D60104" w:rsidRDefault="00D60104" w:rsidP="00D601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proofErr w:type="gramStart"/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находящегося в собственности сельского поселения </w:t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, включенного в перечень муниципального имущества, находящегося в собственности сельского поселение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1. Имущество, включенное в перечень муниципального имущества, находящегося в собственности сельского поселения </w:t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</w:t>
      </w:r>
      <w:proofErr w:type="gramStart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>и(</w:t>
      </w:r>
      <w:proofErr w:type="gramEnd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>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- Перечень), предоставляется на торгах, а также в ином порядке, предусмотренном действующим законодательством.</w:t>
      </w:r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В случае если право владения </w:t>
      </w:r>
      <w:proofErr w:type="gramStart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>и(</w:t>
      </w:r>
      <w:proofErr w:type="gramEnd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или) пользования имуществом, включенным в Перечень, предоставляется на торгах, в комиссию по проведению торгов включается (с правом голоса) представитель от координационного или совещательного органа в области развития малого и среднего предпринимательства в Гатчинском муниципальном районе. В иных случаях для передачи прав владения </w:t>
      </w:r>
      <w:proofErr w:type="gramStart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>и(</w:t>
      </w:r>
      <w:proofErr w:type="gramEnd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>или) пользования имуществом, включенным в Перечень, необходимо получить согласие координационного или совещательного органа в области развития малого и среднего предпринимательства в Гатчинском муниципальном районе.</w:t>
      </w:r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>2. Недвижимое имущество, включенное в Перечень, предоставляется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на срок не менее пяти лет.</w:t>
      </w:r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3. </w:t>
      </w:r>
      <w:proofErr w:type="gramStart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Для рассмотрения вопроса о возможности заключения договора аренды имущества, включенного в Перечень, необходимо наличие заявления субъекта малого или среднего предпринимательства о его соответствии условиям отнесения к категориям субъектов малого и среднего предпринимательства, установленным </w:t>
      </w:r>
      <w:hyperlink r:id="rId8" w:tooltip="Федеральный закон от 24.07.2007 N 209-ФЗ (ред. от 29.06.2015) &quot;О развитии малого и среднего предпринимательства в Российской Федерации&quot;{КонсультантПлюс}" w:history="1">
        <w:r w:rsidRPr="00D60104">
          <w:rPr>
            <w:rFonts w:ascii="Times New Roman" w:eastAsia="Arial" w:hAnsi="Times New Roman" w:cs="Times New Roman"/>
            <w:color w:val="0000FF"/>
            <w:sz w:val="18"/>
            <w:szCs w:val="18"/>
            <w:u w:val="single"/>
            <w:lang w:eastAsia="ar-SA"/>
          </w:rPr>
          <w:t>статьей 4</w:t>
        </w:r>
      </w:hyperlink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Федерального закона от 24 июля 2007 года N 209-ФЗ "О развитии малого и среднего предпринимательства в Российской Федерации".</w:t>
      </w:r>
      <w:proofErr w:type="gramEnd"/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4. В соответствии со ст.18 ч.4.5 Закона №209-ФЗ администрация сельского поселения </w:t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самостоятельно определяет нормативными правовыми актами  размер льготной ставки арендной платы по договорам в отношении имущества, включенного в Перечень.</w:t>
      </w:r>
    </w:p>
    <w:p w:rsidR="00D60104" w:rsidRPr="00D60104" w:rsidRDefault="00D60104" w:rsidP="00D6010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5. </w:t>
      </w:r>
      <w:proofErr w:type="gramStart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Администрация сельского поселения  </w:t>
      </w: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Старый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является органом местного самоуправления, имеющим право направлять ходатайства в антимонопольный орган о даче согласия на предоставление в соответствии с </w:t>
      </w:r>
      <w:hyperlink r:id="rId9" w:tooltip="Федеральный закон от 26.07.2006 N 135-ФЗ (ред. от 13.07.2015) &quot;О защите конкуренции&quot;{КонсультантПлюс}" w:history="1">
        <w:r w:rsidRPr="00D60104">
          <w:rPr>
            <w:rFonts w:ascii="Times New Roman" w:eastAsia="Arial" w:hAnsi="Times New Roman" w:cs="Times New Roman"/>
            <w:color w:val="0000FF"/>
            <w:sz w:val="18"/>
            <w:szCs w:val="18"/>
            <w:u w:val="single"/>
            <w:lang w:eastAsia="ar-SA"/>
          </w:rPr>
          <w:t>главой 5</w:t>
        </w:r>
      </w:hyperlink>
      <w:r w:rsidRPr="00D60104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Федерального закона от 26 июля 2006 года N 135-ФЗ "О защите конкуренции" муниципальной помощи.</w:t>
      </w:r>
      <w:proofErr w:type="gramEnd"/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3</w:t>
      </w:r>
    </w:p>
    <w:p w:rsidR="00D60104" w:rsidRPr="00D60104" w:rsidRDefault="00D60104" w:rsidP="00D6010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 постановлению  администрации </w:t>
      </w:r>
    </w:p>
    <w:p w:rsidR="00D60104" w:rsidRPr="00D60104" w:rsidRDefault="00D60104" w:rsidP="00D6010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сельского поселения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D60104" w:rsidRPr="00D60104" w:rsidRDefault="00D60104" w:rsidP="00D6010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  30.03.2023 года № 216    </w:t>
      </w:r>
    </w:p>
    <w:p w:rsidR="00D60104" w:rsidRPr="00D60104" w:rsidRDefault="00D60104" w:rsidP="00D601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Перечень муниципального имущества, находящегося в собственности</w:t>
      </w:r>
    </w:p>
    <w:p w:rsidR="00D60104" w:rsidRPr="00D60104" w:rsidRDefault="00D60104" w:rsidP="00D6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сельского поселения </w:t>
      </w:r>
      <w:proofErr w:type="gram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</w:t>
      </w:r>
    </w:p>
    <w:p w:rsidR="00D60104" w:rsidRPr="00D60104" w:rsidRDefault="00D60104" w:rsidP="00D6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во владение и (или) в пользование субъектам малого и среднего предпринимательства и организациям, образующим инфраструктуру</w:t>
      </w:r>
    </w:p>
    <w:p w:rsidR="00D60104" w:rsidRPr="00D60104" w:rsidRDefault="00D60104" w:rsidP="00D6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поддержки субъектов малого и среднего предпринимательства</w:t>
      </w:r>
    </w:p>
    <w:p w:rsidR="00D60104" w:rsidRPr="00D60104" w:rsidRDefault="00D60104" w:rsidP="00D601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sz w:val="18"/>
          <w:szCs w:val="18"/>
          <w:lang w:eastAsia="ru-RU"/>
        </w:rPr>
        <w:t>  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48"/>
        <w:gridCol w:w="2297"/>
        <w:gridCol w:w="2398"/>
        <w:gridCol w:w="1345"/>
        <w:gridCol w:w="2787"/>
      </w:tblGrid>
      <w:tr w:rsidR="00D60104" w:rsidRPr="00D60104" w:rsidTr="000F14CA">
        <w:trPr>
          <w:tblCellSpacing w:w="0" w:type="dxa"/>
        </w:trPr>
        <w:tc>
          <w:tcPr>
            <w:tcW w:w="54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9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объекта</w:t>
            </w:r>
          </w:p>
        </w:tc>
        <w:tc>
          <w:tcPr>
            <w:tcW w:w="239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Тип здания,</w:t>
            </w:r>
          </w:p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помещения</w:t>
            </w:r>
          </w:p>
        </w:tc>
        <w:tc>
          <w:tcPr>
            <w:tcW w:w="1345" w:type="dxa"/>
            <w:vAlign w:val="center"/>
          </w:tcPr>
          <w:p w:rsidR="00D60104" w:rsidRPr="00D60104" w:rsidRDefault="00D60104" w:rsidP="00D601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Площадь</w:t>
            </w:r>
          </w:p>
        </w:tc>
        <w:tc>
          <w:tcPr>
            <w:tcW w:w="278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601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Технические характеристики (для машин,  оборудования, транспортных средств, иных механизмов)</w:t>
            </w:r>
          </w:p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60104" w:rsidRPr="00D60104" w:rsidTr="000F14CA">
        <w:trPr>
          <w:tblCellSpacing w:w="0" w:type="dxa"/>
        </w:trPr>
        <w:tc>
          <w:tcPr>
            <w:tcW w:w="54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9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9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vAlign w:val="center"/>
          </w:tcPr>
          <w:p w:rsidR="00D60104" w:rsidRPr="00D60104" w:rsidRDefault="00D60104" w:rsidP="00D601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60104" w:rsidRPr="00D60104" w:rsidTr="000F14CA">
        <w:trPr>
          <w:tblCellSpacing w:w="0" w:type="dxa"/>
        </w:trPr>
        <w:tc>
          <w:tcPr>
            <w:tcW w:w="54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9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9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vAlign w:val="center"/>
          </w:tcPr>
          <w:p w:rsidR="00D60104" w:rsidRPr="00D60104" w:rsidRDefault="00D60104" w:rsidP="00D601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60104" w:rsidRPr="00D60104" w:rsidTr="000F14CA">
        <w:trPr>
          <w:tblCellSpacing w:w="0" w:type="dxa"/>
        </w:trPr>
        <w:tc>
          <w:tcPr>
            <w:tcW w:w="54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9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98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vAlign w:val="center"/>
          </w:tcPr>
          <w:p w:rsidR="00D60104" w:rsidRPr="00D60104" w:rsidRDefault="00D60104" w:rsidP="00D601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D60104" w:rsidRPr="00D60104" w:rsidRDefault="00D60104" w:rsidP="00D6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D60104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Default="00D60104" w:rsidP="00D60104">
      <w:pPr>
        <w:spacing w:after="0" w:line="240" w:lineRule="auto"/>
        <w:rPr>
          <w:sz w:val="18"/>
          <w:szCs w:val="18"/>
        </w:rPr>
      </w:pPr>
    </w:p>
    <w:p w:rsidR="0084565D" w:rsidRPr="00D60104" w:rsidRDefault="0084565D" w:rsidP="00D60104">
      <w:pPr>
        <w:spacing w:after="0" w:line="240" w:lineRule="auto"/>
        <w:rPr>
          <w:sz w:val="18"/>
          <w:szCs w:val="18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D60104" w:rsidRDefault="00D60104" w:rsidP="00D6010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Внимание!!!</w:t>
      </w:r>
    </w:p>
    <w:p w:rsidR="00D60104" w:rsidRPr="00D60104" w:rsidRDefault="00D60104" w:rsidP="00D6010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Участились факты мошенничества по схеме </w:t>
      </w:r>
      <w:r w:rsidRPr="00D60104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«Ваш родственник попал в ДТП»</w:t>
      </w: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 В большем случае звонки поступают на стационарные домашние номера, но и не исключено, что могут позвонить на сотовый номер телефона. Будьте внимательны!</w:t>
      </w:r>
    </w:p>
    <w:p w:rsidR="00D60104" w:rsidRPr="00D60104" w:rsidRDefault="00D60104" w:rsidP="00D6010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Требование по телефону денег за решение разного рода проблем, в том числе за возможность избежать наказания за противоправное деяние, является одним из самых распространенных способов обмана. Звонить может как сам «родственник», так и человек, представляющийся адвокатом, следователем, участковым, либо другим иным сотрудником полиции. Причины могут называться разные: совершил ДТП, избил человека, задержан с наркотиками и т.д., но итог разговора всегда одинаков – для «решения» вопроса требуется определенная сумма денег. Деньги просят передать либо курьеру, или перевести их через платежный терминал на конкретный телефонный номер.</w:t>
      </w:r>
    </w:p>
    <w:p w:rsidR="00D60104" w:rsidRPr="00D60104" w:rsidRDefault="00D60104" w:rsidP="00D6010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>В случае</w:t>
      </w:r>
      <w:proofErr w:type="gramStart"/>
      <w:r w:rsidRPr="00D60104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>,</w:t>
      </w:r>
      <w:proofErr w:type="gramEnd"/>
      <w:r w:rsidRPr="00D60104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 xml:space="preserve"> если вы получили подобный звонок, прежде всего, успокойтесь. Под любым предлогом прервите разговор и сами перезвоните родственнику, от имени которого или о котором идет речь. Если его телефон отключен, то перезвоните другим родственникам. Позвонив в отдел полиции, можно узнать действительно ли родственник находится в отделе полиции. Поинтересуйтесь именем и должностью собеседника, местом нахождения вашего родственника, на которого тот ссылается, и его личными данными.</w:t>
      </w:r>
    </w:p>
    <w:p w:rsidR="00D60104" w:rsidRPr="00D60104" w:rsidRDefault="00D60104" w:rsidP="00D6010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0104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>Если у Вас есть подозрения, что Вы стали жертвой мошенников, незамедлительно обратитесь в полицию по телефону 02 или 102.</w:t>
      </w:r>
    </w:p>
    <w:p w:rsidR="00D60104" w:rsidRPr="001A79E1" w:rsidRDefault="00D60104" w:rsidP="00D60104">
      <w:pPr>
        <w:spacing w:after="160" w:line="259" w:lineRule="auto"/>
        <w:rPr>
          <w:rFonts w:ascii="Calibri" w:eastAsia="Calibri" w:hAnsi="Calibri" w:cs="Times New Roman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5B3B45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3" name="Рисунок 1" descr="C:\Users\Админ\Pictures\ab13e1cba882d0d0f91f53a6b2e6d04bc68f6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ab13e1cba882d0d0f91f53a6b2e6d04bc68f61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5B3B45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753100" cy="2619375"/>
            <wp:effectExtent l="19050" t="0" r="0" b="0"/>
            <wp:docPr id="6" name="Рисунок 5" descr="C:\Users\Админ\Pictures\QfNvnzU5zw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QfNvnzU5zw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0104" w:rsidRPr="00084739" w:rsidRDefault="00D60104" w:rsidP="00D6010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0104" w:rsidRPr="00084739" w:rsidRDefault="00D60104" w:rsidP="00D60104">
      <w:pPr>
        <w:spacing w:after="0" w:line="240" w:lineRule="auto"/>
        <w:rPr>
          <w:sz w:val="18"/>
          <w:szCs w:val="18"/>
        </w:rPr>
      </w:pPr>
    </w:p>
    <w:p w:rsidR="00D60104" w:rsidRPr="00084739" w:rsidRDefault="00D60104" w:rsidP="00D60104">
      <w:pPr>
        <w:spacing w:after="0" w:line="240" w:lineRule="auto"/>
        <w:rPr>
          <w:sz w:val="18"/>
          <w:szCs w:val="18"/>
        </w:rPr>
      </w:pPr>
    </w:p>
    <w:p w:rsidR="00D60104" w:rsidRPr="00084739" w:rsidRDefault="00D60104" w:rsidP="00084739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84739" w:rsidRPr="00084739" w:rsidRDefault="00084739" w:rsidP="000847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2" w:name="_GoBack"/>
      <w:bookmarkEnd w:id="2"/>
    </w:p>
    <w:p w:rsidR="00084739" w:rsidRPr="00084739" w:rsidRDefault="00084739" w:rsidP="00084739">
      <w:pPr>
        <w:spacing w:after="0" w:line="240" w:lineRule="auto"/>
        <w:rPr>
          <w:sz w:val="18"/>
          <w:szCs w:val="18"/>
        </w:rPr>
      </w:pPr>
    </w:p>
    <w:tbl>
      <w:tblPr>
        <w:tblpPr w:leftFromText="180" w:rightFromText="180" w:bottomFromText="200" w:vertAnchor="text" w:horzAnchor="margin" w:tblpY="324"/>
        <w:tblW w:w="10170" w:type="dxa"/>
        <w:tblLayout w:type="fixed"/>
        <w:tblLook w:val="00A0"/>
      </w:tblPr>
      <w:tblGrid>
        <w:gridCol w:w="10170"/>
      </w:tblGrid>
      <w:tr w:rsidR="00747261" w:rsidRPr="006E76C1" w:rsidTr="00747261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261" w:rsidRPr="006E76C1" w:rsidRDefault="00747261" w:rsidP="00747261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747261" w:rsidRPr="006E76C1" w:rsidRDefault="00747261" w:rsidP="0074726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747261" w:rsidRPr="006E76C1" w:rsidTr="00747261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261" w:rsidRPr="006E76C1" w:rsidRDefault="00747261" w:rsidP="00747261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747261" w:rsidRPr="006E76C1" w:rsidRDefault="00747261" w:rsidP="0074726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747261" w:rsidRPr="006E76C1" w:rsidRDefault="00747261" w:rsidP="0074726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747261" w:rsidRPr="006E76C1" w:rsidRDefault="00747261" w:rsidP="0074726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6E76C1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</w:tbl>
    <w:p w:rsidR="006E76C1" w:rsidRDefault="006E76C1" w:rsidP="00084739">
      <w:pPr>
        <w:spacing w:after="0" w:line="240" w:lineRule="auto"/>
        <w:rPr>
          <w:sz w:val="18"/>
          <w:szCs w:val="18"/>
        </w:rPr>
      </w:pPr>
    </w:p>
    <w:p w:rsidR="00084739" w:rsidRPr="006E76C1" w:rsidRDefault="00084739" w:rsidP="006E76C1">
      <w:pPr>
        <w:rPr>
          <w:sz w:val="18"/>
          <w:szCs w:val="18"/>
        </w:rPr>
      </w:pPr>
    </w:p>
    <w:sectPr w:rsidR="00084739" w:rsidRPr="006E76C1" w:rsidSect="007F7D15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DCC"/>
    <w:rsid w:val="00084739"/>
    <w:rsid w:val="001A79E1"/>
    <w:rsid w:val="003F3E00"/>
    <w:rsid w:val="00406A21"/>
    <w:rsid w:val="005B3B45"/>
    <w:rsid w:val="00634748"/>
    <w:rsid w:val="006829C1"/>
    <w:rsid w:val="006E76C1"/>
    <w:rsid w:val="00732E23"/>
    <w:rsid w:val="00747261"/>
    <w:rsid w:val="00794E14"/>
    <w:rsid w:val="007F7D15"/>
    <w:rsid w:val="00835BB9"/>
    <w:rsid w:val="00842B8E"/>
    <w:rsid w:val="0084565D"/>
    <w:rsid w:val="009531F4"/>
    <w:rsid w:val="00C67DCC"/>
    <w:rsid w:val="00D60104"/>
    <w:rsid w:val="00D923E4"/>
    <w:rsid w:val="00E32C3E"/>
    <w:rsid w:val="00E531AB"/>
    <w:rsid w:val="00F2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39"/>
  </w:style>
  <w:style w:type="paragraph" w:styleId="1">
    <w:name w:val="heading 1"/>
    <w:basedOn w:val="a"/>
    <w:next w:val="a"/>
    <w:link w:val="10"/>
    <w:uiPriority w:val="9"/>
    <w:qFormat/>
    <w:rsid w:val="007F7D1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67DCC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8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9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7D15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D15"/>
  </w:style>
  <w:style w:type="paragraph" w:customStyle="1" w:styleId="conspluscell">
    <w:name w:val="conspluscell"/>
    <w:basedOn w:val="a"/>
    <w:rsid w:val="007F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7F7D15"/>
    <w:rPr>
      <w:rFonts w:cs="Times New Roman"/>
      <w:b/>
      <w:bCs/>
    </w:rPr>
  </w:style>
  <w:style w:type="paragraph" w:customStyle="1" w:styleId="consplusnormal">
    <w:name w:val="consplusnormal"/>
    <w:basedOn w:val="a"/>
    <w:rsid w:val="007F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7F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uiPriority w:val="34"/>
    <w:qFormat/>
    <w:rsid w:val="007F7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semiHidden/>
    <w:unhideWhenUsed/>
    <w:rsid w:val="007F7D15"/>
    <w:rPr>
      <w:rFonts w:cs="Times New Roman"/>
      <w:color w:val="0000FF"/>
      <w:u w:val="single"/>
    </w:rPr>
  </w:style>
  <w:style w:type="character" w:styleId="a9">
    <w:name w:val="FollowedHyperlink"/>
    <w:uiPriority w:val="99"/>
    <w:semiHidden/>
    <w:unhideWhenUsed/>
    <w:rsid w:val="007F7D15"/>
    <w:rPr>
      <w:rFonts w:cs="Times New Roman"/>
      <w:color w:val="800080"/>
      <w:u w:val="single"/>
    </w:rPr>
  </w:style>
  <w:style w:type="paragraph" w:customStyle="1" w:styleId="ConsPlusNormal0">
    <w:name w:val="ConsPlusNormal"/>
    <w:rsid w:val="007F7D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basedOn w:val="a"/>
    <w:rsid w:val="007F7D15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0"/>
    <w:rsid w:val="007F7D1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a">
    <w:name w:val="Body Text Indent"/>
    <w:basedOn w:val="a"/>
    <w:link w:val="ab"/>
    <w:uiPriority w:val="99"/>
    <w:semiHidden/>
    <w:rsid w:val="007F7D15"/>
    <w:pPr>
      <w:widowControl w:val="0"/>
      <w:suppressAutoHyphens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F7D1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No Spacing"/>
    <w:qFormat/>
    <w:rsid w:val="007F7D15"/>
    <w:pPr>
      <w:spacing w:after="0" w:line="240" w:lineRule="auto"/>
    </w:pPr>
    <w:rPr>
      <w:rFonts w:ascii="Calibri" w:eastAsia="Times New Roman" w:hAnsi="Calibri" w:cs="Times New Roman"/>
    </w:rPr>
  </w:style>
  <w:style w:type="character" w:styleId="ad">
    <w:name w:val="Emphasis"/>
    <w:qFormat/>
    <w:rsid w:val="007F7D15"/>
    <w:rPr>
      <w:i/>
      <w:iCs/>
    </w:rPr>
  </w:style>
  <w:style w:type="paragraph" w:customStyle="1" w:styleId="ConsPlusTitle">
    <w:name w:val="ConsPlusTitle"/>
    <w:rsid w:val="007F7D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F7D15"/>
  </w:style>
  <w:style w:type="paragraph" w:customStyle="1" w:styleId="ConsPlusCell0">
    <w:name w:val="ConsPlusCell"/>
    <w:rsid w:val="007F7D15"/>
    <w:pPr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ADA839BE1F58F2F945953B8F7F3C3E2DB0A5FB1DB065C35882214410B12063F07551B6329ED534CEt0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ADA839BE1F58F2F945953B8F7F3C3E2DB0A6F41DB265C35882214410B12063F07551B6329ED43ECEt3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5766</Words>
  <Characters>32869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2023-04-07T06:08:00Z</dcterms:created>
  <dcterms:modified xsi:type="dcterms:W3CDTF">2023-06-23T06:19:00Z</dcterms:modified>
</cp:coreProperties>
</file>