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CC" w:rsidRDefault="008B06CC" w:rsidP="008B06CC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8B06CC" w:rsidRDefault="008B06CC" w:rsidP="008B06CC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8B06CC" w:rsidRDefault="008B06CC" w:rsidP="008B06C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10 августа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38 (543) ОФИЦИАЛЬНО</w:t>
      </w:r>
    </w:p>
    <w:p w:rsidR="008B06CC" w:rsidRDefault="008B06CC" w:rsidP="008B06C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B06CC" w:rsidRPr="00EF3669" w:rsidRDefault="008B06CC" w:rsidP="008B06C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0039D" w:rsidRDefault="0050039D" w:rsidP="0050039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2808"/>
        <w:gridCol w:w="3302"/>
      </w:tblGrid>
      <w:tr w:rsidR="0050039D" w:rsidRPr="0050039D" w:rsidTr="00E011A2">
        <w:tc>
          <w:tcPr>
            <w:tcW w:w="3794" w:type="dxa"/>
            <w:shd w:val="clear" w:color="auto" w:fill="auto"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РОССИЙСКАЯ ФЕДЕРАЦИЯ</w:t>
            </w:r>
          </w:p>
          <w:p w:rsidR="0050039D" w:rsidRPr="0050039D" w:rsidRDefault="0050039D" w:rsidP="0050039D">
            <w:pPr>
              <w:jc w:val="center"/>
              <w:outlineLvl w:val="0"/>
              <w:rPr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АДМИНИСТРАЦИЯ</w:t>
            </w:r>
          </w:p>
          <w:p w:rsidR="0050039D" w:rsidRPr="0050039D" w:rsidRDefault="0050039D" w:rsidP="0050039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СЕЛЬСКОГО ПОСЕЛЕНИЯ</w:t>
            </w:r>
          </w:p>
          <w:p w:rsidR="0050039D" w:rsidRPr="0050039D" w:rsidRDefault="0050039D" w:rsidP="0050039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СТАРЫЙ АМАНАК</w:t>
            </w:r>
          </w:p>
          <w:p w:rsidR="0050039D" w:rsidRPr="0050039D" w:rsidRDefault="0050039D" w:rsidP="0050039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МУНИЦИПАЛЬНОГО РАЙОНА</w:t>
            </w:r>
          </w:p>
          <w:p w:rsidR="0050039D" w:rsidRPr="0050039D" w:rsidRDefault="0050039D" w:rsidP="0050039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ПОХВИСТНЕВСКИЙ</w:t>
            </w:r>
          </w:p>
          <w:p w:rsidR="0050039D" w:rsidRPr="0050039D" w:rsidRDefault="0050039D" w:rsidP="0050039D">
            <w:pPr>
              <w:jc w:val="center"/>
              <w:outlineLvl w:val="0"/>
              <w:rPr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САМАРСКОЙ ОБЛАСТИ</w:t>
            </w:r>
          </w:p>
          <w:p w:rsidR="0050039D" w:rsidRPr="0050039D" w:rsidRDefault="0050039D" w:rsidP="0050039D">
            <w:pPr>
              <w:jc w:val="center"/>
              <w:outlineLvl w:val="0"/>
              <w:rPr>
                <w:b/>
                <w:sz w:val="18"/>
                <w:szCs w:val="18"/>
              </w:rPr>
            </w:pPr>
            <w:proofErr w:type="gramStart"/>
            <w:r w:rsidRPr="0050039D">
              <w:rPr>
                <w:b/>
                <w:sz w:val="18"/>
                <w:szCs w:val="18"/>
              </w:rPr>
              <w:t>П</w:t>
            </w:r>
            <w:proofErr w:type="gramEnd"/>
            <w:r w:rsidRPr="0050039D">
              <w:rPr>
                <w:b/>
                <w:sz w:val="18"/>
                <w:szCs w:val="18"/>
              </w:rPr>
              <w:t xml:space="preserve"> О С Т А Н О В Л Е Н И Е</w:t>
            </w:r>
          </w:p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</w:p>
          <w:p w:rsidR="0050039D" w:rsidRPr="0050039D" w:rsidRDefault="0050039D" w:rsidP="0050039D">
            <w:pPr>
              <w:jc w:val="center"/>
              <w:rPr>
                <w:color w:val="FF0000"/>
                <w:sz w:val="18"/>
                <w:szCs w:val="18"/>
              </w:rPr>
            </w:pPr>
            <w:r w:rsidRPr="0050039D">
              <w:rPr>
                <w:color w:val="FF0000"/>
                <w:sz w:val="18"/>
                <w:szCs w:val="18"/>
              </w:rPr>
              <w:t>09.08.2022г. № 54</w:t>
            </w:r>
          </w:p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О внесении изменений в Постановление Администрации сельского поселения Старый </w:t>
            </w:r>
            <w:proofErr w:type="spellStart"/>
            <w:r w:rsidRPr="0050039D">
              <w:rPr>
                <w:sz w:val="18"/>
                <w:szCs w:val="18"/>
              </w:rPr>
              <w:t>Аманак</w:t>
            </w:r>
            <w:proofErr w:type="spellEnd"/>
            <w:r w:rsidRPr="0050039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039D">
              <w:rPr>
                <w:sz w:val="18"/>
                <w:szCs w:val="18"/>
              </w:rPr>
              <w:t>Похвистневский</w:t>
            </w:r>
            <w:proofErr w:type="spellEnd"/>
            <w:r w:rsidRPr="0050039D">
              <w:rPr>
                <w:sz w:val="18"/>
                <w:szCs w:val="18"/>
              </w:rPr>
              <w:t xml:space="preserve"> Самарской области от 31.07.2020г. № 73</w:t>
            </w:r>
          </w:p>
        </w:tc>
        <w:tc>
          <w:tcPr>
            <w:tcW w:w="2808" w:type="dxa"/>
            <w:shd w:val="clear" w:color="auto" w:fill="auto"/>
          </w:tcPr>
          <w:p w:rsidR="0050039D" w:rsidRPr="0050039D" w:rsidRDefault="0050039D" w:rsidP="005003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auto"/>
          </w:tcPr>
          <w:p w:rsidR="0050039D" w:rsidRPr="0050039D" w:rsidRDefault="0050039D" w:rsidP="005003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39D" w:rsidRPr="0050039D" w:rsidRDefault="0050039D" w:rsidP="00500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39D">
        <w:rPr>
          <w:rFonts w:ascii="Times New Roman" w:hAnsi="Times New Roman" w:cs="Times New Roman"/>
          <w:sz w:val="18"/>
          <w:szCs w:val="18"/>
        </w:rPr>
        <w:t xml:space="preserve">В соответствии со статьей 179 Бюджетного кодекса Российской Федерации, Администрация сельского поселения </w:t>
      </w:r>
      <w:proofErr w:type="gramStart"/>
      <w:r w:rsidRPr="0050039D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5003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039D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0039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50039D" w:rsidRPr="0050039D" w:rsidRDefault="0050039D" w:rsidP="00500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0039D" w:rsidRPr="0050039D" w:rsidRDefault="0050039D" w:rsidP="0050039D">
      <w:pPr>
        <w:autoSpaceDE w:val="0"/>
        <w:autoSpaceDN w:val="0"/>
        <w:adjustRightInd w:val="0"/>
        <w:ind w:right="-62"/>
        <w:jc w:val="center"/>
        <w:rPr>
          <w:b/>
          <w:bCs/>
          <w:sz w:val="18"/>
          <w:szCs w:val="18"/>
        </w:rPr>
      </w:pPr>
      <w:proofErr w:type="gramStart"/>
      <w:r w:rsidRPr="0050039D">
        <w:rPr>
          <w:b/>
          <w:bCs/>
          <w:sz w:val="18"/>
          <w:szCs w:val="18"/>
        </w:rPr>
        <w:t>П</w:t>
      </w:r>
      <w:proofErr w:type="gramEnd"/>
      <w:r w:rsidRPr="0050039D">
        <w:rPr>
          <w:b/>
          <w:bCs/>
          <w:sz w:val="18"/>
          <w:szCs w:val="18"/>
        </w:rPr>
        <w:t xml:space="preserve"> О С Т А Н О В Л Я Е Т</w:t>
      </w:r>
    </w:p>
    <w:p w:rsidR="0050039D" w:rsidRPr="0050039D" w:rsidRDefault="0050039D" w:rsidP="00500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39D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50039D">
        <w:rPr>
          <w:rFonts w:ascii="Times New Roman" w:hAnsi="Times New Roman" w:cs="Times New Roman"/>
          <w:sz w:val="18"/>
          <w:szCs w:val="18"/>
        </w:rPr>
        <w:t xml:space="preserve">Внести изменения в муниципальную программу «Комплексное развитие сельского поселения </w:t>
      </w:r>
      <w:r w:rsidRPr="0050039D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50039D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0039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годы», утверждённую Постановлением Администрации сельского поселения Старый </w:t>
      </w:r>
      <w:proofErr w:type="spellStart"/>
      <w:r w:rsidRPr="0050039D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0039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Самарской области от 31.07.2021г № 73, (с изменениями от 20.02.2021г.№15; от 25.03.2021г.№25; от 16.06.2021г.№60, от 03.09.2021г. №82;</w:t>
      </w:r>
      <w:proofErr w:type="gramEnd"/>
      <w:r w:rsidRPr="0050039D">
        <w:rPr>
          <w:rFonts w:ascii="Times New Roman" w:hAnsi="Times New Roman" w:cs="Times New Roman"/>
          <w:sz w:val="18"/>
          <w:szCs w:val="18"/>
        </w:rPr>
        <w:t xml:space="preserve"> от 25.11.2021г.№102; от 27.12.2021г. №113; от 31.12.20221г.№116;от 27.04.2022г. № 18</w:t>
      </w:r>
      <w:proofErr w:type="gramStart"/>
      <w:r w:rsidRPr="0050039D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50039D">
        <w:rPr>
          <w:rFonts w:ascii="Times New Roman" w:hAnsi="Times New Roman" w:cs="Times New Roman"/>
          <w:sz w:val="18"/>
          <w:szCs w:val="18"/>
        </w:rPr>
        <w:t xml:space="preserve"> следующие изменения:</w:t>
      </w:r>
    </w:p>
    <w:p w:rsidR="0050039D" w:rsidRPr="0050039D" w:rsidRDefault="0050039D" w:rsidP="00500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39D">
        <w:rPr>
          <w:rFonts w:ascii="Times New Roman" w:hAnsi="Times New Roman" w:cs="Times New Roman"/>
          <w:sz w:val="18"/>
          <w:szCs w:val="18"/>
        </w:rPr>
        <w:t xml:space="preserve">1.1. В Паспорте муниципальной программы «Комплексное развитие сельского поселения </w:t>
      </w:r>
      <w:r w:rsidRPr="0050039D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50039D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0039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раздел «</w:t>
      </w:r>
      <w:r w:rsidRPr="0050039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Объемы бюджетных ассигнований муниципальной программы</w:t>
      </w:r>
      <w:r w:rsidRPr="0050039D">
        <w:rPr>
          <w:rFonts w:ascii="Times New Roman" w:hAnsi="Times New Roman" w:cs="Times New Roman"/>
          <w:sz w:val="18"/>
          <w:szCs w:val="18"/>
        </w:rPr>
        <w:t>»  изложить в новой редакции:</w:t>
      </w:r>
    </w:p>
    <w:p w:rsidR="0050039D" w:rsidRPr="0050039D" w:rsidRDefault="0050039D" w:rsidP="00500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29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007"/>
      </w:tblGrid>
      <w:tr w:rsidR="0050039D" w:rsidRPr="0050039D" w:rsidTr="00E011A2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50039D" w:rsidRPr="0050039D" w:rsidRDefault="0050039D" w:rsidP="0050039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Финансирование осуществляется за счет средств областного и местного бюджета. </w:t>
            </w:r>
          </w:p>
          <w:p w:rsidR="0050039D" w:rsidRPr="0050039D" w:rsidRDefault="0050039D" w:rsidP="0050039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0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объем финансирования муниципальной программы составит</w:t>
            </w:r>
            <w:r w:rsidRPr="005003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003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59 361,5</w:t>
            </w:r>
            <w:r w:rsidRPr="00500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</w:t>
            </w:r>
            <w:r w:rsidRPr="0050039D">
              <w:rPr>
                <w:rFonts w:ascii="Times New Roman" w:hAnsi="Times New Roman" w:cs="Times New Roman"/>
                <w:sz w:val="18"/>
                <w:szCs w:val="18"/>
              </w:rPr>
              <w:t>,  в том числе:</w:t>
            </w:r>
          </w:p>
          <w:p w:rsidR="0050039D" w:rsidRPr="0050039D" w:rsidRDefault="0050039D" w:rsidP="0050039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039D">
              <w:rPr>
                <w:rFonts w:ascii="Times New Roman" w:hAnsi="Times New Roman" w:cs="Times New Roman"/>
                <w:sz w:val="18"/>
                <w:szCs w:val="18"/>
              </w:rPr>
              <w:t xml:space="preserve">в 2021 году – </w:t>
            </w:r>
            <w:r w:rsidRPr="005003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14 116,7 </w:t>
            </w:r>
            <w:r w:rsidRPr="0050039D">
              <w:rPr>
                <w:rFonts w:ascii="Times New Roman" w:hAnsi="Times New Roman" w:cs="Times New Roman"/>
                <w:sz w:val="18"/>
                <w:szCs w:val="18"/>
              </w:rPr>
              <w:t>тыс. рублей;</w:t>
            </w:r>
          </w:p>
          <w:p w:rsidR="0050039D" w:rsidRPr="0050039D" w:rsidRDefault="0050039D" w:rsidP="0050039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039D">
              <w:rPr>
                <w:rFonts w:ascii="Times New Roman" w:hAnsi="Times New Roman" w:cs="Times New Roman"/>
                <w:sz w:val="18"/>
                <w:szCs w:val="18"/>
              </w:rPr>
              <w:t xml:space="preserve">в 2022 году – </w:t>
            </w:r>
            <w:r w:rsidRPr="005003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15 547,1 </w:t>
            </w:r>
            <w:r w:rsidRPr="0050039D">
              <w:rPr>
                <w:rFonts w:ascii="Times New Roman" w:hAnsi="Times New Roman" w:cs="Times New Roman"/>
                <w:sz w:val="18"/>
                <w:szCs w:val="18"/>
              </w:rPr>
              <w:t>тыс. рублей;</w:t>
            </w:r>
          </w:p>
          <w:p w:rsidR="0050039D" w:rsidRPr="0050039D" w:rsidRDefault="0050039D" w:rsidP="0050039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039D">
              <w:rPr>
                <w:rFonts w:ascii="Times New Roman" w:hAnsi="Times New Roman" w:cs="Times New Roman"/>
                <w:sz w:val="18"/>
                <w:szCs w:val="18"/>
              </w:rPr>
              <w:t xml:space="preserve">в 2023 году – </w:t>
            </w:r>
            <w:r w:rsidRPr="005003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10 237,9 </w:t>
            </w:r>
            <w:r w:rsidRPr="0050039D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рублей; </w:t>
            </w:r>
          </w:p>
          <w:p w:rsidR="0050039D" w:rsidRPr="0050039D" w:rsidRDefault="0050039D" w:rsidP="0050039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039D">
              <w:rPr>
                <w:rFonts w:ascii="Times New Roman" w:hAnsi="Times New Roman" w:cs="Times New Roman"/>
                <w:sz w:val="18"/>
                <w:szCs w:val="18"/>
              </w:rPr>
              <w:t xml:space="preserve">в 2024 году – </w:t>
            </w:r>
            <w:r w:rsidRPr="005003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9 729,9</w:t>
            </w:r>
            <w:r w:rsidRPr="0050039D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рублей;</w:t>
            </w:r>
          </w:p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в 2025 году – </w:t>
            </w:r>
            <w:r w:rsidRPr="0050039D">
              <w:rPr>
                <w:b/>
                <w:bCs/>
                <w:sz w:val="18"/>
                <w:szCs w:val="18"/>
              </w:rPr>
              <w:t xml:space="preserve">9 729,9 </w:t>
            </w:r>
            <w:r w:rsidRPr="0050039D">
              <w:rPr>
                <w:sz w:val="18"/>
                <w:szCs w:val="18"/>
              </w:rPr>
              <w:t>тыс. рублей.</w:t>
            </w:r>
          </w:p>
        </w:tc>
      </w:tr>
    </w:tbl>
    <w:p w:rsidR="0050039D" w:rsidRPr="0050039D" w:rsidRDefault="0050039D" w:rsidP="00500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39D">
        <w:rPr>
          <w:rFonts w:ascii="Times New Roman" w:hAnsi="Times New Roman" w:cs="Times New Roman"/>
          <w:sz w:val="18"/>
          <w:szCs w:val="18"/>
        </w:rPr>
        <w:t xml:space="preserve">1.2. Приложение 2 к муниципальной программе «Комплексное развитие сельского поселения </w:t>
      </w:r>
      <w:proofErr w:type="gramStart"/>
      <w:r w:rsidRPr="0050039D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50039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0039D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0039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изложить в новой редакции:</w:t>
      </w:r>
    </w:p>
    <w:p w:rsidR="0050039D" w:rsidRPr="0050039D" w:rsidRDefault="0050039D" w:rsidP="0050039D">
      <w:pPr>
        <w:suppressAutoHyphens/>
        <w:jc w:val="right"/>
        <w:rPr>
          <w:sz w:val="18"/>
          <w:szCs w:val="18"/>
        </w:rPr>
      </w:pPr>
      <w:r w:rsidRPr="0050039D">
        <w:rPr>
          <w:sz w:val="18"/>
          <w:szCs w:val="18"/>
        </w:rPr>
        <w:t>Приложение 2</w:t>
      </w:r>
    </w:p>
    <w:p w:rsidR="0050039D" w:rsidRPr="0050039D" w:rsidRDefault="0050039D" w:rsidP="0050039D">
      <w:pPr>
        <w:suppressAutoHyphens/>
        <w:ind w:left="6379"/>
        <w:jc w:val="right"/>
        <w:rPr>
          <w:sz w:val="18"/>
          <w:szCs w:val="18"/>
        </w:rPr>
      </w:pPr>
      <w:r w:rsidRPr="0050039D">
        <w:rPr>
          <w:sz w:val="18"/>
          <w:szCs w:val="18"/>
        </w:rPr>
        <w:t xml:space="preserve">к муниципальной Программе «Комплексное развитие сельского поселения </w:t>
      </w:r>
      <w:proofErr w:type="gramStart"/>
      <w:r w:rsidRPr="0050039D">
        <w:rPr>
          <w:color w:val="000000"/>
          <w:sz w:val="18"/>
          <w:szCs w:val="18"/>
        </w:rPr>
        <w:t>Старый</w:t>
      </w:r>
      <w:proofErr w:type="gramEnd"/>
      <w:r w:rsidRPr="0050039D">
        <w:rPr>
          <w:color w:val="000000"/>
          <w:sz w:val="18"/>
          <w:szCs w:val="18"/>
        </w:rPr>
        <w:t xml:space="preserve"> </w:t>
      </w:r>
      <w:proofErr w:type="spellStart"/>
      <w:r w:rsidRPr="0050039D">
        <w:rPr>
          <w:color w:val="000000"/>
          <w:sz w:val="18"/>
          <w:szCs w:val="18"/>
        </w:rPr>
        <w:t>Аманак</w:t>
      </w:r>
      <w:proofErr w:type="spellEnd"/>
      <w:r w:rsidRPr="0050039D">
        <w:rPr>
          <w:sz w:val="18"/>
          <w:szCs w:val="18"/>
        </w:rPr>
        <w:t xml:space="preserve"> муниципального района </w:t>
      </w:r>
      <w:proofErr w:type="spellStart"/>
      <w:r w:rsidRPr="0050039D">
        <w:rPr>
          <w:sz w:val="18"/>
          <w:szCs w:val="18"/>
        </w:rPr>
        <w:t>Похвистневский</w:t>
      </w:r>
      <w:proofErr w:type="spellEnd"/>
      <w:r w:rsidRPr="0050039D">
        <w:rPr>
          <w:sz w:val="18"/>
          <w:szCs w:val="18"/>
        </w:rPr>
        <w:t xml:space="preserve"> Самарской области на 2021-2025 годы»</w:t>
      </w:r>
    </w:p>
    <w:p w:rsidR="0050039D" w:rsidRPr="0050039D" w:rsidRDefault="0050039D" w:rsidP="00500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0039D" w:rsidRPr="0050039D" w:rsidRDefault="0050039D" w:rsidP="0050039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039D">
        <w:rPr>
          <w:rFonts w:ascii="Times New Roman" w:hAnsi="Times New Roman" w:cs="Times New Roman"/>
          <w:sz w:val="18"/>
          <w:szCs w:val="18"/>
        </w:rPr>
        <w:t>ПЛАН МЕРОПРИЯТИЙ</w:t>
      </w:r>
    </w:p>
    <w:p w:rsidR="0050039D" w:rsidRPr="0050039D" w:rsidRDefault="0050039D" w:rsidP="0050039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039D">
        <w:rPr>
          <w:rFonts w:ascii="Times New Roman" w:hAnsi="Times New Roman" w:cs="Times New Roman"/>
          <w:sz w:val="18"/>
          <w:szCs w:val="18"/>
        </w:rPr>
        <w:t xml:space="preserve">муниципальной программы «Комплексное развитие сельского поселения </w:t>
      </w:r>
      <w:proofErr w:type="gramStart"/>
      <w:r w:rsidRPr="0050039D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50039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0039D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0039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</w:t>
      </w:r>
    </w:p>
    <w:p w:rsidR="0050039D" w:rsidRPr="0050039D" w:rsidRDefault="0050039D" w:rsidP="00500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39D">
        <w:rPr>
          <w:rFonts w:ascii="Times New Roman" w:hAnsi="Times New Roman" w:cs="Times New Roman"/>
          <w:sz w:val="18"/>
          <w:szCs w:val="18"/>
        </w:rPr>
        <w:t xml:space="preserve">1.3. Приложение 3 к муниципальной программе «Комплексное развитие сельского поселения </w:t>
      </w:r>
      <w:proofErr w:type="gramStart"/>
      <w:r w:rsidRPr="0050039D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50039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0039D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0039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0039D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изложить в новой редакции:</w:t>
      </w:r>
    </w:p>
    <w:p w:rsidR="0050039D" w:rsidRPr="0050039D" w:rsidRDefault="0050039D" w:rsidP="0050039D">
      <w:pPr>
        <w:jc w:val="right"/>
        <w:rPr>
          <w:sz w:val="18"/>
          <w:szCs w:val="18"/>
        </w:rPr>
      </w:pPr>
      <w:r w:rsidRPr="0050039D">
        <w:rPr>
          <w:sz w:val="18"/>
          <w:szCs w:val="18"/>
        </w:rPr>
        <w:t> </w:t>
      </w:r>
    </w:p>
    <w:tbl>
      <w:tblPr>
        <w:tblW w:w="10910" w:type="dxa"/>
        <w:tblInd w:w="113" w:type="dxa"/>
        <w:tblLayout w:type="fixed"/>
        <w:tblLook w:val="04A0"/>
      </w:tblPr>
      <w:tblGrid>
        <w:gridCol w:w="704"/>
        <w:gridCol w:w="2618"/>
        <w:gridCol w:w="1985"/>
        <w:gridCol w:w="925"/>
        <w:gridCol w:w="993"/>
        <w:gridCol w:w="992"/>
        <w:gridCol w:w="850"/>
        <w:gridCol w:w="851"/>
        <w:gridCol w:w="992"/>
      </w:tblGrid>
      <w:tr w:rsidR="0050039D" w:rsidRPr="0050039D" w:rsidTr="00E011A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№  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Источник  финансирования</w:t>
            </w:r>
          </w:p>
        </w:tc>
        <w:tc>
          <w:tcPr>
            <w:tcW w:w="46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в том числе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Всего за 5 лет</w:t>
            </w:r>
          </w:p>
        </w:tc>
      </w:tr>
      <w:tr w:rsidR="0050039D" w:rsidRPr="0050039D" w:rsidTr="00E011A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0039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0039D">
              <w:rPr>
                <w:sz w:val="18"/>
                <w:szCs w:val="18"/>
              </w:rPr>
              <w:t>/</w:t>
            </w:r>
            <w:proofErr w:type="spellStart"/>
            <w:r w:rsidRPr="0050039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4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</w:tr>
      <w:tr w:rsidR="0050039D" w:rsidRPr="0050039D" w:rsidTr="00E011A2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Подпрограмма 1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1553,6</w:t>
            </w:r>
          </w:p>
        </w:tc>
      </w:tr>
      <w:tr w:rsidR="0050039D" w:rsidRPr="0050039D" w:rsidTr="00E011A2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Проведение проверки пожарных гидрантов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68,8</w:t>
            </w: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 Подключение зданий ФАП  к инженерным сетям теплоснабжения, электроснабжения, водоснабжения и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150,3</w:t>
            </w: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Разработка актуализации схем теплоснабжения для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Ремонт неисправных гидрантов, монтаж и приобретение новых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202</w:t>
            </w: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Оказание услуг по захоронению невостребованных трупов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Разработка схем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Приобретение и замена глубинных насосов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207</w:t>
            </w: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Монтаж теплотрассы, водопровода и канализации здания ОВОП с</w:t>
            </w:r>
            <w:proofErr w:type="gramStart"/>
            <w:r w:rsidRPr="0050039D">
              <w:rPr>
                <w:sz w:val="18"/>
                <w:szCs w:val="18"/>
              </w:rPr>
              <w:t>.С</w:t>
            </w:r>
            <w:proofErr w:type="gramEnd"/>
            <w:r w:rsidRPr="0050039D">
              <w:rPr>
                <w:sz w:val="18"/>
                <w:szCs w:val="18"/>
              </w:rPr>
              <w:t xml:space="preserve">тарый </w:t>
            </w:r>
            <w:proofErr w:type="spellStart"/>
            <w:r w:rsidRPr="0050039D">
              <w:rPr>
                <w:sz w:val="18"/>
                <w:szCs w:val="18"/>
              </w:rPr>
              <w:t>Аманак</w:t>
            </w:r>
            <w:proofErr w:type="spellEnd"/>
            <w:r w:rsidRPr="005003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764,3</w:t>
            </w: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Технологическое присоединение к электрическим сетям здания ФАП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54</w:t>
            </w: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50039D">
              <w:rPr>
                <w:sz w:val="18"/>
                <w:szCs w:val="18"/>
              </w:rPr>
              <w:t>гос</w:t>
            </w:r>
            <w:proofErr w:type="spellEnd"/>
            <w:r w:rsidRPr="0050039D">
              <w:rPr>
                <w:sz w:val="18"/>
                <w:szCs w:val="18"/>
              </w:rPr>
              <w:t xml:space="preserve">. проверки </w:t>
            </w:r>
            <w:proofErr w:type="gramStart"/>
            <w:r w:rsidRPr="0050039D">
              <w:rPr>
                <w:sz w:val="18"/>
                <w:szCs w:val="18"/>
              </w:rPr>
              <w:t>приборов учёта расхода газа котельных поселений</w:t>
            </w:r>
            <w:proofErr w:type="gramEnd"/>
            <w:r w:rsidRPr="005003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16,8</w:t>
            </w:r>
          </w:p>
        </w:tc>
      </w:tr>
      <w:tr w:rsidR="0050039D" w:rsidRPr="0050039D" w:rsidTr="00E011A2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1.11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Уплата налогов, сборов и иных платежей под объектами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6,4</w:t>
            </w:r>
          </w:p>
        </w:tc>
      </w:tr>
      <w:tr w:rsidR="0050039D" w:rsidRPr="0050039D" w:rsidTr="00E011A2">
        <w:trPr>
          <w:trHeight w:val="16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Подпрограмма 2 «Комплексное благоустройство территории муниципального образования на 2021-2025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3617,4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225,9</w:t>
            </w:r>
          </w:p>
        </w:tc>
      </w:tr>
      <w:tr w:rsidR="0050039D" w:rsidRPr="0050039D" w:rsidTr="00E011A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Услуги по уборке территорий и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402,6</w:t>
            </w:r>
          </w:p>
        </w:tc>
      </w:tr>
      <w:tr w:rsidR="0050039D" w:rsidRPr="0050039D" w:rsidTr="00E011A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Приобретение материальных запасов для триммера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27,1</w:t>
            </w:r>
          </w:p>
        </w:tc>
      </w:tr>
      <w:tr w:rsidR="0050039D" w:rsidRPr="0050039D" w:rsidTr="00E011A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Уплата земельного налога под размещением кладбищ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485,2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Уплата транспортного  налога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8,8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Содержание водителей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1821,7</w:t>
            </w:r>
          </w:p>
        </w:tc>
      </w:tr>
      <w:tr w:rsidR="0050039D" w:rsidRPr="0050039D" w:rsidTr="00E011A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Трудоустройство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50039D" w:rsidRPr="0050039D" w:rsidTr="00E011A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44,5</w:t>
            </w:r>
          </w:p>
        </w:tc>
      </w:tr>
      <w:tr w:rsidR="0050039D" w:rsidRPr="0050039D" w:rsidTr="00E011A2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Известь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Вывоз ТКО с территории кладбищ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88,5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Моющие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Изготовление и монтаж </w:t>
            </w:r>
            <w:proofErr w:type="spellStart"/>
            <w:r w:rsidRPr="0050039D">
              <w:rPr>
                <w:sz w:val="18"/>
                <w:szCs w:val="18"/>
              </w:rPr>
              <w:t>пантуса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50039D" w:rsidRPr="0050039D" w:rsidTr="00E011A2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 Штраф за </w:t>
            </w:r>
            <w:proofErr w:type="spellStart"/>
            <w:r w:rsidRPr="0050039D">
              <w:rPr>
                <w:sz w:val="18"/>
                <w:szCs w:val="18"/>
              </w:rPr>
              <w:t>соверш</w:t>
            </w:r>
            <w:proofErr w:type="gramStart"/>
            <w:r w:rsidRPr="0050039D">
              <w:rPr>
                <w:sz w:val="18"/>
                <w:szCs w:val="18"/>
              </w:rPr>
              <w:t>.а</w:t>
            </w:r>
            <w:proofErr w:type="gramEnd"/>
            <w:r w:rsidRPr="0050039D">
              <w:rPr>
                <w:sz w:val="18"/>
                <w:szCs w:val="18"/>
              </w:rPr>
              <w:t>дм.правонар</w:t>
            </w:r>
            <w:proofErr w:type="spellEnd"/>
            <w:r w:rsidRPr="0050039D">
              <w:rPr>
                <w:sz w:val="18"/>
                <w:szCs w:val="18"/>
              </w:rPr>
              <w:t xml:space="preserve"> .</w:t>
            </w:r>
            <w:proofErr w:type="spellStart"/>
            <w:r w:rsidRPr="0050039D">
              <w:rPr>
                <w:sz w:val="18"/>
                <w:szCs w:val="18"/>
              </w:rPr>
              <w:t>обесп.сан.-эпид.требований</w:t>
            </w:r>
            <w:proofErr w:type="spellEnd"/>
            <w:r w:rsidRPr="0050039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0039D" w:rsidRPr="0050039D" w:rsidTr="00E011A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2.14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 Услуги по </w:t>
            </w:r>
            <w:proofErr w:type="spellStart"/>
            <w:r w:rsidRPr="0050039D">
              <w:rPr>
                <w:sz w:val="18"/>
                <w:szCs w:val="18"/>
              </w:rPr>
              <w:t>обкосу</w:t>
            </w:r>
            <w:proofErr w:type="spellEnd"/>
            <w:r w:rsidRPr="0050039D">
              <w:rPr>
                <w:sz w:val="18"/>
                <w:szCs w:val="18"/>
              </w:rPr>
              <w:t xml:space="preserve"> травы и уборке снега на территории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402,1</w:t>
            </w:r>
          </w:p>
        </w:tc>
      </w:tr>
      <w:tr w:rsidR="0050039D" w:rsidRPr="0050039D" w:rsidTr="00E011A2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Подпрограмма 3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240,5</w:t>
            </w:r>
          </w:p>
        </w:tc>
      </w:tr>
      <w:tr w:rsidR="0050039D" w:rsidRPr="0050039D" w:rsidTr="00E011A2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240,5</w:t>
            </w:r>
          </w:p>
        </w:tc>
      </w:tr>
      <w:tr w:rsidR="0050039D" w:rsidRPr="0050039D" w:rsidTr="00E011A2">
        <w:trPr>
          <w:trHeight w:val="16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Подпрограмма 4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224,7</w:t>
            </w:r>
          </w:p>
        </w:tc>
      </w:tr>
      <w:tr w:rsidR="0050039D" w:rsidRPr="0050039D" w:rsidTr="00E011A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224,7</w:t>
            </w:r>
          </w:p>
        </w:tc>
      </w:tr>
      <w:tr w:rsidR="0050039D" w:rsidRPr="0050039D" w:rsidTr="00E011A2">
        <w:trPr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5  «Мероприятия в области национальной экономики на территории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656,5</w:t>
            </w:r>
          </w:p>
        </w:tc>
      </w:tr>
      <w:tr w:rsidR="0050039D" w:rsidRPr="0050039D" w:rsidTr="00E011A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Cs/>
                <w:sz w:val="18"/>
                <w:szCs w:val="18"/>
              </w:rPr>
            </w:pPr>
            <w:r w:rsidRPr="0050039D">
              <w:rPr>
                <w:bCs/>
                <w:sz w:val="18"/>
                <w:szCs w:val="18"/>
              </w:rPr>
              <w:t>Подготовка проекта изменений в генеральные планы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бюджет поселения, областной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597,1</w:t>
            </w:r>
          </w:p>
        </w:tc>
      </w:tr>
      <w:tr w:rsidR="0050039D" w:rsidRPr="0050039D" w:rsidTr="00E011A2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5.2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Межевание земельных участков кладбищ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59,4</w:t>
            </w:r>
          </w:p>
        </w:tc>
      </w:tr>
      <w:tr w:rsidR="0050039D" w:rsidRPr="0050039D" w:rsidTr="00E011A2">
        <w:trPr>
          <w:trHeight w:val="15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both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Подпрограмма 6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199,1</w:t>
            </w:r>
          </w:p>
        </w:tc>
      </w:tr>
      <w:tr w:rsidR="0050039D" w:rsidRPr="0050039D" w:rsidTr="00E011A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42,5</w:t>
            </w:r>
          </w:p>
        </w:tc>
      </w:tr>
      <w:tr w:rsidR="0050039D" w:rsidRPr="0050039D" w:rsidTr="00E011A2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6.2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Уплата налога под строительство спортивной площадки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156,6</w:t>
            </w:r>
          </w:p>
        </w:tc>
      </w:tr>
      <w:tr w:rsidR="0050039D" w:rsidRPr="0050039D" w:rsidTr="00E011A2">
        <w:trPr>
          <w:trHeight w:val="18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Подпрограмма  7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192</w:t>
            </w:r>
          </w:p>
        </w:tc>
      </w:tr>
      <w:tr w:rsidR="0050039D" w:rsidRPr="0050039D" w:rsidTr="00E011A2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Охрана общественного порядка сельского поселения </w:t>
            </w:r>
            <w:proofErr w:type="gramStart"/>
            <w:r w:rsidRPr="0050039D">
              <w:rPr>
                <w:sz w:val="18"/>
                <w:szCs w:val="18"/>
              </w:rPr>
              <w:t>Старый</w:t>
            </w:r>
            <w:proofErr w:type="gramEnd"/>
            <w:r w:rsidRPr="0050039D">
              <w:rPr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192</w:t>
            </w:r>
          </w:p>
        </w:tc>
      </w:tr>
      <w:tr w:rsidR="0050039D" w:rsidRPr="0050039D" w:rsidTr="00E011A2">
        <w:trPr>
          <w:trHeight w:val="2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Подпрограмма 8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3408,6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1232,3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3280,4</w:t>
            </w:r>
          </w:p>
        </w:tc>
      </w:tr>
      <w:tr w:rsidR="0050039D" w:rsidRPr="0050039D" w:rsidTr="00E011A2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lastRenderedPageBreak/>
              <w:t>8.2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50039D" w:rsidRPr="0050039D" w:rsidTr="00E011A2">
        <w:trPr>
          <w:trHeight w:val="28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9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 xml:space="preserve"> на 2021-2025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7184,5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7766,4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29613,9</w:t>
            </w:r>
          </w:p>
        </w:tc>
      </w:tr>
      <w:tr w:rsidR="0050039D" w:rsidRPr="0050039D" w:rsidTr="00E011A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4921,6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17410,9</w:t>
            </w:r>
          </w:p>
        </w:tc>
      </w:tr>
      <w:tr w:rsidR="0050039D" w:rsidRPr="0050039D" w:rsidTr="00E011A2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9.2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Содержание автомобильных дорог</w:t>
            </w:r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r w:rsidRPr="0050039D">
              <w:rPr>
                <w:sz w:val="18"/>
                <w:szCs w:val="18"/>
              </w:rPr>
              <w:t>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5368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9.3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Отсыпка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577,5</w:t>
            </w:r>
          </w:p>
        </w:tc>
      </w:tr>
      <w:tr w:rsidR="0050039D" w:rsidRPr="0050039D" w:rsidTr="00E011A2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9.4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Уплата налога под строительство дороги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132,8</w:t>
            </w:r>
          </w:p>
        </w:tc>
      </w:tr>
      <w:tr w:rsidR="0050039D" w:rsidRPr="0050039D" w:rsidTr="00E011A2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9.5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Ремонт дорог общего пользования мест</w:t>
            </w:r>
            <w:proofErr w:type="gramStart"/>
            <w:r w:rsidRPr="0050039D">
              <w:rPr>
                <w:sz w:val="18"/>
                <w:szCs w:val="18"/>
              </w:rPr>
              <w:t>.</w:t>
            </w:r>
            <w:proofErr w:type="gramEnd"/>
            <w:r w:rsidRPr="0050039D">
              <w:rPr>
                <w:sz w:val="18"/>
                <w:szCs w:val="18"/>
              </w:rPr>
              <w:t xml:space="preserve"> </w:t>
            </w:r>
            <w:proofErr w:type="gramStart"/>
            <w:r w:rsidRPr="0050039D">
              <w:rPr>
                <w:sz w:val="18"/>
                <w:szCs w:val="18"/>
              </w:rPr>
              <w:t>з</w:t>
            </w:r>
            <w:proofErr w:type="gramEnd"/>
            <w:r w:rsidRPr="0050039D">
              <w:rPr>
                <w:sz w:val="18"/>
                <w:szCs w:val="18"/>
              </w:rPr>
              <w:t>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1010,1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9.6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Снегоуборочная машина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9.7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Устройство подъезда к </w:t>
            </w:r>
            <w:proofErr w:type="spellStart"/>
            <w:r w:rsidRPr="0050039D">
              <w:rPr>
                <w:sz w:val="18"/>
                <w:szCs w:val="18"/>
              </w:rPr>
              <w:t>ФАПу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350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9.8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3706,3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9.9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Ремонт тротуара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color w:val="FF0000"/>
                <w:sz w:val="18"/>
                <w:szCs w:val="18"/>
              </w:rPr>
            </w:pPr>
            <w:r w:rsidRPr="0050039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1016,3</w:t>
            </w:r>
          </w:p>
        </w:tc>
      </w:tr>
      <w:tr w:rsidR="0050039D" w:rsidRPr="0050039D" w:rsidTr="00E011A2">
        <w:trPr>
          <w:trHeight w:val="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10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Cs/>
                <w:sz w:val="18"/>
                <w:szCs w:val="18"/>
              </w:rPr>
            </w:pPr>
            <w:r w:rsidRPr="0050039D">
              <w:rPr>
                <w:bCs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Cs/>
                <w:sz w:val="18"/>
                <w:szCs w:val="18"/>
              </w:rPr>
            </w:pPr>
            <w:r w:rsidRPr="0050039D">
              <w:rPr>
                <w:bCs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Cs/>
                <w:sz w:val="18"/>
                <w:szCs w:val="18"/>
              </w:rPr>
            </w:pPr>
            <w:r w:rsidRPr="0050039D">
              <w:rPr>
                <w:bCs/>
                <w:sz w:val="18"/>
                <w:szCs w:val="18"/>
              </w:rPr>
              <w:t>-</w:t>
            </w:r>
          </w:p>
        </w:tc>
      </w:tr>
      <w:tr w:rsidR="0050039D" w:rsidRPr="0050039D" w:rsidTr="00E011A2">
        <w:trPr>
          <w:trHeight w:val="15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11 «Развитие муниципальной службы в Администрации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2427,1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2430,4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12612,3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11.1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Развитие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2682,7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2427,1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2430,4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12579</w:t>
            </w:r>
          </w:p>
        </w:tc>
      </w:tr>
      <w:tr w:rsidR="0050039D" w:rsidRPr="0050039D" w:rsidTr="00E011A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11.2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Обеспечение проведения выборов и референдумов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33,3</w:t>
            </w:r>
          </w:p>
        </w:tc>
      </w:tr>
      <w:tr w:rsidR="0050039D" w:rsidRPr="0050039D" w:rsidTr="00E011A2">
        <w:trPr>
          <w:trHeight w:val="22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12 «Развитие информационного общества в сельском поселении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300,1</w:t>
            </w:r>
          </w:p>
        </w:tc>
      </w:tr>
      <w:tr w:rsidR="0050039D" w:rsidRPr="0050039D" w:rsidTr="00E011A2">
        <w:trPr>
          <w:trHeight w:val="2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12.1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 xml:space="preserve">Развитие информационного общества в сельском поселении </w:t>
            </w:r>
            <w:proofErr w:type="gramStart"/>
            <w:r w:rsidRPr="0050039D">
              <w:rPr>
                <w:sz w:val="18"/>
                <w:szCs w:val="18"/>
              </w:rPr>
              <w:t>Старый</w:t>
            </w:r>
            <w:proofErr w:type="gramEnd"/>
            <w:r w:rsidRPr="0050039D">
              <w:rPr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sz w:val="18"/>
                <w:szCs w:val="18"/>
              </w:rPr>
              <w:t>Аманак</w:t>
            </w:r>
            <w:proofErr w:type="spellEnd"/>
            <w:r w:rsidRPr="0050039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039D">
              <w:rPr>
                <w:sz w:val="18"/>
                <w:szCs w:val="18"/>
              </w:rPr>
              <w:t>Похвистневский</w:t>
            </w:r>
            <w:proofErr w:type="spellEnd"/>
            <w:r w:rsidRPr="0050039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300,1</w:t>
            </w:r>
          </w:p>
        </w:tc>
      </w:tr>
      <w:tr w:rsidR="0050039D" w:rsidRPr="0050039D" w:rsidTr="00E011A2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 13 «Информирование населения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22,4</w:t>
            </w:r>
          </w:p>
        </w:tc>
      </w:tr>
      <w:tr w:rsidR="0050039D" w:rsidRPr="0050039D" w:rsidTr="00E011A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12.1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22,4</w:t>
            </w:r>
          </w:p>
        </w:tc>
      </w:tr>
      <w:tr w:rsidR="0050039D" w:rsidRPr="0050039D" w:rsidTr="00E011A2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14 «Развитие культуры на территории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1812,1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6213,8</w:t>
            </w:r>
          </w:p>
        </w:tc>
      </w:tr>
      <w:tr w:rsidR="0050039D" w:rsidRPr="0050039D" w:rsidTr="00E011A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14.1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Межбюджетные трансферты в области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1812,1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6213,8</w:t>
            </w:r>
          </w:p>
        </w:tc>
      </w:tr>
      <w:tr w:rsidR="0050039D" w:rsidRPr="0050039D" w:rsidTr="00E011A2">
        <w:trPr>
          <w:trHeight w:val="17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15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466,6</w:t>
            </w:r>
          </w:p>
        </w:tc>
      </w:tr>
      <w:tr w:rsidR="0050039D" w:rsidRPr="0050039D" w:rsidTr="00E011A2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15.1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Уплата налогов, сборов и иных платежей по объектам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466,6</w:t>
            </w:r>
          </w:p>
        </w:tc>
      </w:tr>
      <w:tr w:rsidR="0050039D" w:rsidRPr="0050039D" w:rsidTr="00E011A2">
        <w:trPr>
          <w:trHeight w:val="1275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39D" w:rsidRPr="0050039D" w:rsidRDefault="0050039D" w:rsidP="0050039D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16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color w:val="FF0000"/>
                <w:sz w:val="18"/>
                <w:szCs w:val="18"/>
              </w:rPr>
            </w:pPr>
            <w:r w:rsidRPr="0050039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50039D" w:rsidRPr="0050039D" w:rsidTr="00E011A2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16.1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39D" w:rsidRPr="0050039D" w:rsidRDefault="0050039D" w:rsidP="0050039D">
            <w:pPr>
              <w:rPr>
                <w:color w:val="000000"/>
                <w:sz w:val="18"/>
                <w:szCs w:val="18"/>
              </w:rPr>
            </w:pPr>
            <w:r w:rsidRPr="0050039D">
              <w:rPr>
                <w:color w:val="000000"/>
                <w:sz w:val="18"/>
                <w:szCs w:val="18"/>
              </w:rPr>
              <w:t xml:space="preserve">Профилактика терроризма и </w:t>
            </w:r>
            <w:proofErr w:type="spellStart"/>
            <w:r w:rsidRPr="0050039D">
              <w:rPr>
                <w:color w:val="000000"/>
                <w:sz w:val="18"/>
                <w:szCs w:val="18"/>
              </w:rPr>
              <w:t>экстримизма</w:t>
            </w:r>
            <w:proofErr w:type="spellEnd"/>
            <w:r w:rsidRPr="0050039D">
              <w:rPr>
                <w:color w:val="000000"/>
                <w:sz w:val="18"/>
                <w:szCs w:val="18"/>
              </w:rPr>
              <w:t xml:space="preserve">  в сельском поселении </w:t>
            </w:r>
            <w:proofErr w:type="gramStart"/>
            <w:r w:rsidRPr="0050039D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50039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sz w:val="18"/>
                <w:szCs w:val="18"/>
              </w:rPr>
            </w:pPr>
            <w:r w:rsidRPr="0050039D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50039D" w:rsidRPr="0050039D" w:rsidTr="00E011A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color w:val="FF0000"/>
                <w:sz w:val="18"/>
                <w:szCs w:val="18"/>
              </w:rPr>
            </w:pPr>
            <w:r w:rsidRPr="0050039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both"/>
              <w:rPr>
                <w:color w:val="FF0000"/>
                <w:sz w:val="18"/>
                <w:szCs w:val="18"/>
              </w:rPr>
            </w:pPr>
            <w:r w:rsidRPr="0050039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both"/>
              <w:rPr>
                <w:color w:val="FF0000"/>
                <w:sz w:val="18"/>
                <w:szCs w:val="18"/>
              </w:rPr>
            </w:pPr>
            <w:r w:rsidRPr="0050039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14116,7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15547,1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10237,9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9729,9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9729,9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9D" w:rsidRPr="0050039D" w:rsidRDefault="0050039D" w:rsidP="00500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59361,5</w:t>
            </w:r>
          </w:p>
        </w:tc>
      </w:tr>
    </w:tbl>
    <w:p w:rsidR="0050039D" w:rsidRPr="0050039D" w:rsidRDefault="0050039D" w:rsidP="0050039D">
      <w:pPr>
        <w:suppressAutoHyphens/>
        <w:ind w:left="9911" w:hanging="3248"/>
        <w:jc w:val="right"/>
        <w:rPr>
          <w:sz w:val="18"/>
          <w:szCs w:val="18"/>
        </w:rPr>
      </w:pPr>
    </w:p>
    <w:p w:rsidR="0050039D" w:rsidRPr="0050039D" w:rsidRDefault="0050039D" w:rsidP="0050039D">
      <w:pPr>
        <w:suppressAutoHyphens/>
        <w:ind w:left="1418" w:firstLine="709"/>
        <w:jc w:val="center"/>
        <w:rPr>
          <w:sz w:val="18"/>
          <w:szCs w:val="18"/>
        </w:rPr>
      </w:pPr>
    </w:p>
    <w:p w:rsidR="004642B5" w:rsidRPr="0050039D" w:rsidRDefault="004642B5" w:rsidP="004642B5">
      <w:pPr>
        <w:suppressAutoHyphens/>
        <w:rPr>
          <w:sz w:val="18"/>
          <w:szCs w:val="18"/>
        </w:rPr>
      </w:pPr>
      <w:r w:rsidRPr="0050039D">
        <w:rPr>
          <w:sz w:val="18"/>
          <w:szCs w:val="18"/>
        </w:rPr>
        <w:lastRenderedPageBreak/>
        <w:t>Приложение 3</w:t>
      </w:r>
    </w:p>
    <w:p w:rsidR="004642B5" w:rsidRPr="0050039D" w:rsidRDefault="004642B5" w:rsidP="004642B5">
      <w:pPr>
        <w:suppressAutoHyphens/>
        <w:ind w:left="6379"/>
        <w:jc w:val="right"/>
        <w:rPr>
          <w:sz w:val="18"/>
          <w:szCs w:val="18"/>
        </w:rPr>
      </w:pPr>
      <w:r w:rsidRPr="0050039D">
        <w:rPr>
          <w:sz w:val="18"/>
          <w:szCs w:val="18"/>
        </w:rPr>
        <w:t xml:space="preserve">к муниципальной Программе «Комплексное развитие сельского поселения </w:t>
      </w:r>
      <w:proofErr w:type="gramStart"/>
      <w:r w:rsidRPr="0050039D">
        <w:rPr>
          <w:color w:val="000000"/>
          <w:sz w:val="18"/>
          <w:szCs w:val="18"/>
        </w:rPr>
        <w:t>Старый</w:t>
      </w:r>
      <w:proofErr w:type="gramEnd"/>
      <w:r w:rsidRPr="0050039D">
        <w:rPr>
          <w:color w:val="000000"/>
          <w:sz w:val="18"/>
          <w:szCs w:val="18"/>
        </w:rPr>
        <w:t xml:space="preserve"> </w:t>
      </w:r>
      <w:proofErr w:type="spellStart"/>
      <w:r w:rsidRPr="0050039D">
        <w:rPr>
          <w:color w:val="000000"/>
          <w:sz w:val="18"/>
          <w:szCs w:val="18"/>
        </w:rPr>
        <w:t>Аманак</w:t>
      </w:r>
      <w:proofErr w:type="spellEnd"/>
      <w:r w:rsidRPr="0050039D">
        <w:rPr>
          <w:sz w:val="18"/>
          <w:szCs w:val="18"/>
        </w:rPr>
        <w:t xml:space="preserve"> муниципального района </w:t>
      </w:r>
      <w:proofErr w:type="spellStart"/>
      <w:r w:rsidRPr="0050039D">
        <w:rPr>
          <w:sz w:val="18"/>
          <w:szCs w:val="18"/>
        </w:rPr>
        <w:t>Похвистневский</w:t>
      </w:r>
      <w:proofErr w:type="spellEnd"/>
      <w:r w:rsidRPr="0050039D">
        <w:rPr>
          <w:sz w:val="18"/>
          <w:szCs w:val="18"/>
        </w:rPr>
        <w:t xml:space="preserve"> Самарской области на 2021-2025 годы» от 31.07.2020  № 73</w:t>
      </w:r>
    </w:p>
    <w:p w:rsidR="004642B5" w:rsidRPr="0050039D" w:rsidRDefault="004642B5" w:rsidP="004642B5">
      <w:pPr>
        <w:suppressAutoHyphens/>
        <w:ind w:left="6379"/>
        <w:jc w:val="right"/>
        <w:rPr>
          <w:sz w:val="18"/>
          <w:szCs w:val="18"/>
        </w:rPr>
      </w:pPr>
    </w:p>
    <w:p w:rsidR="004642B5" w:rsidRPr="0050039D" w:rsidRDefault="004642B5" w:rsidP="004642B5">
      <w:pPr>
        <w:suppressAutoHyphens/>
        <w:ind w:left="1418" w:firstLine="709"/>
        <w:jc w:val="center"/>
        <w:rPr>
          <w:sz w:val="18"/>
          <w:szCs w:val="18"/>
        </w:rPr>
      </w:pPr>
      <w:r w:rsidRPr="0050039D">
        <w:rPr>
          <w:sz w:val="18"/>
          <w:szCs w:val="18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50039D">
        <w:rPr>
          <w:color w:val="000000"/>
          <w:sz w:val="18"/>
          <w:szCs w:val="18"/>
        </w:rPr>
        <w:t xml:space="preserve">Старый </w:t>
      </w:r>
      <w:proofErr w:type="spellStart"/>
      <w:r w:rsidRPr="0050039D">
        <w:rPr>
          <w:color w:val="000000"/>
          <w:sz w:val="18"/>
          <w:szCs w:val="18"/>
        </w:rPr>
        <w:t>Аманак</w:t>
      </w:r>
      <w:proofErr w:type="spellEnd"/>
      <w:r w:rsidRPr="0050039D">
        <w:rPr>
          <w:sz w:val="18"/>
          <w:szCs w:val="18"/>
        </w:rPr>
        <w:t xml:space="preserve"> муниципального района </w:t>
      </w:r>
      <w:proofErr w:type="spellStart"/>
      <w:r w:rsidRPr="0050039D">
        <w:rPr>
          <w:sz w:val="18"/>
          <w:szCs w:val="18"/>
        </w:rPr>
        <w:t>Похвистневский</w:t>
      </w:r>
      <w:proofErr w:type="spellEnd"/>
      <w:r w:rsidRPr="0050039D">
        <w:rPr>
          <w:sz w:val="18"/>
          <w:szCs w:val="18"/>
        </w:rPr>
        <w:t xml:space="preserve"> Самарской области на 2021-2025 годы»</w:t>
      </w:r>
    </w:p>
    <w:tbl>
      <w:tblPr>
        <w:tblW w:w="11343" w:type="dxa"/>
        <w:tblInd w:w="-318" w:type="dxa"/>
        <w:tblLayout w:type="fixed"/>
        <w:tblLook w:val="04A0"/>
      </w:tblPr>
      <w:tblGrid>
        <w:gridCol w:w="710"/>
        <w:gridCol w:w="5415"/>
        <w:gridCol w:w="1276"/>
        <w:gridCol w:w="1135"/>
        <w:gridCol w:w="801"/>
        <w:gridCol w:w="900"/>
        <w:gridCol w:w="1106"/>
      </w:tblGrid>
      <w:tr w:rsidR="004642B5" w:rsidRPr="0050039D" w:rsidTr="004642B5">
        <w:trPr>
          <w:trHeight w:val="6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0039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0039D">
              <w:rPr>
                <w:sz w:val="18"/>
                <w:szCs w:val="18"/>
              </w:rPr>
              <w:t>/</w:t>
            </w:r>
            <w:proofErr w:type="spellStart"/>
            <w:r w:rsidRPr="0050039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Направления финансирования</w:t>
            </w:r>
          </w:p>
        </w:tc>
        <w:tc>
          <w:tcPr>
            <w:tcW w:w="5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50039D">
              <w:rPr>
                <w:sz w:val="18"/>
                <w:szCs w:val="18"/>
              </w:rPr>
              <w:t>.р</w:t>
            </w:r>
            <w:proofErr w:type="gramEnd"/>
            <w:r w:rsidRPr="0050039D">
              <w:rPr>
                <w:sz w:val="18"/>
                <w:szCs w:val="18"/>
              </w:rPr>
              <w:t>уб.)</w:t>
            </w:r>
          </w:p>
        </w:tc>
      </w:tr>
      <w:tr w:rsidR="004642B5" w:rsidRPr="0050039D" w:rsidTr="004642B5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2B5" w:rsidRPr="0050039D" w:rsidRDefault="004642B5" w:rsidP="00520E5B">
            <w:pPr>
              <w:rPr>
                <w:sz w:val="18"/>
                <w:szCs w:val="18"/>
              </w:rPr>
            </w:pPr>
          </w:p>
        </w:tc>
        <w:tc>
          <w:tcPr>
            <w:tcW w:w="5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2B5" w:rsidRPr="0050039D" w:rsidRDefault="004642B5" w:rsidP="00520E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2025</w:t>
            </w:r>
          </w:p>
        </w:tc>
      </w:tr>
      <w:tr w:rsidR="004642B5" w:rsidRPr="0050039D" w:rsidTr="004642B5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</w:t>
            </w:r>
          </w:p>
        </w:tc>
      </w:tr>
      <w:tr w:rsidR="004642B5" w:rsidRPr="0050039D" w:rsidTr="004642B5">
        <w:trPr>
          <w:trHeight w:val="5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Всего на реализацию программы,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14116,7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15547,1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10237,9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9729,9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9729,9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1452,4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101,6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12879,8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13999,5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10139,6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9628,3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9628,3</w:t>
            </w:r>
          </w:p>
        </w:tc>
      </w:tr>
      <w:tr w:rsidR="004642B5" w:rsidRPr="0050039D" w:rsidTr="004642B5">
        <w:trPr>
          <w:trHeight w:val="3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«Комплексное развитие систем коммунальной инфраструктуры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179,1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1117,5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color w:val="FF0000"/>
                <w:sz w:val="18"/>
                <w:szCs w:val="18"/>
              </w:rPr>
            </w:pPr>
            <w:r w:rsidRPr="0050039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179,1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1117,5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79</w:t>
            </w:r>
          </w:p>
        </w:tc>
      </w:tr>
      <w:tr w:rsidR="004642B5" w:rsidRPr="0050039D" w:rsidTr="004642B5">
        <w:trPr>
          <w:trHeight w:val="5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«Комплексное благоустройство территории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1150,4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661,1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563,1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563,1</w:t>
            </w:r>
          </w:p>
        </w:tc>
      </w:tr>
      <w:tr w:rsidR="004642B5" w:rsidRPr="0050039D" w:rsidTr="004642B5">
        <w:trPr>
          <w:trHeight w:val="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1150,4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661,1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563,1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563,1</w:t>
            </w:r>
          </w:p>
        </w:tc>
      </w:tr>
      <w:tr w:rsidR="004642B5" w:rsidRPr="0050039D" w:rsidTr="004642B5">
        <w:trPr>
          <w:trHeight w:val="62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53,1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53,1</w:t>
            </w:r>
          </w:p>
        </w:tc>
      </w:tr>
      <w:tr w:rsidR="004642B5" w:rsidRPr="0050039D" w:rsidTr="004642B5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Подпрограмма «Предупреждение и ликвидация последствий чрезвычайных ситуаций и стихийных бедствий</w:t>
            </w:r>
            <w:r w:rsidRPr="0050039D">
              <w:rPr>
                <w:sz w:val="18"/>
                <w:szCs w:val="18"/>
              </w:rPr>
              <w:t xml:space="preserve"> </w:t>
            </w:r>
            <w:r w:rsidRPr="0050039D">
              <w:rPr>
                <w:b/>
                <w:bCs/>
                <w:sz w:val="18"/>
                <w:szCs w:val="18"/>
              </w:rPr>
              <w:t xml:space="preserve">на территории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43,3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43,3</w:t>
            </w:r>
          </w:p>
        </w:tc>
      </w:tr>
      <w:tr w:rsidR="004642B5" w:rsidRPr="0050039D" w:rsidTr="004642B5">
        <w:trPr>
          <w:trHeight w:val="5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607,1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452,4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154,7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39,7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39,7</w:t>
            </w:r>
          </w:p>
        </w:tc>
      </w:tr>
      <w:tr w:rsidR="004642B5" w:rsidRPr="0050039D" w:rsidTr="004642B5">
        <w:trPr>
          <w:trHeight w:val="6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38,4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38,4</w:t>
            </w:r>
          </w:p>
        </w:tc>
      </w:tr>
      <w:tr w:rsidR="004642B5" w:rsidRPr="0050039D" w:rsidTr="004642B5">
        <w:trPr>
          <w:trHeight w:val="4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1244,5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859,6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352,5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352,5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1244,5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859,6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352,5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352,5</w:t>
            </w:r>
          </w:p>
        </w:tc>
      </w:tr>
      <w:tr w:rsidR="004642B5" w:rsidRPr="0050039D" w:rsidTr="004642B5">
        <w:trPr>
          <w:trHeight w:val="8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7184,5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7766,4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4861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4861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6184,5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6766,4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4861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4861</w:t>
            </w:r>
          </w:p>
        </w:tc>
      </w:tr>
      <w:tr w:rsidR="004642B5" w:rsidRPr="0050039D" w:rsidTr="004642B5">
        <w:trPr>
          <w:trHeight w:val="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7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2716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2608,4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2427,1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2430,4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2430,4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101,6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2479,1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2513,2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2328,8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2328,8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2328,8</w:t>
            </w:r>
          </w:p>
        </w:tc>
      </w:tr>
      <w:tr w:rsidR="004642B5" w:rsidRPr="0050039D" w:rsidTr="004642B5">
        <w:trPr>
          <w:trHeight w:val="5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«Развитие информационного общества в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58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2B5" w:rsidRPr="0050039D" w:rsidRDefault="004642B5" w:rsidP="00520E5B">
            <w:pPr>
              <w:jc w:val="both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</w:t>
            </w:r>
          </w:p>
        </w:tc>
      </w:tr>
      <w:tr w:rsidR="004642B5" w:rsidRPr="0050039D" w:rsidTr="004642B5">
        <w:trPr>
          <w:trHeight w:val="7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1812,1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1100,8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1100,8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1812,1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1167,1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1100,8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1100,8</w:t>
            </w:r>
          </w:p>
        </w:tc>
      </w:tr>
      <w:tr w:rsidR="004642B5" w:rsidRPr="0050039D" w:rsidTr="004642B5">
        <w:trPr>
          <w:trHeight w:val="5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95,6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129,2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95,6</w:t>
            </w:r>
          </w:p>
        </w:tc>
      </w:tr>
      <w:tr w:rsidR="004642B5" w:rsidRPr="0050039D" w:rsidTr="004642B5">
        <w:trPr>
          <w:trHeight w:val="1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50039D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5003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039D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50039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39D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</w:tr>
      <w:tr w:rsidR="004642B5" w:rsidRPr="0050039D" w:rsidTr="004642B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both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B5" w:rsidRPr="0050039D" w:rsidRDefault="004642B5" w:rsidP="00520E5B">
            <w:pPr>
              <w:jc w:val="center"/>
              <w:rPr>
                <w:sz w:val="18"/>
                <w:szCs w:val="18"/>
              </w:rPr>
            </w:pPr>
            <w:r w:rsidRPr="0050039D">
              <w:rPr>
                <w:sz w:val="18"/>
                <w:szCs w:val="18"/>
              </w:rPr>
              <w:t>10</w:t>
            </w:r>
          </w:p>
        </w:tc>
      </w:tr>
    </w:tbl>
    <w:p w:rsidR="004642B5" w:rsidRPr="0050039D" w:rsidRDefault="004642B5" w:rsidP="004642B5">
      <w:pPr>
        <w:suppressAutoHyphens/>
        <w:ind w:left="1418" w:firstLine="709"/>
        <w:jc w:val="center"/>
        <w:rPr>
          <w:sz w:val="18"/>
          <w:szCs w:val="18"/>
        </w:rPr>
      </w:pPr>
    </w:p>
    <w:p w:rsidR="004642B5" w:rsidRPr="0050039D" w:rsidRDefault="004642B5" w:rsidP="004642B5">
      <w:pPr>
        <w:ind w:firstLine="539"/>
        <w:jc w:val="both"/>
        <w:rPr>
          <w:sz w:val="18"/>
          <w:szCs w:val="18"/>
        </w:rPr>
      </w:pPr>
      <w:r w:rsidRPr="0050039D">
        <w:rPr>
          <w:sz w:val="18"/>
          <w:szCs w:val="18"/>
        </w:rPr>
        <w:t xml:space="preserve">2. </w:t>
      </w:r>
      <w:proofErr w:type="gramStart"/>
      <w:r w:rsidRPr="0050039D">
        <w:rPr>
          <w:sz w:val="18"/>
          <w:szCs w:val="18"/>
        </w:rPr>
        <w:t>Контроль за</w:t>
      </w:r>
      <w:proofErr w:type="gramEnd"/>
      <w:r w:rsidRPr="0050039D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642B5" w:rsidRPr="0050039D" w:rsidRDefault="004642B5" w:rsidP="004642B5">
      <w:pPr>
        <w:pStyle w:val="a5"/>
        <w:spacing w:before="0" w:beforeAutospacing="0" w:after="0" w:afterAutospacing="0"/>
        <w:ind w:firstLine="539"/>
        <w:jc w:val="both"/>
        <w:rPr>
          <w:sz w:val="18"/>
          <w:szCs w:val="18"/>
        </w:rPr>
      </w:pPr>
      <w:r w:rsidRPr="0050039D">
        <w:rPr>
          <w:sz w:val="18"/>
          <w:szCs w:val="18"/>
          <w:lang w:eastAsia="en-US"/>
        </w:rPr>
        <w:t xml:space="preserve">3. </w:t>
      </w:r>
      <w:r w:rsidRPr="0050039D">
        <w:rPr>
          <w:sz w:val="18"/>
          <w:szCs w:val="18"/>
        </w:rPr>
        <w:t xml:space="preserve">Разместить на официальном сайте Администрации сельского поселения Старый </w:t>
      </w:r>
      <w:proofErr w:type="spellStart"/>
      <w:r w:rsidRPr="0050039D">
        <w:rPr>
          <w:sz w:val="18"/>
          <w:szCs w:val="18"/>
        </w:rPr>
        <w:t>Аманак</w:t>
      </w:r>
      <w:proofErr w:type="spellEnd"/>
      <w:r w:rsidRPr="0050039D">
        <w:rPr>
          <w:sz w:val="18"/>
          <w:szCs w:val="18"/>
        </w:rPr>
        <w:t xml:space="preserve"> муниципального района </w:t>
      </w:r>
      <w:proofErr w:type="spellStart"/>
      <w:r w:rsidRPr="0050039D">
        <w:rPr>
          <w:sz w:val="18"/>
          <w:szCs w:val="18"/>
        </w:rPr>
        <w:t>Похвистневский</w:t>
      </w:r>
      <w:proofErr w:type="spellEnd"/>
      <w:r w:rsidRPr="0050039D">
        <w:rPr>
          <w:sz w:val="18"/>
          <w:szCs w:val="18"/>
        </w:rPr>
        <w:t xml:space="preserve"> в сети Интернет.</w:t>
      </w:r>
    </w:p>
    <w:p w:rsidR="004642B5" w:rsidRPr="0050039D" w:rsidRDefault="004642B5" w:rsidP="004642B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50039D">
        <w:rPr>
          <w:sz w:val="18"/>
          <w:szCs w:val="18"/>
        </w:rPr>
        <w:t>4. Настоящее Постановление вступает в силу со дня подписания.</w:t>
      </w:r>
    </w:p>
    <w:p w:rsidR="004642B5" w:rsidRPr="0050039D" w:rsidRDefault="004642B5" w:rsidP="004642B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4642B5" w:rsidRPr="0050039D" w:rsidRDefault="004642B5" w:rsidP="004642B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42B5" w:rsidRPr="0050039D" w:rsidRDefault="004642B5" w:rsidP="00464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39D">
        <w:rPr>
          <w:rFonts w:ascii="Times New Roman" w:hAnsi="Times New Roman" w:cs="Times New Roman"/>
          <w:sz w:val="18"/>
          <w:szCs w:val="18"/>
        </w:rPr>
        <w:t xml:space="preserve">                                              Глава поселения                                                        Ефремова Т.А.</w:t>
      </w:r>
    </w:p>
    <w:p w:rsidR="004642B5" w:rsidRPr="0072261E" w:rsidRDefault="004642B5" w:rsidP="004642B5">
      <w:pPr>
        <w:suppressAutoHyphens/>
        <w:spacing w:line="240" w:lineRule="exact"/>
      </w:pPr>
    </w:p>
    <w:p w:rsidR="004642B5" w:rsidRDefault="004642B5" w:rsidP="004642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42B5" w:rsidRPr="001878F4" w:rsidRDefault="004642B5" w:rsidP="004642B5">
      <w:pPr>
        <w:shd w:val="clear" w:color="auto" w:fill="FFFFFF"/>
        <w:spacing w:before="2"/>
        <w:jc w:val="both"/>
        <w:rPr>
          <w:bCs/>
          <w:color w:val="232323"/>
          <w:sz w:val="18"/>
          <w:szCs w:val="18"/>
        </w:rPr>
      </w:pPr>
      <w:r w:rsidRPr="001878F4">
        <w:rPr>
          <w:bCs/>
          <w:color w:val="232323"/>
          <w:sz w:val="18"/>
          <w:szCs w:val="18"/>
        </w:rPr>
        <w:lastRenderedPageBreak/>
        <w:t>РОССИЙСКАЯ ФЕДЕРАЦИЯ</w:t>
      </w:r>
    </w:p>
    <w:p w:rsidR="004642B5" w:rsidRPr="001878F4" w:rsidRDefault="004642B5" w:rsidP="004642B5">
      <w:pPr>
        <w:shd w:val="clear" w:color="auto" w:fill="FFFFFF"/>
        <w:spacing w:before="2"/>
        <w:jc w:val="both"/>
        <w:rPr>
          <w:bCs/>
          <w:color w:val="232323"/>
          <w:sz w:val="18"/>
          <w:szCs w:val="18"/>
        </w:rPr>
      </w:pPr>
      <w:r w:rsidRPr="001878F4">
        <w:rPr>
          <w:bCs/>
          <w:color w:val="232323"/>
          <w:sz w:val="18"/>
          <w:szCs w:val="18"/>
        </w:rPr>
        <w:t xml:space="preserve">     АДМИНИСТРАЦИЯ                                                                </w:t>
      </w:r>
    </w:p>
    <w:p w:rsidR="004642B5" w:rsidRPr="001878F4" w:rsidRDefault="004642B5" w:rsidP="004642B5">
      <w:pPr>
        <w:shd w:val="clear" w:color="auto" w:fill="FFFFFF"/>
        <w:spacing w:before="2"/>
        <w:jc w:val="both"/>
        <w:rPr>
          <w:bCs/>
          <w:color w:val="232323"/>
          <w:sz w:val="18"/>
          <w:szCs w:val="18"/>
        </w:rPr>
      </w:pPr>
      <w:r w:rsidRPr="001878F4">
        <w:rPr>
          <w:bCs/>
          <w:color w:val="232323"/>
          <w:sz w:val="18"/>
          <w:szCs w:val="18"/>
        </w:rPr>
        <w:t xml:space="preserve">    сельского поселения                                                               </w:t>
      </w:r>
    </w:p>
    <w:p w:rsidR="004642B5" w:rsidRPr="001878F4" w:rsidRDefault="004642B5" w:rsidP="004642B5">
      <w:pPr>
        <w:shd w:val="clear" w:color="auto" w:fill="FFFFFF"/>
        <w:spacing w:before="2"/>
        <w:jc w:val="both"/>
        <w:rPr>
          <w:bCs/>
          <w:color w:val="232323"/>
          <w:sz w:val="18"/>
          <w:szCs w:val="18"/>
        </w:rPr>
      </w:pPr>
      <w:r w:rsidRPr="001878F4">
        <w:rPr>
          <w:bCs/>
          <w:color w:val="232323"/>
          <w:sz w:val="18"/>
          <w:szCs w:val="18"/>
        </w:rPr>
        <w:t xml:space="preserve">           Старый </w:t>
      </w:r>
      <w:proofErr w:type="spellStart"/>
      <w:r w:rsidRPr="001878F4">
        <w:rPr>
          <w:bCs/>
          <w:color w:val="232323"/>
          <w:sz w:val="18"/>
          <w:szCs w:val="18"/>
        </w:rPr>
        <w:t>Аманак</w:t>
      </w:r>
      <w:proofErr w:type="spellEnd"/>
    </w:p>
    <w:p w:rsidR="004642B5" w:rsidRPr="001878F4" w:rsidRDefault="004642B5" w:rsidP="004642B5">
      <w:pPr>
        <w:shd w:val="clear" w:color="auto" w:fill="FFFFFF"/>
        <w:spacing w:before="2"/>
        <w:jc w:val="both"/>
        <w:rPr>
          <w:bCs/>
          <w:color w:val="232323"/>
          <w:sz w:val="18"/>
          <w:szCs w:val="18"/>
        </w:rPr>
      </w:pPr>
      <w:r w:rsidRPr="001878F4">
        <w:rPr>
          <w:bCs/>
          <w:color w:val="232323"/>
          <w:sz w:val="18"/>
          <w:szCs w:val="18"/>
        </w:rPr>
        <w:t>муниципального района</w:t>
      </w:r>
    </w:p>
    <w:p w:rsidR="004642B5" w:rsidRPr="001878F4" w:rsidRDefault="004642B5" w:rsidP="004642B5">
      <w:pPr>
        <w:shd w:val="clear" w:color="auto" w:fill="FFFFFF"/>
        <w:spacing w:before="2"/>
        <w:jc w:val="both"/>
        <w:rPr>
          <w:bCs/>
          <w:color w:val="232323"/>
          <w:sz w:val="18"/>
          <w:szCs w:val="18"/>
        </w:rPr>
      </w:pPr>
      <w:r w:rsidRPr="001878F4">
        <w:rPr>
          <w:bCs/>
          <w:color w:val="232323"/>
          <w:sz w:val="18"/>
          <w:szCs w:val="18"/>
        </w:rPr>
        <w:t xml:space="preserve">      </w:t>
      </w:r>
      <w:proofErr w:type="spellStart"/>
      <w:r w:rsidRPr="001878F4">
        <w:rPr>
          <w:bCs/>
          <w:color w:val="232323"/>
          <w:sz w:val="18"/>
          <w:szCs w:val="18"/>
        </w:rPr>
        <w:t>Похвистневский</w:t>
      </w:r>
      <w:proofErr w:type="spellEnd"/>
    </w:p>
    <w:p w:rsidR="004642B5" w:rsidRPr="001878F4" w:rsidRDefault="004642B5" w:rsidP="004642B5">
      <w:pPr>
        <w:shd w:val="clear" w:color="auto" w:fill="FFFFFF"/>
        <w:spacing w:before="2"/>
        <w:jc w:val="both"/>
        <w:rPr>
          <w:bCs/>
          <w:color w:val="232323"/>
          <w:sz w:val="18"/>
          <w:szCs w:val="18"/>
        </w:rPr>
      </w:pPr>
      <w:r w:rsidRPr="001878F4">
        <w:rPr>
          <w:bCs/>
          <w:color w:val="232323"/>
          <w:sz w:val="18"/>
          <w:szCs w:val="18"/>
        </w:rPr>
        <w:t xml:space="preserve">    Самарской области</w:t>
      </w:r>
    </w:p>
    <w:p w:rsidR="004642B5" w:rsidRPr="001878F4" w:rsidRDefault="004642B5" w:rsidP="004642B5">
      <w:pPr>
        <w:shd w:val="clear" w:color="auto" w:fill="FFFFFF"/>
        <w:spacing w:before="2"/>
        <w:jc w:val="both"/>
        <w:rPr>
          <w:bCs/>
          <w:color w:val="232323"/>
          <w:sz w:val="18"/>
          <w:szCs w:val="18"/>
        </w:rPr>
      </w:pPr>
    </w:p>
    <w:p w:rsidR="004642B5" w:rsidRPr="001878F4" w:rsidRDefault="004642B5" w:rsidP="004642B5">
      <w:pPr>
        <w:shd w:val="clear" w:color="auto" w:fill="FFFFFF"/>
        <w:spacing w:before="2"/>
        <w:jc w:val="both"/>
        <w:rPr>
          <w:bCs/>
          <w:color w:val="232323"/>
          <w:sz w:val="18"/>
          <w:szCs w:val="18"/>
        </w:rPr>
      </w:pPr>
      <w:r w:rsidRPr="001878F4">
        <w:rPr>
          <w:bCs/>
          <w:color w:val="232323"/>
          <w:sz w:val="18"/>
          <w:szCs w:val="18"/>
        </w:rPr>
        <w:t xml:space="preserve">  ПОСТАНОВЛЕНИЕ</w:t>
      </w:r>
    </w:p>
    <w:p w:rsidR="004642B5" w:rsidRPr="001878F4" w:rsidRDefault="004642B5" w:rsidP="004642B5">
      <w:pPr>
        <w:shd w:val="clear" w:color="auto" w:fill="FFFFFF"/>
        <w:spacing w:before="2"/>
        <w:jc w:val="both"/>
        <w:rPr>
          <w:bCs/>
          <w:color w:val="232323"/>
          <w:sz w:val="18"/>
          <w:szCs w:val="18"/>
        </w:rPr>
      </w:pPr>
    </w:p>
    <w:p w:rsidR="004642B5" w:rsidRPr="001878F4" w:rsidRDefault="004642B5" w:rsidP="004642B5">
      <w:pPr>
        <w:shd w:val="clear" w:color="auto" w:fill="FFFFFF"/>
        <w:spacing w:before="2" w:after="8"/>
        <w:jc w:val="both"/>
        <w:rPr>
          <w:bCs/>
          <w:color w:val="232323"/>
          <w:sz w:val="18"/>
          <w:szCs w:val="18"/>
        </w:rPr>
      </w:pPr>
      <w:r w:rsidRPr="001878F4">
        <w:rPr>
          <w:bCs/>
          <w:color w:val="232323"/>
          <w:sz w:val="18"/>
          <w:szCs w:val="18"/>
        </w:rPr>
        <w:t xml:space="preserve">      10.08.2022г. № 55</w:t>
      </w:r>
    </w:p>
    <w:p w:rsidR="004642B5" w:rsidRPr="001878F4" w:rsidRDefault="004642B5" w:rsidP="004642B5">
      <w:pPr>
        <w:jc w:val="both"/>
        <w:rPr>
          <w:b/>
          <w:bCs/>
          <w:sz w:val="18"/>
          <w:szCs w:val="18"/>
        </w:rPr>
      </w:pPr>
    </w:p>
    <w:p w:rsidR="004642B5" w:rsidRPr="001878F4" w:rsidRDefault="004642B5" w:rsidP="004642B5">
      <w:pPr>
        <w:rPr>
          <w:rFonts w:eastAsia="MS Mincho"/>
          <w:sz w:val="18"/>
          <w:szCs w:val="18"/>
        </w:rPr>
      </w:pPr>
      <w:r w:rsidRPr="001878F4">
        <w:rPr>
          <w:rFonts w:eastAsia="MS Mincho"/>
          <w:sz w:val="18"/>
          <w:szCs w:val="18"/>
        </w:rPr>
        <w:t>О проведении публичных слушаний</w:t>
      </w:r>
      <w:r w:rsidRPr="001878F4">
        <w:rPr>
          <w:sz w:val="18"/>
          <w:szCs w:val="18"/>
        </w:rPr>
        <w:t xml:space="preserve"> </w:t>
      </w:r>
      <w:r w:rsidRPr="001878F4">
        <w:rPr>
          <w:rFonts w:eastAsia="MS Mincho"/>
          <w:sz w:val="18"/>
          <w:szCs w:val="18"/>
        </w:rPr>
        <w:t xml:space="preserve">по вопросу </w:t>
      </w:r>
      <w:r w:rsidRPr="001878F4">
        <w:rPr>
          <w:rFonts w:eastAsia="MS Mincho"/>
          <w:sz w:val="18"/>
          <w:szCs w:val="18"/>
        </w:rPr>
        <w:br/>
        <w:t xml:space="preserve">о внесении изменений в Правила </w:t>
      </w:r>
    </w:p>
    <w:p w:rsidR="004642B5" w:rsidRPr="001878F4" w:rsidRDefault="004642B5" w:rsidP="004642B5">
      <w:pPr>
        <w:rPr>
          <w:rFonts w:eastAsia="MS Mincho"/>
          <w:sz w:val="18"/>
          <w:szCs w:val="18"/>
        </w:rPr>
      </w:pPr>
      <w:r w:rsidRPr="001878F4">
        <w:rPr>
          <w:rFonts w:eastAsia="MS Mincho"/>
          <w:sz w:val="18"/>
          <w:szCs w:val="18"/>
        </w:rPr>
        <w:t xml:space="preserve">землепользования и застройки </w:t>
      </w:r>
      <w:r w:rsidRPr="001878F4">
        <w:rPr>
          <w:rFonts w:eastAsia="MS Mincho"/>
          <w:sz w:val="18"/>
          <w:szCs w:val="18"/>
        </w:rPr>
        <w:br/>
      </w:r>
      <w:r w:rsidRPr="001878F4">
        <w:rPr>
          <w:rFonts w:eastAsia="MS Mincho"/>
          <w:sz w:val="18"/>
          <w:szCs w:val="18"/>
        </w:rPr>
        <w:fldChar w:fldCharType="begin"/>
      </w:r>
      <w:r w:rsidRPr="001878F4">
        <w:rPr>
          <w:rFonts w:eastAsia="MS Mincho"/>
          <w:sz w:val="18"/>
          <w:szCs w:val="18"/>
        </w:rPr>
        <w:instrText xml:space="preserve"> MERGEFIELD статус_поселения_в_род_падеже </w:instrText>
      </w:r>
      <w:r w:rsidRPr="001878F4">
        <w:rPr>
          <w:rFonts w:eastAsia="MS Mincho"/>
          <w:sz w:val="18"/>
          <w:szCs w:val="18"/>
        </w:rPr>
        <w:fldChar w:fldCharType="separate"/>
      </w:r>
      <w:r w:rsidRPr="001878F4">
        <w:rPr>
          <w:rFonts w:eastAsia="MS Mincho"/>
          <w:noProof/>
          <w:sz w:val="18"/>
          <w:szCs w:val="18"/>
        </w:rPr>
        <w:t>сельского</w:t>
      </w:r>
      <w:r w:rsidRPr="001878F4">
        <w:rPr>
          <w:rFonts w:eastAsia="MS Mincho"/>
          <w:sz w:val="18"/>
          <w:szCs w:val="18"/>
        </w:rPr>
        <w:fldChar w:fldCharType="end"/>
      </w:r>
      <w:r w:rsidRPr="001878F4">
        <w:rPr>
          <w:rFonts w:eastAsia="MS Mincho"/>
          <w:sz w:val="18"/>
          <w:szCs w:val="18"/>
        </w:rPr>
        <w:t xml:space="preserve"> поселения </w:t>
      </w:r>
      <w:proofErr w:type="gramStart"/>
      <w:r w:rsidRPr="001878F4">
        <w:rPr>
          <w:rFonts w:eastAsia="MS Mincho"/>
          <w:sz w:val="18"/>
          <w:szCs w:val="18"/>
        </w:rPr>
        <w:t>Старый</w:t>
      </w:r>
      <w:proofErr w:type="gramEnd"/>
      <w:r w:rsidRPr="001878F4">
        <w:rPr>
          <w:rFonts w:eastAsia="MS Mincho"/>
          <w:sz w:val="18"/>
          <w:szCs w:val="18"/>
        </w:rPr>
        <w:t xml:space="preserve"> </w:t>
      </w:r>
      <w:proofErr w:type="spellStart"/>
      <w:r w:rsidRPr="001878F4">
        <w:rPr>
          <w:rFonts w:eastAsia="MS Mincho"/>
          <w:sz w:val="18"/>
          <w:szCs w:val="18"/>
        </w:rPr>
        <w:t>Аманак</w:t>
      </w:r>
      <w:proofErr w:type="spellEnd"/>
    </w:p>
    <w:p w:rsidR="004642B5" w:rsidRPr="001878F4" w:rsidRDefault="004642B5" w:rsidP="004642B5">
      <w:pPr>
        <w:rPr>
          <w:rFonts w:eastAsia="MS Mincho"/>
          <w:sz w:val="18"/>
          <w:szCs w:val="18"/>
        </w:rPr>
      </w:pPr>
      <w:r w:rsidRPr="001878F4">
        <w:rPr>
          <w:rFonts w:eastAsia="MS Mincho"/>
          <w:sz w:val="18"/>
          <w:szCs w:val="18"/>
        </w:rPr>
        <w:t xml:space="preserve">муниципального района </w:t>
      </w:r>
      <w:r w:rsidRPr="001878F4">
        <w:rPr>
          <w:rFonts w:eastAsia="MS Mincho"/>
          <w:sz w:val="18"/>
          <w:szCs w:val="18"/>
        </w:rPr>
        <w:fldChar w:fldCharType="begin"/>
      </w:r>
      <w:r w:rsidRPr="001878F4">
        <w:rPr>
          <w:rFonts w:eastAsia="MS Mincho"/>
          <w:sz w:val="18"/>
          <w:szCs w:val="18"/>
        </w:rPr>
        <w:instrText xml:space="preserve"> MERGEFIELD муниципальный_район </w:instrText>
      </w:r>
      <w:r w:rsidRPr="001878F4">
        <w:rPr>
          <w:rFonts w:eastAsia="MS Mincho"/>
          <w:sz w:val="18"/>
          <w:szCs w:val="18"/>
        </w:rPr>
        <w:fldChar w:fldCharType="separate"/>
      </w:r>
      <w:r w:rsidRPr="001878F4">
        <w:rPr>
          <w:rFonts w:eastAsia="MS Mincho"/>
          <w:noProof/>
          <w:sz w:val="18"/>
          <w:szCs w:val="18"/>
        </w:rPr>
        <w:t>Похвистневский</w:t>
      </w:r>
      <w:r w:rsidRPr="001878F4">
        <w:rPr>
          <w:rFonts w:eastAsia="MS Mincho"/>
          <w:sz w:val="18"/>
          <w:szCs w:val="18"/>
        </w:rPr>
        <w:fldChar w:fldCharType="end"/>
      </w:r>
    </w:p>
    <w:p w:rsidR="004642B5" w:rsidRPr="001878F4" w:rsidRDefault="004642B5" w:rsidP="004642B5">
      <w:pPr>
        <w:rPr>
          <w:sz w:val="18"/>
          <w:szCs w:val="18"/>
          <w:lang w:eastAsia="ar-SA"/>
        </w:rPr>
      </w:pPr>
      <w:r w:rsidRPr="001878F4">
        <w:rPr>
          <w:rFonts w:eastAsia="MS Mincho"/>
          <w:sz w:val="18"/>
          <w:szCs w:val="18"/>
        </w:rPr>
        <w:t>Самарской области</w:t>
      </w:r>
    </w:p>
    <w:p w:rsidR="004642B5" w:rsidRPr="001878F4" w:rsidRDefault="004642B5" w:rsidP="004642B5">
      <w:pPr>
        <w:spacing w:line="360" w:lineRule="auto"/>
        <w:ind w:firstLine="709"/>
        <w:rPr>
          <w:sz w:val="18"/>
          <w:szCs w:val="18"/>
        </w:rPr>
      </w:pPr>
    </w:p>
    <w:p w:rsidR="004642B5" w:rsidRPr="001878F4" w:rsidRDefault="004642B5" w:rsidP="004642B5">
      <w:pPr>
        <w:ind w:firstLine="709"/>
        <w:jc w:val="both"/>
        <w:rPr>
          <w:sz w:val="18"/>
          <w:szCs w:val="18"/>
          <w:lang w:eastAsia="ar-SA"/>
        </w:rPr>
      </w:pPr>
      <w:proofErr w:type="gramStart"/>
      <w:r w:rsidRPr="001878F4">
        <w:rPr>
          <w:sz w:val="18"/>
          <w:szCs w:val="1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1878F4">
        <w:rPr>
          <w:sz w:val="18"/>
          <w:szCs w:val="1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 xml:space="preserve"> муниципального района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sz w:val="18"/>
          <w:szCs w:val="18"/>
        </w:rP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Старый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 xml:space="preserve"> муниципального района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sz w:val="18"/>
          <w:szCs w:val="18"/>
        </w:rPr>
        <w:t xml:space="preserve"> Самарской</w:t>
      </w:r>
      <w:proofErr w:type="gramEnd"/>
      <w:r w:rsidRPr="001878F4">
        <w:rPr>
          <w:sz w:val="18"/>
          <w:szCs w:val="18"/>
        </w:rPr>
        <w:t xml:space="preserve"> области, утвержденным решением Собрания представителей сельского поселения Старый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 xml:space="preserve"> муниципального района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sz w:val="18"/>
          <w:szCs w:val="18"/>
        </w:rPr>
        <w:t xml:space="preserve"> Самарской области от 23.07.2018 г № 89 (далее – Порядок)</w:t>
      </w:r>
      <w:r w:rsidRPr="001878F4">
        <w:rPr>
          <w:sz w:val="18"/>
          <w:szCs w:val="18"/>
          <w:lang w:eastAsia="ar-SA"/>
        </w:rPr>
        <w:t xml:space="preserve">, Администрация сельского поселения Старый </w:t>
      </w:r>
      <w:proofErr w:type="spellStart"/>
      <w:r w:rsidRPr="001878F4">
        <w:rPr>
          <w:sz w:val="18"/>
          <w:szCs w:val="18"/>
          <w:lang w:eastAsia="ar-SA"/>
        </w:rPr>
        <w:t>Аманак</w:t>
      </w:r>
      <w:proofErr w:type="spellEnd"/>
      <w:r w:rsidRPr="001878F4">
        <w:rPr>
          <w:sz w:val="18"/>
          <w:szCs w:val="18"/>
          <w:lang w:eastAsia="ar-SA"/>
        </w:rPr>
        <w:t xml:space="preserve"> муниципального района </w:t>
      </w:r>
      <w:proofErr w:type="spellStart"/>
      <w:r w:rsidRPr="001878F4">
        <w:rPr>
          <w:sz w:val="18"/>
          <w:szCs w:val="18"/>
          <w:lang w:eastAsia="ar-SA"/>
        </w:rPr>
        <w:t>Похвистневский</w:t>
      </w:r>
      <w:proofErr w:type="spellEnd"/>
      <w:r w:rsidRPr="001878F4">
        <w:rPr>
          <w:sz w:val="18"/>
          <w:szCs w:val="18"/>
          <w:lang w:eastAsia="ar-SA"/>
        </w:rPr>
        <w:t xml:space="preserve"> Самарской области:</w:t>
      </w:r>
    </w:p>
    <w:p w:rsidR="004642B5" w:rsidRPr="001878F4" w:rsidRDefault="004642B5" w:rsidP="004642B5">
      <w:pPr>
        <w:ind w:firstLine="709"/>
        <w:jc w:val="center"/>
        <w:rPr>
          <w:b/>
          <w:sz w:val="18"/>
          <w:szCs w:val="18"/>
        </w:rPr>
      </w:pPr>
      <w:r w:rsidRPr="001878F4">
        <w:rPr>
          <w:b/>
          <w:sz w:val="18"/>
          <w:szCs w:val="18"/>
          <w:lang w:eastAsia="ar-SA"/>
        </w:rPr>
        <w:t>ПОСТАНОВЛЯЕТ:</w:t>
      </w:r>
    </w:p>
    <w:p w:rsidR="004642B5" w:rsidRPr="001878F4" w:rsidRDefault="004642B5" w:rsidP="004642B5">
      <w:pPr>
        <w:pStyle w:val="a4"/>
        <w:numPr>
          <w:ilvl w:val="0"/>
          <w:numId w:val="2"/>
        </w:numPr>
        <w:jc w:val="both"/>
        <w:rPr>
          <w:sz w:val="18"/>
          <w:szCs w:val="18"/>
          <w:lang w:eastAsia="ar-SA"/>
        </w:rPr>
      </w:pPr>
      <w:r w:rsidRPr="001878F4">
        <w:rPr>
          <w:sz w:val="18"/>
          <w:szCs w:val="18"/>
          <w:lang w:eastAsia="ar-SA"/>
        </w:rPr>
        <w:t xml:space="preserve">Провести на территории </w:t>
      </w:r>
      <w:r w:rsidRPr="001878F4">
        <w:rPr>
          <w:sz w:val="18"/>
          <w:szCs w:val="18"/>
        </w:rPr>
        <w:t xml:space="preserve">сельского поселения Старый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 xml:space="preserve"> муниципального района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sz w:val="18"/>
          <w:szCs w:val="18"/>
          <w:lang w:eastAsia="ar-SA"/>
        </w:rPr>
        <w:t xml:space="preserve"> Самарской области публичные слушания по </w:t>
      </w:r>
      <w:r w:rsidRPr="001878F4">
        <w:rPr>
          <w:sz w:val="18"/>
          <w:szCs w:val="18"/>
        </w:rPr>
        <w:t xml:space="preserve">проекту решения Собрания представителей сельского поселения Старый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 xml:space="preserve">  муниципального района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b/>
          <w:sz w:val="18"/>
          <w:szCs w:val="18"/>
        </w:rPr>
        <w:t xml:space="preserve"> </w:t>
      </w:r>
      <w:r w:rsidRPr="001878F4">
        <w:rPr>
          <w:sz w:val="18"/>
          <w:szCs w:val="18"/>
        </w:rPr>
        <w:t xml:space="preserve">Самарской области «О внесении изменений в Правила землепользования и застройки сельского поселения Старый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 xml:space="preserve"> муниципального района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b/>
          <w:sz w:val="18"/>
          <w:szCs w:val="18"/>
        </w:rPr>
        <w:t xml:space="preserve"> </w:t>
      </w:r>
      <w:r w:rsidRPr="001878F4">
        <w:rPr>
          <w:sz w:val="18"/>
          <w:szCs w:val="18"/>
        </w:rPr>
        <w:t>Самарской области</w:t>
      </w:r>
      <w:r w:rsidRPr="001878F4">
        <w:rPr>
          <w:bCs/>
          <w:sz w:val="18"/>
          <w:szCs w:val="18"/>
        </w:rPr>
        <w:t>»</w:t>
      </w:r>
      <w:r w:rsidRPr="001878F4">
        <w:rPr>
          <w:sz w:val="18"/>
          <w:szCs w:val="18"/>
          <w:lang w:eastAsia="ar-SA"/>
        </w:rPr>
        <w:t xml:space="preserve"> (далее также – Проект решения).</w:t>
      </w:r>
    </w:p>
    <w:p w:rsidR="004642B5" w:rsidRPr="001878F4" w:rsidRDefault="004642B5" w:rsidP="004642B5">
      <w:pPr>
        <w:ind w:firstLine="708"/>
        <w:jc w:val="both"/>
        <w:rPr>
          <w:rFonts w:eastAsia="MS Mincho"/>
          <w:sz w:val="18"/>
          <w:szCs w:val="18"/>
        </w:rPr>
      </w:pPr>
      <w:r w:rsidRPr="001878F4">
        <w:rPr>
          <w:rFonts w:eastAsia="MS Mincho"/>
          <w:sz w:val="18"/>
          <w:szCs w:val="18"/>
        </w:rPr>
        <w:t>2.   Срок проведения публичных слушаний по Проекту решения о внесения изменений в Правила, в соответствии с Федеральным законом №58 – ФЗ «О внесении изменений в отдельные законодательные акты Российской Федерации» от 15.03.2022 года с 15 августа 2022 года по 13 сентября 2022 года.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  <w:lang w:eastAsia="ar-SA"/>
        </w:rPr>
        <w:t xml:space="preserve">3. Перечень </w:t>
      </w:r>
      <w:r w:rsidRPr="001878F4">
        <w:rPr>
          <w:sz w:val="18"/>
          <w:szCs w:val="18"/>
        </w:rPr>
        <w:t xml:space="preserve">информационных материалов к </w:t>
      </w:r>
      <w:r w:rsidRPr="001878F4">
        <w:rPr>
          <w:sz w:val="18"/>
          <w:szCs w:val="18"/>
          <w:lang w:eastAsia="ar-SA"/>
        </w:rPr>
        <w:t xml:space="preserve">Проекту решения </w:t>
      </w:r>
      <w:r w:rsidRPr="001878F4">
        <w:rPr>
          <w:sz w:val="18"/>
          <w:szCs w:val="18"/>
        </w:rPr>
        <w:t>включают в себя:</w:t>
      </w:r>
    </w:p>
    <w:p w:rsidR="004642B5" w:rsidRPr="001878F4" w:rsidRDefault="004642B5" w:rsidP="004642B5">
      <w:pPr>
        <w:jc w:val="both"/>
        <w:rPr>
          <w:sz w:val="18"/>
          <w:szCs w:val="18"/>
        </w:rPr>
      </w:pPr>
      <w:r w:rsidRPr="001878F4">
        <w:rPr>
          <w:sz w:val="18"/>
          <w:szCs w:val="18"/>
        </w:rPr>
        <w:t>а) Градостроительные регламенты</w:t>
      </w:r>
    </w:p>
    <w:p w:rsidR="004642B5" w:rsidRPr="001878F4" w:rsidRDefault="004642B5" w:rsidP="004642B5">
      <w:pPr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б) Порядок применения и </w:t>
      </w:r>
      <w:proofErr w:type="gramStart"/>
      <w:r w:rsidRPr="001878F4">
        <w:rPr>
          <w:sz w:val="18"/>
          <w:szCs w:val="18"/>
        </w:rPr>
        <w:t>внесении</w:t>
      </w:r>
      <w:proofErr w:type="gramEnd"/>
      <w:r w:rsidRPr="001878F4">
        <w:rPr>
          <w:sz w:val="18"/>
          <w:szCs w:val="18"/>
        </w:rPr>
        <w:t xml:space="preserve"> изменений</w:t>
      </w:r>
    </w:p>
    <w:p w:rsidR="004642B5" w:rsidRPr="001878F4" w:rsidRDefault="004642B5" w:rsidP="004642B5">
      <w:pPr>
        <w:jc w:val="both"/>
        <w:rPr>
          <w:sz w:val="18"/>
          <w:szCs w:val="18"/>
        </w:rPr>
      </w:pPr>
      <w:r w:rsidRPr="001878F4">
        <w:rPr>
          <w:sz w:val="18"/>
          <w:szCs w:val="18"/>
        </w:rPr>
        <w:t>в) Карта градостроительного зонирования. Территориальные зоны.</w:t>
      </w:r>
    </w:p>
    <w:p w:rsidR="004642B5" w:rsidRPr="001878F4" w:rsidRDefault="004642B5" w:rsidP="004642B5">
      <w:pPr>
        <w:ind w:firstLine="708"/>
        <w:jc w:val="both"/>
        <w:rPr>
          <w:sz w:val="18"/>
          <w:szCs w:val="18"/>
          <w:lang w:eastAsia="ar-SA"/>
        </w:rPr>
      </w:pPr>
      <w:r w:rsidRPr="001878F4">
        <w:rPr>
          <w:sz w:val="18"/>
          <w:szCs w:val="18"/>
          <w:lang w:eastAsia="ar-SA"/>
        </w:rPr>
        <w:t>4. Срок проведения публичных слушаний по Проекту решения о внесении изменений в Правила – с 15.08.2022года по 13.09.2022 года.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  <w:lang w:eastAsia="ar-SA"/>
        </w:rPr>
        <w:t xml:space="preserve">5. </w:t>
      </w:r>
      <w:r w:rsidRPr="001878F4">
        <w:rPr>
          <w:sz w:val="18"/>
          <w:szCs w:val="1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  <w:lang w:eastAsia="ar-SA"/>
        </w:rPr>
      </w:pPr>
      <w:r w:rsidRPr="001878F4">
        <w:rPr>
          <w:sz w:val="18"/>
          <w:szCs w:val="18"/>
          <w:lang w:eastAsia="ar-SA"/>
        </w:rPr>
        <w:t xml:space="preserve">6. Организатором публичных слушаний является </w:t>
      </w:r>
      <w:r w:rsidRPr="001878F4">
        <w:rPr>
          <w:sz w:val="18"/>
          <w:szCs w:val="18"/>
        </w:rPr>
        <w:t xml:space="preserve">Администрация сельского поселения </w:t>
      </w:r>
      <w:proofErr w:type="gramStart"/>
      <w:r w:rsidRPr="001878F4">
        <w:rPr>
          <w:sz w:val="18"/>
          <w:szCs w:val="18"/>
        </w:rPr>
        <w:t>Старый</w:t>
      </w:r>
      <w:proofErr w:type="gramEnd"/>
      <w:r w:rsidRPr="001878F4">
        <w:rPr>
          <w:sz w:val="18"/>
          <w:szCs w:val="18"/>
        </w:rPr>
        <w:t xml:space="preserve">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 xml:space="preserve"> муниципального района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sz w:val="18"/>
          <w:szCs w:val="18"/>
        </w:rPr>
        <w:t xml:space="preserve"> Самарской области (далее – Администрация)</w:t>
      </w:r>
      <w:r w:rsidRPr="001878F4">
        <w:rPr>
          <w:sz w:val="18"/>
          <w:szCs w:val="18"/>
          <w:lang w:eastAsia="ar-SA"/>
        </w:rPr>
        <w:t>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  <w:lang w:eastAsia="ar-SA"/>
        </w:rPr>
        <w:t xml:space="preserve">7. </w:t>
      </w:r>
      <w:r w:rsidRPr="001878F4">
        <w:rPr>
          <w:sz w:val="18"/>
          <w:szCs w:val="18"/>
        </w:rPr>
        <w:t xml:space="preserve">Место проведения экспозиции Проекта </w:t>
      </w:r>
      <w:r w:rsidRPr="001878F4">
        <w:rPr>
          <w:sz w:val="18"/>
          <w:szCs w:val="18"/>
          <w:lang w:eastAsia="ar-SA"/>
        </w:rPr>
        <w:t>решения</w:t>
      </w:r>
      <w:r w:rsidRPr="001878F4">
        <w:rPr>
          <w:sz w:val="18"/>
          <w:szCs w:val="18"/>
        </w:rPr>
        <w:t xml:space="preserve"> в сельском поселении Старый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 xml:space="preserve"> муниципального района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sz w:val="18"/>
          <w:szCs w:val="18"/>
        </w:rPr>
        <w:t xml:space="preserve"> Самарской области: 446472, Самарская область,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sz w:val="18"/>
          <w:szCs w:val="18"/>
        </w:rPr>
        <w:t xml:space="preserve"> район, </w:t>
      </w:r>
      <w:proofErr w:type="gramStart"/>
      <w:r w:rsidRPr="001878F4">
        <w:rPr>
          <w:sz w:val="18"/>
          <w:szCs w:val="18"/>
        </w:rPr>
        <w:t>с</w:t>
      </w:r>
      <w:proofErr w:type="gramEnd"/>
      <w:r w:rsidRPr="001878F4">
        <w:rPr>
          <w:sz w:val="18"/>
          <w:szCs w:val="18"/>
        </w:rPr>
        <w:t xml:space="preserve">. Старый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>, ул. Центральная, д.37А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</w:rPr>
        <w:t>8. Экспозиция Проекта решения проводится в период с  Посещение экспозиции возможно в рабочие дни с 10 до 16 часов.</w:t>
      </w:r>
    </w:p>
    <w:p w:rsidR="004642B5" w:rsidRPr="001878F4" w:rsidRDefault="004642B5" w:rsidP="004642B5">
      <w:pPr>
        <w:tabs>
          <w:tab w:val="num" w:pos="1134"/>
        </w:tabs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9. Провести собрания участников публичных слушаний: 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- в селе Старый </w:t>
      </w:r>
      <w:proofErr w:type="spellStart"/>
      <w:r w:rsidRPr="001878F4">
        <w:rPr>
          <w:sz w:val="18"/>
          <w:szCs w:val="18"/>
        </w:rPr>
        <w:t>Амангак</w:t>
      </w:r>
      <w:proofErr w:type="spellEnd"/>
      <w:r w:rsidRPr="001878F4">
        <w:rPr>
          <w:sz w:val="18"/>
          <w:szCs w:val="18"/>
        </w:rPr>
        <w:t xml:space="preserve"> – 24.08.2022г. в 15.00 ч. по адресу: 446472, Самарская область,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sz w:val="18"/>
          <w:szCs w:val="18"/>
        </w:rPr>
        <w:t xml:space="preserve"> район, с. Старый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>, ул. Центральная, д.37А</w:t>
      </w:r>
      <w:proofErr w:type="gramStart"/>
      <w:r w:rsidRPr="001878F4">
        <w:rPr>
          <w:sz w:val="18"/>
          <w:szCs w:val="18"/>
        </w:rPr>
        <w:t xml:space="preserve"> ,</w:t>
      </w:r>
      <w:proofErr w:type="gramEnd"/>
      <w:r w:rsidRPr="001878F4">
        <w:rPr>
          <w:sz w:val="18"/>
          <w:szCs w:val="18"/>
        </w:rPr>
        <w:t xml:space="preserve"> здание Администрации;</w:t>
      </w:r>
    </w:p>
    <w:p w:rsidR="004642B5" w:rsidRPr="001878F4" w:rsidRDefault="004642B5" w:rsidP="004642B5">
      <w:pPr>
        <w:ind w:firstLine="709"/>
        <w:jc w:val="both"/>
        <w:rPr>
          <w:color w:val="FF0000"/>
          <w:sz w:val="18"/>
          <w:szCs w:val="18"/>
        </w:rPr>
      </w:pPr>
      <w:r w:rsidRPr="001878F4">
        <w:rPr>
          <w:sz w:val="18"/>
          <w:szCs w:val="18"/>
        </w:rPr>
        <w:t xml:space="preserve">- в селе Новый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 xml:space="preserve"> – 25.08.2022г. в 15.00 ч. по адресу: </w:t>
      </w:r>
      <w:r w:rsidRPr="001878F4">
        <w:rPr>
          <w:color w:val="000000" w:themeColor="text1"/>
          <w:sz w:val="18"/>
          <w:szCs w:val="18"/>
        </w:rPr>
        <w:t xml:space="preserve">446472, Самарская область, </w:t>
      </w:r>
      <w:proofErr w:type="spellStart"/>
      <w:r w:rsidRPr="001878F4">
        <w:rPr>
          <w:color w:val="000000" w:themeColor="text1"/>
          <w:sz w:val="18"/>
          <w:szCs w:val="18"/>
        </w:rPr>
        <w:t>Похвистневский</w:t>
      </w:r>
      <w:proofErr w:type="spellEnd"/>
      <w:r w:rsidRPr="001878F4">
        <w:rPr>
          <w:color w:val="000000" w:themeColor="text1"/>
          <w:sz w:val="18"/>
          <w:szCs w:val="18"/>
        </w:rPr>
        <w:t xml:space="preserve"> район, </w:t>
      </w:r>
      <w:proofErr w:type="gramStart"/>
      <w:r w:rsidRPr="001878F4">
        <w:rPr>
          <w:color w:val="000000" w:themeColor="text1"/>
          <w:sz w:val="18"/>
          <w:szCs w:val="18"/>
        </w:rPr>
        <w:t>с</w:t>
      </w:r>
      <w:proofErr w:type="gramEnd"/>
      <w:r w:rsidRPr="001878F4">
        <w:rPr>
          <w:color w:val="000000" w:themeColor="text1"/>
          <w:sz w:val="18"/>
          <w:szCs w:val="18"/>
        </w:rPr>
        <w:t xml:space="preserve">. Новый </w:t>
      </w:r>
      <w:proofErr w:type="spellStart"/>
      <w:r w:rsidRPr="001878F4">
        <w:rPr>
          <w:color w:val="000000" w:themeColor="text1"/>
          <w:sz w:val="18"/>
          <w:szCs w:val="18"/>
        </w:rPr>
        <w:t>Аманак</w:t>
      </w:r>
      <w:proofErr w:type="spellEnd"/>
      <w:r w:rsidRPr="001878F4">
        <w:rPr>
          <w:color w:val="000000" w:themeColor="text1"/>
          <w:sz w:val="18"/>
          <w:szCs w:val="18"/>
        </w:rPr>
        <w:t>, ул. Центральная,52А;</w:t>
      </w:r>
    </w:p>
    <w:p w:rsidR="004642B5" w:rsidRPr="001878F4" w:rsidRDefault="004642B5" w:rsidP="004642B5">
      <w:pPr>
        <w:ind w:firstLine="709"/>
        <w:jc w:val="both"/>
        <w:rPr>
          <w:color w:val="000000" w:themeColor="text1"/>
          <w:sz w:val="18"/>
          <w:szCs w:val="18"/>
        </w:rPr>
      </w:pPr>
      <w:r w:rsidRPr="001878F4">
        <w:rPr>
          <w:color w:val="000000" w:themeColor="text1"/>
          <w:sz w:val="18"/>
          <w:szCs w:val="18"/>
        </w:rPr>
        <w:t xml:space="preserve">-  в селе </w:t>
      </w:r>
      <w:proofErr w:type="spellStart"/>
      <w:r w:rsidRPr="001878F4">
        <w:rPr>
          <w:color w:val="000000" w:themeColor="text1"/>
          <w:sz w:val="18"/>
          <w:szCs w:val="18"/>
        </w:rPr>
        <w:t>Старомансуркино</w:t>
      </w:r>
      <w:proofErr w:type="spellEnd"/>
      <w:r w:rsidRPr="001878F4">
        <w:rPr>
          <w:color w:val="000000" w:themeColor="text1"/>
          <w:sz w:val="18"/>
          <w:szCs w:val="18"/>
        </w:rPr>
        <w:t xml:space="preserve"> – 26.08.20202г. в 15.00 ч. по адресу: 446475, Самарская область, </w:t>
      </w:r>
      <w:proofErr w:type="spellStart"/>
      <w:r w:rsidRPr="001878F4">
        <w:rPr>
          <w:color w:val="000000" w:themeColor="text1"/>
          <w:sz w:val="18"/>
          <w:szCs w:val="18"/>
        </w:rPr>
        <w:t>Похвистневский</w:t>
      </w:r>
      <w:proofErr w:type="spellEnd"/>
      <w:r w:rsidRPr="001878F4">
        <w:rPr>
          <w:color w:val="000000" w:themeColor="text1"/>
          <w:sz w:val="18"/>
          <w:szCs w:val="18"/>
        </w:rPr>
        <w:t xml:space="preserve"> район, с. </w:t>
      </w:r>
      <w:proofErr w:type="spellStart"/>
      <w:r w:rsidRPr="001878F4">
        <w:rPr>
          <w:color w:val="000000" w:themeColor="text1"/>
          <w:sz w:val="18"/>
          <w:szCs w:val="18"/>
        </w:rPr>
        <w:t>Старомансуркино</w:t>
      </w:r>
      <w:proofErr w:type="spellEnd"/>
      <w:r w:rsidRPr="001878F4">
        <w:rPr>
          <w:color w:val="000000" w:themeColor="text1"/>
          <w:sz w:val="18"/>
          <w:szCs w:val="18"/>
        </w:rPr>
        <w:t>, ул. Центральная,21;</w:t>
      </w:r>
    </w:p>
    <w:p w:rsidR="004642B5" w:rsidRPr="001878F4" w:rsidRDefault="004642B5" w:rsidP="004642B5">
      <w:pPr>
        <w:ind w:firstLine="709"/>
        <w:jc w:val="both"/>
        <w:rPr>
          <w:color w:val="000000" w:themeColor="text1"/>
          <w:sz w:val="18"/>
          <w:szCs w:val="18"/>
        </w:rPr>
      </w:pPr>
      <w:r w:rsidRPr="001878F4">
        <w:rPr>
          <w:color w:val="000000" w:themeColor="text1"/>
          <w:sz w:val="18"/>
          <w:szCs w:val="18"/>
        </w:rPr>
        <w:t xml:space="preserve">- в поселке </w:t>
      </w:r>
      <w:proofErr w:type="spellStart"/>
      <w:r w:rsidRPr="001878F4">
        <w:rPr>
          <w:color w:val="000000" w:themeColor="text1"/>
          <w:sz w:val="18"/>
          <w:szCs w:val="18"/>
        </w:rPr>
        <w:t>Сапожниковский</w:t>
      </w:r>
      <w:proofErr w:type="spellEnd"/>
      <w:r w:rsidRPr="001878F4">
        <w:rPr>
          <w:color w:val="000000" w:themeColor="text1"/>
          <w:sz w:val="18"/>
          <w:szCs w:val="18"/>
        </w:rPr>
        <w:t xml:space="preserve"> – 27.08.2022г. в 15.00 ч. по адресу: 446472, Самарская область, </w:t>
      </w:r>
      <w:proofErr w:type="spellStart"/>
      <w:r w:rsidRPr="001878F4">
        <w:rPr>
          <w:color w:val="000000" w:themeColor="text1"/>
          <w:sz w:val="18"/>
          <w:szCs w:val="18"/>
        </w:rPr>
        <w:t>Похвистневский</w:t>
      </w:r>
      <w:proofErr w:type="spellEnd"/>
      <w:r w:rsidRPr="001878F4">
        <w:rPr>
          <w:color w:val="000000" w:themeColor="text1"/>
          <w:sz w:val="18"/>
          <w:szCs w:val="18"/>
        </w:rPr>
        <w:t xml:space="preserve"> район, пос. </w:t>
      </w:r>
      <w:proofErr w:type="spellStart"/>
      <w:r w:rsidRPr="001878F4">
        <w:rPr>
          <w:color w:val="000000" w:themeColor="text1"/>
          <w:sz w:val="18"/>
          <w:szCs w:val="18"/>
        </w:rPr>
        <w:t>Сапожниковский</w:t>
      </w:r>
      <w:proofErr w:type="spellEnd"/>
      <w:r w:rsidRPr="001878F4">
        <w:rPr>
          <w:color w:val="000000" w:themeColor="text1"/>
          <w:sz w:val="18"/>
          <w:szCs w:val="18"/>
        </w:rPr>
        <w:t>, ул. Дачная, д.1;</w:t>
      </w:r>
    </w:p>
    <w:p w:rsidR="004642B5" w:rsidRPr="001878F4" w:rsidRDefault="004642B5" w:rsidP="004642B5">
      <w:pPr>
        <w:tabs>
          <w:tab w:val="num" w:pos="1134"/>
        </w:tabs>
        <w:ind w:firstLine="709"/>
        <w:jc w:val="both"/>
        <w:rPr>
          <w:sz w:val="18"/>
          <w:szCs w:val="18"/>
          <w:lang w:eastAsia="ar-SA"/>
        </w:rPr>
      </w:pPr>
      <w:r w:rsidRPr="001878F4">
        <w:rPr>
          <w:sz w:val="18"/>
          <w:szCs w:val="18"/>
          <w:lang w:eastAsia="ar-SA"/>
        </w:rPr>
        <w:t xml:space="preserve">10. </w:t>
      </w:r>
      <w:r w:rsidRPr="001878F4">
        <w:rPr>
          <w:sz w:val="18"/>
          <w:szCs w:val="18"/>
        </w:rPr>
        <w:t xml:space="preserve">Представление участниками публичных слушаний предложений и замечаний по </w:t>
      </w:r>
      <w:r w:rsidRPr="001878F4">
        <w:rPr>
          <w:sz w:val="18"/>
          <w:szCs w:val="18"/>
          <w:lang w:eastAsia="ar-SA"/>
        </w:rPr>
        <w:t>Проекту решения</w:t>
      </w:r>
      <w:r w:rsidRPr="001878F4">
        <w:rPr>
          <w:sz w:val="18"/>
          <w:szCs w:val="18"/>
        </w:rPr>
        <w:t>, а также их учет осуществляется в соответствии с Порядком</w:t>
      </w:r>
      <w:r w:rsidRPr="001878F4">
        <w:rPr>
          <w:sz w:val="18"/>
          <w:szCs w:val="18"/>
          <w:lang w:eastAsia="ar-SA"/>
        </w:rPr>
        <w:t>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11. Прием замечаний и предложений от жителей поселения и иных заинтересованных лиц по </w:t>
      </w:r>
      <w:r w:rsidRPr="001878F4">
        <w:rPr>
          <w:sz w:val="18"/>
          <w:szCs w:val="18"/>
          <w:lang w:eastAsia="ar-SA"/>
        </w:rPr>
        <w:t xml:space="preserve">Проекту решения </w:t>
      </w:r>
      <w:r w:rsidRPr="001878F4">
        <w:rPr>
          <w:sz w:val="18"/>
          <w:szCs w:val="18"/>
        </w:rPr>
        <w:t xml:space="preserve">осуществляется по адресу, указанному в пункте 7 настоящего постановления, в рабочие дни с 10 до 16 часов. 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12. Замечания и предложения могут быть внесены: 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1) в письменной или устной форме в ходе проведения собраний участников публичных слушаний; 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2) в письменной форме в адрес организатора публичных слушаний; 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642B5" w:rsidRPr="001878F4" w:rsidRDefault="004642B5" w:rsidP="004642B5">
      <w:pPr>
        <w:tabs>
          <w:tab w:val="num" w:pos="1134"/>
        </w:tabs>
        <w:ind w:firstLine="709"/>
        <w:jc w:val="both"/>
        <w:rPr>
          <w:color w:val="FF0000"/>
          <w:sz w:val="18"/>
          <w:szCs w:val="18"/>
          <w:lang w:eastAsia="ar-SA"/>
        </w:rPr>
      </w:pPr>
      <w:r w:rsidRPr="001878F4">
        <w:rPr>
          <w:sz w:val="18"/>
          <w:szCs w:val="18"/>
        </w:rPr>
        <w:t xml:space="preserve">13. Прием замечаний и предложений от участников публичных слушаний, жителей поселения и иных заинтересованных лиц по </w:t>
      </w:r>
      <w:r w:rsidRPr="001878F4">
        <w:rPr>
          <w:sz w:val="18"/>
          <w:szCs w:val="18"/>
          <w:lang w:eastAsia="ar-SA"/>
        </w:rPr>
        <w:t xml:space="preserve">Проекту решения </w:t>
      </w:r>
      <w:r w:rsidRPr="001878F4">
        <w:rPr>
          <w:sz w:val="18"/>
          <w:szCs w:val="18"/>
        </w:rPr>
        <w:t>о внесении изменений в Правила прекращается 09сентября 2022 года.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  <w:lang w:eastAsia="ar-SA"/>
        </w:rPr>
        <w:lastRenderedPageBreak/>
        <w:t xml:space="preserve">14. </w:t>
      </w:r>
      <w:r w:rsidRPr="001878F4">
        <w:rPr>
          <w:sz w:val="18"/>
          <w:szCs w:val="18"/>
        </w:rPr>
        <w:t xml:space="preserve">Комиссии в целях заблаговременного ознакомления жителей поселения и иных заинтересованных лиц с </w:t>
      </w:r>
      <w:r w:rsidRPr="001878F4">
        <w:rPr>
          <w:sz w:val="18"/>
          <w:szCs w:val="18"/>
          <w:lang w:eastAsia="ar-SA"/>
        </w:rPr>
        <w:t xml:space="preserve">Проектом решения </w:t>
      </w:r>
      <w:r w:rsidRPr="001878F4">
        <w:rPr>
          <w:sz w:val="18"/>
          <w:szCs w:val="18"/>
        </w:rPr>
        <w:t>обеспечить:</w:t>
      </w:r>
    </w:p>
    <w:p w:rsidR="004642B5" w:rsidRPr="001878F4" w:rsidRDefault="004642B5" w:rsidP="004642B5">
      <w:pPr>
        <w:ind w:firstLine="709"/>
        <w:jc w:val="both"/>
        <w:rPr>
          <w:color w:val="FF0000"/>
          <w:sz w:val="18"/>
          <w:szCs w:val="18"/>
        </w:rPr>
      </w:pPr>
      <w:r w:rsidRPr="001878F4">
        <w:rPr>
          <w:sz w:val="18"/>
          <w:szCs w:val="1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proofErr w:type="spellStart"/>
      <w:r w:rsidRPr="001878F4">
        <w:rPr>
          <w:noProof/>
          <w:sz w:val="18"/>
          <w:szCs w:val="18"/>
        </w:rPr>
        <w:t>Аманакские</w:t>
      </w:r>
      <w:proofErr w:type="spellEnd"/>
      <w:r w:rsidRPr="001878F4">
        <w:rPr>
          <w:noProof/>
          <w:sz w:val="18"/>
          <w:szCs w:val="18"/>
        </w:rPr>
        <w:t xml:space="preserve"> вести</w:t>
      </w:r>
      <w:r w:rsidRPr="001878F4">
        <w:rPr>
          <w:sz w:val="18"/>
          <w:szCs w:val="18"/>
        </w:rPr>
        <w:t>».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proofErr w:type="gramStart"/>
      <w:r w:rsidRPr="001878F4">
        <w:rPr>
          <w:sz w:val="18"/>
          <w:szCs w:val="18"/>
        </w:rPr>
        <w:t>р</w:t>
      </w:r>
      <w:proofErr w:type="gramEnd"/>
      <w:r w:rsidRPr="001878F4">
        <w:rPr>
          <w:sz w:val="18"/>
          <w:szCs w:val="18"/>
        </w:rPr>
        <w:t>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4642B5" w:rsidRPr="001878F4" w:rsidRDefault="004642B5" w:rsidP="004642B5">
      <w:pPr>
        <w:pStyle w:val="-11"/>
        <w:widowControl/>
        <w:numPr>
          <w:ilvl w:val="0"/>
          <w:numId w:val="1"/>
        </w:numPr>
        <w:tabs>
          <w:tab w:val="left" w:pos="567"/>
        </w:tabs>
        <w:autoSpaceDE/>
        <w:adjustRightInd/>
        <w:jc w:val="both"/>
        <w:rPr>
          <w:color w:val="FF0000"/>
          <w:sz w:val="18"/>
          <w:szCs w:val="18"/>
        </w:rPr>
      </w:pPr>
      <w:r w:rsidRPr="001878F4">
        <w:rPr>
          <w:sz w:val="18"/>
          <w:szCs w:val="18"/>
        </w:rPr>
        <w:t xml:space="preserve">размещение Проекта </w:t>
      </w:r>
      <w:r w:rsidRPr="001878F4">
        <w:rPr>
          <w:sz w:val="18"/>
          <w:szCs w:val="18"/>
          <w:lang w:eastAsia="ar-SA"/>
        </w:rPr>
        <w:t xml:space="preserve">решения и информационных материалов к нему </w:t>
      </w:r>
      <w:r w:rsidRPr="001878F4">
        <w:rPr>
          <w:sz w:val="18"/>
          <w:szCs w:val="18"/>
        </w:rPr>
        <w:t xml:space="preserve">на официальном сайте Администрации в информационно-телекоммуникационной сети «Интернет»  </w:t>
      </w:r>
      <w:r w:rsidRPr="001878F4">
        <w:rPr>
          <w:sz w:val="18"/>
          <w:szCs w:val="18"/>
          <w:lang w:val="en-US"/>
        </w:rPr>
        <w:t>https</w:t>
      </w:r>
      <w:r w:rsidRPr="001878F4">
        <w:rPr>
          <w:sz w:val="18"/>
          <w:szCs w:val="18"/>
        </w:rPr>
        <w:t>://</w:t>
      </w:r>
      <w:r w:rsidRPr="001878F4">
        <w:rPr>
          <w:sz w:val="18"/>
          <w:szCs w:val="18"/>
          <w:lang w:val="en-US"/>
        </w:rPr>
        <w:t>star</w:t>
      </w:r>
      <w:r w:rsidRPr="001878F4">
        <w:rPr>
          <w:sz w:val="18"/>
          <w:szCs w:val="18"/>
        </w:rPr>
        <w:t>-</w:t>
      </w:r>
      <w:proofErr w:type="spellStart"/>
      <w:r w:rsidRPr="001878F4">
        <w:rPr>
          <w:sz w:val="18"/>
          <w:szCs w:val="18"/>
          <w:lang w:val="en-US"/>
        </w:rPr>
        <w:t>amanak</w:t>
      </w:r>
      <w:proofErr w:type="spellEnd"/>
      <w:r w:rsidRPr="001878F4">
        <w:rPr>
          <w:sz w:val="18"/>
          <w:szCs w:val="18"/>
        </w:rPr>
        <w:t>.</w:t>
      </w:r>
      <w:proofErr w:type="spellStart"/>
      <w:r w:rsidRPr="001878F4">
        <w:rPr>
          <w:sz w:val="18"/>
          <w:szCs w:val="18"/>
          <w:lang w:val="en-US"/>
        </w:rPr>
        <w:t>ru</w:t>
      </w:r>
      <w:proofErr w:type="spellEnd"/>
      <w:r w:rsidRPr="001878F4">
        <w:rPr>
          <w:sz w:val="18"/>
          <w:szCs w:val="18"/>
        </w:rPr>
        <w:t>; (далее – официальный сайт).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15.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1878F4">
        <w:rPr>
          <w:sz w:val="18"/>
          <w:szCs w:val="18"/>
          <w:lang w:eastAsia="ar-SA"/>
        </w:rPr>
        <w:t xml:space="preserve">Проекта решения, </w:t>
      </w:r>
      <w:r w:rsidRPr="001878F4">
        <w:rPr>
          <w:noProof/>
          <w:sz w:val="18"/>
          <w:szCs w:val="18"/>
        </w:rPr>
        <w:t>Главу сельского поселения Старый Аманак муниципального района Похвистневский Самарской области Т.А.Ефремову</w:t>
      </w:r>
      <w:r w:rsidRPr="001878F4">
        <w:rPr>
          <w:sz w:val="18"/>
          <w:szCs w:val="18"/>
        </w:rPr>
        <w:t>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16. Назначить лицом, уполномоченным председательствовать на собрании участников публичных слушаний, Главу сельского поселения </w:t>
      </w:r>
      <w:proofErr w:type="gramStart"/>
      <w:r w:rsidRPr="001878F4">
        <w:rPr>
          <w:sz w:val="18"/>
          <w:szCs w:val="18"/>
        </w:rPr>
        <w:t>Старый</w:t>
      </w:r>
      <w:proofErr w:type="gramEnd"/>
      <w:r w:rsidRPr="001878F4">
        <w:rPr>
          <w:sz w:val="18"/>
          <w:szCs w:val="18"/>
        </w:rPr>
        <w:t xml:space="preserve"> </w:t>
      </w:r>
      <w:proofErr w:type="spellStart"/>
      <w:r w:rsidRPr="001878F4">
        <w:rPr>
          <w:sz w:val="18"/>
          <w:szCs w:val="18"/>
        </w:rPr>
        <w:t>Аманак</w:t>
      </w:r>
      <w:proofErr w:type="spellEnd"/>
      <w:r w:rsidRPr="001878F4">
        <w:rPr>
          <w:sz w:val="18"/>
          <w:szCs w:val="18"/>
        </w:rPr>
        <w:t xml:space="preserve"> муниципального района </w:t>
      </w:r>
      <w:proofErr w:type="spellStart"/>
      <w:r w:rsidRPr="001878F4">
        <w:rPr>
          <w:sz w:val="18"/>
          <w:szCs w:val="18"/>
        </w:rPr>
        <w:t>Похвистневский</w:t>
      </w:r>
      <w:proofErr w:type="spellEnd"/>
      <w:r w:rsidRPr="001878F4">
        <w:rPr>
          <w:sz w:val="18"/>
          <w:szCs w:val="18"/>
        </w:rPr>
        <w:t xml:space="preserve"> Самарской области Т.А.Ефремову.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  <w:lang w:eastAsia="ar-SA"/>
        </w:rPr>
        <w:t>17. Опубликовать настоящее постановление</w:t>
      </w:r>
      <w:r w:rsidRPr="001878F4">
        <w:rPr>
          <w:sz w:val="18"/>
          <w:szCs w:val="18"/>
        </w:rPr>
        <w:t xml:space="preserve"> в газете «</w:t>
      </w:r>
      <w:proofErr w:type="spellStart"/>
      <w:r w:rsidRPr="001878F4">
        <w:rPr>
          <w:noProof/>
          <w:sz w:val="18"/>
          <w:szCs w:val="18"/>
        </w:rPr>
        <w:t>Аманакские</w:t>
      </w:r>
      <w:proofErr w:type="spellEnd"/>
      <w:r w:rsidRPr="001878F4">
        <w:rPr>
          <w:noProof/>
          <w:sz w:val="18"/>
          <w:szCs w:val="18"/>
        </w:rPr>
        <w:t xml:space="preserve"> вести</w:t>
      </w:r>
      <w:r w:rsidRPr="001878F4">
        <w:rPr>
          <w:sz w:val="18"/>
          <w:szCs w:val="18"/>
        </w:rPr>
        <w:t xml:space="preserve">» и </w:t>
      </w:r>
      <w:proofErr w:type="gramStart"/>
      <w:r w:rsidRPr="001878F4">
        <w:rPr>
          <w:sz w:val="18"/>
          <w:szCs w:val="18"/>
        </w:rPr>
        <w:t>разместить его</w:t>
      </w:r>
      <w:proofErr w:type="gramEnd"/>
      <w:r w:rsidRPr="001878F4">
        <w:rPr>
          <w:sz w:val="18"/>
          <w:szCs w:val="18"/>
        </w:rPr>
        <w:t xml:space="preserve"> на официальном сайте.</w:t>
      </w:r>
    </w:p>
    <w:p w:rsidR="004642B5" w:rsidRPr="001878F4" w:rsidRDefault="004642B5" w:rsidP="004642B5">
      <w:pPr>
        <w:ind w:firstLine="709"/>
        <w:jc w:val="both"/>
        <w:rPr>
          <w:sz w:val="18"/>
          <w:szCs w:val="18"/>
        </w:rPr>
      </w:pPr>
      <w:r w:rsidRPr="001878F4">
        <w:rPr>
          <w:sz w:val="18"/>
          <w:szCs w:val="18"/>
          <w:lang w:eastAsia="ar-SA"/>
        </w:rPr>
        <w:t xml:space="preserve">18. </w:t>
      </w:r>
      <w:r w:rsidRPr="001878F4">
        <w:rPr>
          <w:sz w:val="18"/>
          <w:szCs w:val="18"/>
        </w:rPr>
        <w:t>В случае</w:t>
      </w:r>
      <w:proofErr w:type="gramStart"/>
      <w:r w:rsidRPr="001878F4">
        <w:rPr>
          <w:sz w:val="18"/>
          <w:szCs w:val="18"/>
        </w:rPr>
        <w:t>,</w:t>
      </w:r>
      <w:proofErr w:type="gramEnd"/>
      <w:r w:rsidRPr="001878F4">
        <w:rPr>
          <w:sz w:val="18"/>
          <w:szCs w:val="1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642B5" w:rsidRPr="001878F4" w:rsidRDefault="004642B5" w:rsidP="004642B5">
      <w:pPr>
        <w:jc w:val="both"/>
        <w:rPr>
          <w:sz w:val="18"/>
          <w:szCs w:val="18"/>
        </w:rPr>
      </w:pPr>
    </w:p>
    <w:p w:rsidR="004642B5" w:rsidRPr="001878F4" w:rsidRDefault="004642B5" w:rsidP="004642B5">
      <w:pPr>
        <w:jc w:val="both"/>
        <w:rPr>
          <w:sz w:val="18"/>
          <w:szCs w:val="18"/>
        </w:rPr>
      </w:pPr>
    </w:p>
    <w:p w:rsidR="004642B5" w:rsidRPr="001878F4" w:rsidRDefault="004642B5" w:rsidP="004642B5">
      <w:pPr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Глава сельского поселения </w:t>
      </w:r>
      <w:r w:rsidRPr="001878F4">
        <w:rPr>
          <w:noProof/>
          <w:sz w:val="18"/>
          <w:szCs w:val="18"/>
        </w:rPr>
        <w:t>Старый Аманак</w:t>
      </w:r>
    </w:p>
    <w:p w:rsidR="004642B5" w:rsidRPr="001878F4" w:rsidRDefault="004642B5" w:rsidP="004642B5">
      <w:pPr>
        <w:jc w:val="both"/>
        <w:rPr>
          <w:sz w:val="18"/>
          <w:szCs w:val="18"/>
        </w:rPr>
      </w:pPr>
      <w:r w:rsidRPr="001878F4">
        <w:rPr>
          <w:sz w:val="18"/>
          <w:szCs w:val="18"/>
        </w:rPr>
        <w:t xml:space="preserve">муниципального района </w:t>
      </w:r>
      <w:r w:rsidRPr="001878F4">
        <w:rPr>
          <w:noProof/>
          <w:sz w:val="18"/>
          <w:szCs w:val="18"/>
        </w:rPr>
        <w:t>Похвистневский</w:t>
      </w:r>
    </w:p>
    <w:p w:rsidR="004642B5" w:rsidRPr="001878F4" w:rsidRDefault="004642B5" w:rsidP="004642B5">
      <w:pPr>
        <w:jc w:val="both"/>
        <w:rPr>
          <w:sz w:val="18"/>
          <w:szCs w:val="18"/>
        </w:rPr>
      </w:pPr>
      <w:r w:rsidRPr="001878F4">
        <w:rPr>
          <w:sz w:val="18"/>
          <w:szCs w:val="18"/>
        </w:rPr>
        <w:t>Самарской области</w:t>
      </w:r>
      <w:r w:rsidRPr="001878F4">
        <w:rPr>
          <w:sz w:val="18"/>
          <w:szCs w:val="18"/>
        </w:rPr>
        <w:tab/>
      </w:r>
      <w:r w:rsidRPr="001878F4">
        <w:rPr>
          <w:sz w:val="18"/>
          <w:szCs w:val="18"/>
        </w:rPr>
        <w:tab/>
      </w:r>
      <w:r w:rsidRPr="001878F4">
        <w:rPr>
          <w:sz w:val="18"/>
          <w:szCs w:val="18"/>
        </w:rPr>
        <w:tab/>
      </w:r>
      <w:r w:rsidRPr="001878F4">
        <w:rPr>
          <w:sz w:val="18"/>
          <w:szCs w:val="18"/>
        </w:rPr>
        <w:tab/>
      </w:r>
      <w:r w:rsidRPr="001878F4">
        <w:rPr>
          <w:sz w:val="18"/>
          <w:szCs w:val="18"/>
        </w:rPr>
        <w:tab/>
      </w:r>
      <w:r w:rsidRPr="001878F4">
        <w:rPr>
          <w:sz w:val="18"/>
          <w:szCs w:val="18"/>
        </w:rPr>
        <w:tab/>
      </w:r>
      <w:r w:rsidRPr="001878F4">
        <w:rPr>
          <w:sz w:val="18"/>
          <w:szCs w:val="18"/>
        </w:rPr>
        <w:tab/>
        <w:t xml:space="preserve">              Т.А.Ефремова</w:t>
      </w:r>
    </w:p>
    <w:tbl>
      <w:tblPr>
        <w:tblpPr w:leftFromText="180" w:rightFromText="180" w:bottomFromText="200" w:vertAnchor="text" w:horzAnchor="margin" w:tblpY="4242"/>
        <w:tblW w:w="10170" w:type="dxa"/>
        <w:tblLayout w:type="fixed"/>
        <w:tblLook w:val="00A0"/>
      </w:tblPr>
      <w:tblGrid>
        <w:gridCol w:w="10170"/>
      </w:tblGrid>
      <w:tr w:rsidR="0071182F" w:rsidRPr="00AF6A29" w:rsidTr="0071182F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F" w:rsidRPr="00AF6A29" w:rsidRDefault="0071182F" w:rsidP="0071182F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F6A29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F6A29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F6A29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F6A29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F6A29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71182F" w:rsidRPr="00AF6A29" w:rsidRDefault="0071182F" w:rsidP="0071182F">
            <w:pPr>
              <w:rPr>
                <w:rFonts w:eastAsia="MS Mincho"/>
                <w:b/>
                <w:sz w:val="16"/>
                <w:szCs w:val="16"/>
              </w:rPr>
            </w:pPr>
            <w:r w:rsidRPr="00AF6A29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AF6A29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F6A29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F6A29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F6A29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71182F" w:rsidRPr="00AF6A29" w:rsidTr="0071182F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F" w:rsidRPr="00AF6A29" w:rsidRDefault="0071182F" w:rsidP="0071182F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F6A29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F6A29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71182F" w:rsidRPr="00AF6A29" w:rsidRDefault="0071182F" w:rsidP="0071182F">
            <w:pPr>
              <w:rPr>
                <w:rFonts w:eastAsia="MS Mincho"/>
                <w:b/>
                <w:sz w:val="16"/>
                <w:szCs w:val="16"/>
              </w:rPr>
            </w:pPr>
            <w:r w:rsidRPr="00AF6A29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F6A29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AF6A29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AF6A29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71182F" w:rsidRPr="00AF6A29" w:rsidRDefault="0071182F" w:rsidP="0071182F">
            <w:pPr>
              <w:rPr>
                <w:rFonts w:eastAsia="MS Mincho"/>
                <w:b/>
                <w:sz w:val="16"/>
                <w:szCs w:val="16"/>
              </w:rPr>
            </w:pPr>
            <w:r w:rsidRPr="00AF6A29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F6A29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F6A29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71182F" w:rsidRPr="00AF6A29" w:rsidRDefault="0071182F" w:rsidP="0071182F">
            <w:pPr>
              <w:rPr>
                <w:rFonts w:eastAsia="MS Mincho"/>
                <w:b/>
                <w:sz w:val="16"/>
                <w:szCs w:val="16"/>
              </w:rPr>
            </w:pPr>
            <w:r w:rsidRPr="00AF6A29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AF6A29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AF6A29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AF6A29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4642B5" w:rsidRPr="001D2E80" w:rsidRDefault="004642B5" w:rsidP="004642B5">
      <w:pPr>
        <w:jc w:val="both"/>
      </w:pPr>
    </w:p>
    <w:p w:rsidR="0050039D" w:rsidRPr="0050039D" w:rsidRDefault="0050039D" w:rsidP="004642B5">
      <w:pPr>
        <w:rPr>
          <w:sz w:val="18"/>
          <w:szCs w:val="18"/>
        </w:rPr>
        <w:sectPr w:rsidR="0050039D" w:rsidRPr="0050039D" w:rsidSect="000930F6">
          <w:pgSz w:w="12240" w:h="15840"/>
          <w:pgMar w:top="539" w:right="902" w:bottom="567" w:left="851" w:header="720" w:footer="720" w:gutter="0"/>
          <w:cols w:space="720"/>
          <w:docGrid w:linePitch="299"/>
        </w:sectPr>
      </w:pPr>
    </w:p>
    <w:p w:rsidR="004B6F2C" w:rsidRDefault="004B6F2C" w:rsidP="004B6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F2C" w:rsidRDefault="004B6F2C" w:rsidP="004B6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F2C" w:rsidRDefault="004B6F2C" w:rsidP="004B6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F2C" w:rsidRDefault="004B6F2C" w:rsidP="004B6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F2C" w:rsidRPr="00AF6A29" w:rsidRDefault="004B6F2C" w:rsidP="004B6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0E25" w:rsidRDefault="00300E25"/>
    <w:sectPr w:rsidR="00300E25" w:rsidSect="008B06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95D"/>
    <w:multiLevelType w:val="hybridMultilevel"/>
    <w:tmpl w:val="0682E314"/>
    <w:lvl w:ilvl="0" w:tplc="E7F64E2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6CC"/>
    <w:rsid w:val="001878F4"/>
    <w:rsid w:val="00290737"/>
    <w:rsid w:val="00300E25"/>
    <w:rsid w:val="004642B5"/>
    <w:rsid w:val="004B6F2C"/>
    <w:rsid w:val="0050039D"/>
    <w:rsid w:val="0071182F"/>
    <w:rsid w:val="008B06CC"/>
    <w:rsid w:val="00B2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06C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qFormat/>
    <w:rsid w:val="001878F4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List Paragraph"/>
    <w:basedOn w:val="a"/>
    <w:uiPriority w:val="34"/>
    <w:qFormat/>
    <w:rsid w:val="001878F4"/>
    <w:pPr>
      <w:widowControl w:val="0"/>
      <w:suppressAutoHyphens/>
      <w:ind w:left="720"/>
      <w:contextualSpacing/>
    </w:pPr>
    <w:rPr>
      <w:kern w:val="2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5003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00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0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39D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Windows User</cp:lastModifiedBy>
  <cp:revision>7</cp:revision>
  <dcterms:created xsi:type="dcterms:W3CDTF">2022-08-15T04:33:00Z</dcterms:created>
  <dcterms:modified xsi:type="dcterms:W3CDTF">2022-09-08T06:01:00Z</dcterms:modified>
</cp:coreProperties>
</file>