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18"/>
      </w:tblGrid>
      <w:tr w:rsidR="00756CF7" w:rsidTr="00E175D8">
        <w:trPr>
          <w:trHeight w:val="728"/>
        </w:trPr>
        <w:tc>
          <w:tcPr>
            <w:tcW w:w="4518" w:type="dxa"/>
            <w:vMerge w:val="restart"/>
          </w:tcPr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Самарская область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3339">
              <w:rPr>
                <w:rFonts w:ascii="Times New Roman" w:hAnsi="Times New Roman" w:cs="Times New Roman"/>
                <w:sz w:val="28"/>
                <w:szCs w:val="28"/>
              </w:rPr>
              <w:t xml:space="preserve">Старый  </w:t>
            </w:r>
            <w:proofErr w:type="spellStart"/>
            <w:r w:rsidR="00483339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B17F98" w:rsidRPr="00B17F98" w:rsidRDefault="00483339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F98" w:rsidRPr="00B17F9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17F98" w:rsidRPr="002D6571" w:rsidRDefault="00B17F98" w:rsidP="00B17F98">
            <w:pPr>
              <w:rPr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15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50C1C">
              <w:rPr>
                <w:rFonts w:ascii="Times New Roman" w:hAnsi="Times New Roman" w:cs="Times New Roman"/>
                <w:sz w:val="28"/>
                <w:szCs w:val="28"/>
              </w:rPr>
              <w:t xml:space="preserve">.10.2021 № </w:t>
            </w:r>
            <w:r w:rsidR="00483339">
              <w:rPr>
                <w:rFonts w:ascii="Times New Roman" w:hAnsi="Times New Roman" w:cs="Times New Roman"/>
                <w:sz w:val="28"/>
                <w:szCs w:val="28"/>
              </w:rPr>
              <w:t>94-</w:t>
            </w:r>
            <w:r w:rsidR="007503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 утверждении положения о составе,</w:t>
            </w: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генерального плана сельского поселения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48333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Старый</w:t>
            </w:r>
            <w:proofErr w:type="gramEnd"/>
            <w:r w:rsidR="0048333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483339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Аманак</w:t>
            </w:r>
            <w:proofErr w:type="spellEnd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Похвистневский</w:t>
            </w:r>
            <w:proofErr w:type="spellEnd"/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25150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4E15BC" w:rsidRDefault="00756CF7" w:rsidP="0025150F">
            <w:pPr>
              <w:ind w:right="-1"/>
              <w:rPr>
                <w:sz w:val="28"/>
                <w:szCs w:val="28"/>
              </w:rPr>
            </w:pPr>
          </w:p>
        </w:tc>
      </w:tr>
      <w:tr w:rsidR="00756CF7" w:rsidTr="00E175D8">
        <w:trPr>
          <w:trHeight w:val="3878"/>
        </w:trPr>
        <w:tc>
          <w:tcPr>
            <w:tcW w:w="4518" w:type="dxa"/>
            <w:vMerge/>
          </w:tcPr>
          <w:p w:rsidR="00756CF7" w:rsidRDefault="00756CF7" w:rsidP="00E175D8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150F" w:rsidRPr="0025150F" w:rsidRDefault="00756CF7" w:rsidP="003923A7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3A7">
        <w:rPr>
          <w:rFonts w:ascii="Times New Roman" w:hAnsi="Times New Roman"/>
          <w:sz w:val="24"/>
          <w:szCs w:val="24"/>
        </w:rPr>
        <w:tab/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</w:t>
      </w:r>
      <w:hyperlink r:id="rId4" w:history="1">
        <w:r w:rsidR="0025150F" w:rsidRPr="0025150F">
          <w:rPr>
            <w:rFonts w:ascii="Times New Roman" w:hAnsi="Times New Roman" w:cs="Times New Roman"/>
            <w:bCs/>
            <w:color w:val="454545"/>
            <w:kern w:val="36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</w:t>
      </w:r>
      <w:proofErr w:type="gram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r w:rsidR="009D04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Администрация сельского поселения </w:t>
      </w:r>
      <w:r w:rsidR="004833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Аманак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 </w:t>
      </w:r>
    </w:p>
    <w:p w:rsidR="0025150F" w:rsidRPr="0025150F" w:rsidRDefault="0025150F" w:rsidP="0025150F">
      <w:pPr>
        <w:keepNext/>
        <w:widowControl/>
        <w:shd w:val="clear" w:color="auto" w:fill="FFFFFF"/>
        <w:autoSpaceDE/>
        <w:autoSpaceDN/>
        <w:adjustRightInd/>
        <w:spacing w:before="159" w:after="159"/>
        <w:ind w:firstLine="19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ЯЕТ: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1. </w:t>
      </w:r>
      <w:proofErr w:type="gramStart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Принять Положение о составе, порядке подготовки Генерального плана сельского поселения </w:t>
      </w:r>
      <w:r w:rsidR="004833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Аманак</w:t>
      </w:r>
      <w:proofErr w:type="spellEnd"/>
      <w:r w:rsidR="004833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области, порядке подготовки изменений и внесения их в Генеральный план.</w:t>
      </w:r>
      <w:proofErr w:type="gramEnd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(Прилагается)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2.Опубликовать (обнародовать) настоящее Постановление в газете «</w:t>
      </w:r>
      <w:proofErr w:type="spellStart"/>
      <w:r w:rsidR="00483339"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 Вести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923A7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0F" w:rsidRPr="0025150F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лава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483339">
        <w:rPr>
          <w:rFonts w:ascii="Times New Roman" w:hAnsi="Times New Roman" w:cs="Times New Roman"/>
          <w:color w:val="000000"/>
          <w:sz w:val="28"/>
          <w:szCs w:val="28"/>
        </w:rPr>
        <w:t>Т.А. Ефремова</w:t>
      </w:r>
    </w:p>
    <w:p w:rsidR="00CB1D83" w:rsidRPr="00CB1D83" w:rsidRDefault="0025150F" w:rsidP="00CB1D83">
      <w:pPr>
        <w:pStyle w:val="headertext"/>
        <w:spacing w:before="0" w:beforeAutospacing="0" w:after="0" w:afterAutospacing="0"/>
        <w:jc w:val="right"/>
      </w:pPr>
      <w:r w:rsidRPr="0025150F">
        <w:rPr>
          <w:color w:val="000000"/>
        </w:rPr>
        <w:lastRenderedPageBreak/>
        <w:t> </w:t>
      </w:r>
      <w:r w:rsidR="00CB1D83" w:rsidRPr="00CB1D83">
        <w:t>Приложение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К Постановлению Администрации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сельского поселения </w:t>
      </w:r>
      <w:proofErr w:type="gramStart"/>
      <w:r w:rsidR="00483339">
        <w:t>Старый</w:t>
      </w:r>
      <w:proofErr w:type="gramEnd"/>
      <w:r w:rsidR="00483339">
        <w:t xml:space="preserve"> </w:t>
      </w:r>
      <w:proofErr w:type="spellStart"/>
      <w:r w:rsidR="00483339">
        <w:t>Аманак</w:t>
      </w:r>
      <w:proofErr w:type="spellEnd"/>
      <w:r w:rsidRPr="00CB1D83">
        <w:t xml:space="preserve">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муниципального района </w:t>
      </w:r>
      <w:proofErr w:type="spellStart"/>
      <w:r w:rsidRPr="00CB1D83">
        <w:t>Похвистневский</w:t>
      </w:r>
      <w:proofErr w:type="spellEnd"/>
      <w:r w:rsidRPr="00CB1D83">
        <w:t xml:space="preserve">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>Самарской области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от </w:t>
      </w:r>
      <w:r>
        <w:t>22</w:t>
      </w:r>
      <w:r w:rsidRPr="00CB1D83">
        <w:t xml:space="preserve">.10.2021 № </w:t>
      </w:r>
      <w:r w:rsidR="007503BA">
        <w:t>94-Б</w:t>
      </w:r>
      <w:r w:rsidRPr="00CB1D83">
        <w:t xml:space="preserve">  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5150F" w:rsidRPr="0025150F" w:rsidRDefault="0025150F" w:rsidP="00CB1D8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50F">
        <w:rPr>
          <w:color w:val="000000"/>
          <w:sz w:val="28"/>
          <w:szCs w:val="28"/>
        </w:rPr>
        <w:br/>
      </w:r>
      <w:proofErr w:type="gramStart"/>
      <w:r w:rsidRPr="0025150F">
        <w:rPr>
          <w:b/>
          <w:color w:val="000000"/>
          <w:sz w:val="28"/>
          <w:szCs w:val="28"/>
        </w:rPr>
        <w:t>Положени</w:t>
      </w:r>
      <w:r w:rsidR="00E6377E">
        <w:rPr>
          <w:b/>
          <w:color w:val="000000"/>
          <w:sz w:val="28"/>
          <w:szCs w:val="28"/>
        </w:rPr>
        <w:t>е</w:t>
      </w:r>
      <w:r w:rsidRPr="0025150F">
        <w:rPr>
          <w:b/>
          <w:color w:val="000000"/>
          <w:sz w:val="28"/>
          <w:szCs w:val="28"/>
        </w:rPr>
        <w:t xml:space="preserve"> о составе, порядке подготовки Генерального плана сельского поселения </w:t>
      </w:r>
      <w:r w:rsidR="00483339">
        <w:rPr>
          <w:b/>
          <w:color w:val="000000"/>
          <w:sz w:val="28"/>
          <w:szCs w:val="28"/>
        </w:rPr>
        <w:t xml:space="preserve">Старый </w:t>
      </w:r>
      <w:proofErr w:type="spellStart"/>
      <w:r w:rsidR="00483339">
        <w:rPr>
          <w:b/>
          <w:color w:val="000000"/>
          <w:sz w:val="28"/>
          <w:szCs w:val="28"/>
        </w:rPr>
        <w:t>Аманак</w:t>
      </w:r>
      <w:proofErr w:type="spellEnd"/>
      <w:r w:rsidR="00483339">
        <w:rPr>
          <w:b/>
          <w:color w:val="000000"/>
          <w:sz w:val="28"/>
          <w:szCs w:val="28"/>
        </w:rPr>
        <w:t xml:space="preserve"> </w:t>
      </w:r>
      <w:r w:rsidRPr="0025150F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b/>
          <w:color w:val="000000"/>
          <w:sz w:val="28"/>
          <w:szCs w:val="28"/>
        </w:rPr>
        <w:t>Похвистневский</w:t>
      </w:r>
      <w:proofErr w:type="spellEnd"/>
      <w:r w:rsidRPr="0025150F">
        <w:rPr>
          <w:b/>
          <w:color w:val="000000"/>
          <w:sz w:val="28"/>
          <w:szCs w:val="28"/>
        </w:rPr>
        <w:t xml:space="preserve"> Самарской области, порядке подготовки изменений и внесения их в Генеральный план</w:t>
      </w:r>
      <w:proofErr w:type="gramEnd"/>
    </w:p>
    <w:p w:rsidR="0025150F" w:rsidRPr="0025150F" w:rsidRDefault="0025150F" w:rsidP="00CB1D83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5150F" w:rsidRPr="0025150F" w:rsidRDefault="0025150F" w:rsidP="00483339">
      <w:pPr>
        <w:widowControl/>
        <w:autoSpaceDE/>
        <w:autoSpaceDN/>
        <w:adjustRightInd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статьями 9, 18, 23, 24, 25, 26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CB1D8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 (далее - </w:t>
      </w:r>
      <w:proofErr w:type="spellStart"/>
      <w:r w:rsidR="009D0468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proofErr w:type="gramStart"/>
      <w:r w:rsidR="009D0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пределяет: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состав, порядок подготовки Генерального плана сельского поселения </w:t>
      </w:r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порядок подготовки изменений и внесения их в Генеральный план сельского поселения </w:t>
      </w:r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1.2. Генеральный план сельского поселения </w:t>
      </w:r>
      <w:r w:rsidR="00483339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483339">
        <w:rPr>
          <w:rFonts w:ascii="Times New Roman" w:hAnsi="Times New Roman" w:cs="Times New Roman"/>
          <w:color w:val="000000"/>
          <w:sz w:val="28"/>
          <w:szCs w:val="28"/>
        </w:rPr>
        <w:t>Амагнак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устойчивого развития территорий и создание благоприятной среды жизнедеятельности;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развития инженерной, транспортной и социальной инфраструктур;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учета интересов граждан и их объединений;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регулирования и стимулирования инвестиционной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1.5. Генеральный план является документом постоянного действия, если в решен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го утверждении не установлено иное.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1.6. Подготовка Генерального плана осуществляется применительно ко всей территории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1.7. В Генеральный план могут вноситься изменения по мере необходимости.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1.8. Реализация Генерального плана осуществляется в порядке, предусмотренном статьей 26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 Состав Генерального плана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2.1. Содержание Генерального плана должно соответствовать требованиям статьи 23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 Генеральный план состоит из утверждаемой части и материалов по его обоснованию.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2.2. Утверждаемая часть Генерального плана включает: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карту планируемого размещения объектов местного значения сельского поселения Заволжье;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карту функциональных зон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На указанных в подпунктах 2 - 4 части 2.2. настоящего порядка картах соответственно отображаются: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-, тепл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- и водоснабжение населения, водоотведение;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б) автомобильные дороги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в) физическая культура и массовый спорт, образование, здравоохранение;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г) иные области в связи с решением вопросов местного значения городского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Формы графического и текстового описания местоположения границ населенных пунктов,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dst100193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требования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к точности определения координат характерных точек границ населенных пунктов, </w:t>
      </w:r>
      <w:hyperlink r:id="rId7" w:anchor="dst100196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формату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Материалы по обоснованию генерального плана в текстовой форме содержат: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5. Материалы по обоснованию генерального плана в виде карт отображают: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границы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существующих населенных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местоположение существующих и строящихся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особые экономические зоны;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территории объектов культурного наследия;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зоны с особыми условиями использования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8.1.) границы лесничеств, лесопарков.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 Порядок подготовки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Подготовка Генерального плана осуществляется в соответствии с требованиями статьи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Решение о подготовке проекта Генерального плана принимает глава сельского поселения </w:t>
      </w:r>
      <w:proofErr w:type="gramStart"/>
      <w:r w:rsidR="002641D1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2641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иные сведения, необходимые для разработки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6.5. Администрация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целью организации разработки проекта Генерального плана выполняет следующие мероприятия: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составляет техническое задание на разработку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определяет объем, стоимость и сроки работ по подготовке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обеспечивает включение финансирования подготовки проекта Генерального плана в проект бюджета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организовывает подготовку исходных данных для подготовки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сопровождает разработку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6.6. Администрация сельского поселения </w:t>
      </w:r>
      <w:proofErr w:type="gramStart"/>
      <w:r w:rsidR="002641D1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 торгам и инженерным технологиям, выполняет следующие мероприятия: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данные о демографической ситуации и занятости населения;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сведения о социальной, транспортной, инженерной, производственной инфраструктуре;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геологических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материалы социально-экономических прогнозов развития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имеющихся целевых программах и программах социально-экономического развития;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сведения о современном использовании территор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оценке;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10) данные обследования и прогнозов санитарно-гигиенического состояния и экологической ситуации;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11) данные социологических и социально-экономических обследований;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12) историко-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архитектурные планы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проекты охраны памятников истории и культуры;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13) регистрационные планы подземных коммуникаций;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14) сведения об инвестиционных проектах, рыночной конъюнктуре и финансовом обеспечении;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6.11. Согласование проекта Генерального плана осуществляет администрация сельского поселения </w:t>
      </w:r>
      <w:proofErr w:type="gramStart"/>
      <w:r w:rsidR="002641D1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установленном статьей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6.13.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Проект Генерального плана подлежит обязательному рассмотрению на публичных слушаниях, проводимых в соответствии </w:t>
      </w:r>
      <w:r w:rsidRPr="0025150F">
        <w:rPr>
          <w:rFonts w:ascii="Times New Roman" w:hAnsi="Times New Roman" w:cs="Times New Roman"/>
          <w:sz w:val="28"/>
          <w:szCs w:val="28"/>
        </w:rPr>
        <w:t>со </w:t>
      </w:r>
      <w:hyperlink r:id="rId8" w:history="1">
        <w:r w:rsidRPr="00140910">
          <w:rPr>
            <w:rFonts w:ascii="Times New Roman" w:hAnsi="Times New Roman" w:cs="Times New Roman"/>
            <w:sz w:val="28"/>
            <w:szCs w:val="28"/>
            <w:u w:val="single"/>
          </w:rPr>
          <w:t>статьей 28 Градостроительного кодекса Российской Федерации</w:t>
        </w:r>
      </w:hyperlink>
      <w:r w:rsidRPr="0025150F">
        <w:rPr>
          <w:rFonts w:ascii="Times New Roman" w:hAnsi="Times New Roman" w:cs="Times New Roman"/>
          <w:sz w:val="28"/>
          <w:szCs w:val="28"/>
        </w:rPr>
        <w:t> и Порядком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утвержденного решением собрания 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>представителей от 0</w:t>
      </w:r>
      <w:r w:rsidR="00152F24">
        <w:rPr>
          <w:rFonts w:ascii="Times New Roman" w:hAnsi="Times New Roman" w:cs="Times New Roman"/>
          <w:color w:val="000000"/>
          <w:sz w:val="28"/>
          <w:szCs w:val="28"/>
        </w:rPr>
        <w:t>4.09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 xml:space="preserve">.2019 </w:t>
      </w:r>
      <w:proofErr w:type="spellStart"/>
      <w:r w:rsidR="00676FF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F24">
        <w:rPr>
          <w:rFonts w:ascii="Times New Roman" w:hAnsi="Times New Roman" w:cs="Times New Roman"/>
          <w:color w:val="000000"/>
          <w:sz w:val="28"/>
          <w:szCs w:val="28"/>
        </w:rPr>
        <w:t>92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6.14. Генеральный план утверждается Решением Собрания представителей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и подлежит опубликованию в установленном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6.15.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. 1 статьи 27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может осуществляться совместная подготовка проектов документов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 Порядок подготовки и внесения изменений в Генеральный план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7.1. Подготовка изменений в Генеральный план и внесение их осуществляется в соответствии со статьёй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в порядке, согласно разделу 3 настоящего Положения.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принятия главой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решения о подготовке изменений в Генеральный план являются: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Генерального плана схеме территориального планирования Российской Федерации, схемам территориального планирования сельского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поселения, схеме территориального планирования 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иные основания.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7.3. Основаниями для рассмотрения вопроса о внесении изменений в Генеральный план сельского поселения </w:t>
      </w:r>
      <w:proofErr w:type="spellStart"/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7.5. Обращения с предложениями о внесении изменений в Генеральный план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направляются в администрацию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на имя главы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7.6. Глава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7.7.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в эти органы уведомления об обеспечении доступа к проекту генерального плана и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материалам по его обоснованию в информационной системе (часть 7 статьи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7.10. Заинтересованные лица вправе представить в администрацию сельского поселения </w:t>
      </w:r>
      <w:proofErr w:type="spellStart"/>
      <w:r w:rsidR="0060446E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свои предложения по проекту изменений в Генеральный план.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7.11. Проект изменений в Генеральный план сельского поселения </w:t>
      </w:r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2641D1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264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изменений в Генеральный план в отношении части территории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7.12. Глава сельского поселения </w:t>
      </w:r>
      <w:proofErr w:type="gramStart"/>
      <w:r w:rsidR="008B2F84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заключения о результатах публичных слушаний, принимает решение: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об отклонении проекта изменений в Генеральный план и о направлении его на доработку.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7.13. Протоколы публичных слушаний по проекту изменений в Генеральный план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представителей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для утверждения.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7.14.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с учётом протоколов публичных слушаний по проекту изменений в Генеральный план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и о направлении его главе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8B2F84"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на доработку в соответствии с указанными протоколами и заключением.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7.15.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8B2F84">
        <w:rPr>
          <w:rFonts w:ascii="Times New Roman" w:hAnsi="Times New Roman" w:cs="Times New Roman"/>
          <w:color w:val="000000"/>
          <w:sz w:val="28"/>
          <w:szCs w:val="28"/>
        </w:rPr>
        <w:t xml:space="preserve">Старый </w:t>
      </w:r>
      <w:proofErr w:type="spellStart"/>
      <w:r w:rsidR="008B2F84"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4066D" w:rsidRPr="0025150F" w:rsidRDefault="0091092E" w:rsidP="00251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66D" w:rsidRPr="0025150F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4F"/>
    <w:rsid w:val="00140910"/>
    <w:rsid w:val="00152F24"/>
    <w:rsid w:val="00243D89"/>
    <w:rsid w:val="0025150F"/>
    <w:rsid w:val="002641D1"/>
    <w:rsid w:val="003923A7"/>
    <w:rsid w:val="00455682"/>
    <w:rsid w:val="00457EB8"/>
    <w:rsid w:val="00483339"/>
    <w:rsid w:val="0060446E"/>
    <w:rsid w:val="00676FFA"/>
    <w:rsid w:val="0074644F"/>
    <w:rsid w:val="007503BA"/>
    <w:rsid w:val="00756CF7"/>
    <w:rsid w:val="007A6618"/>
    <w:rsid w:val="00825A32"/>
    <w:rsid w:val="008B2F84"/>
    <w:rsid w:val="008D62AC"/>
    <w:rsid w:val="0091092E"/>
    <w:rsid w:val="00950C1C"/>
    <w:rsid w:val="009D0468"/>
    <w:rsid w:val="00A73EDB"/>
    <w:rsid w:val="00B063BE"/>
    <w:rsid w:val="00B17F98"/>
    <w:rsid w:val="00C33D96"/>
    <w:rsid w:val="00CB1D83"/>
    <w:rsid w:val="00D0331C"/>
    <w:rsid w:val="00DD3934"/>
    <w:rsid w:val="00E57E75"/>
    <w:rsid w:val="00E6377E"/>
    <w:rsid w:val="00E8075E"/>
    <w:rsid w:val="00F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6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61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078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Рузова Н А</dc:creator>
  <cp:lastModifiedBy>Старый Аманак</cp:lastModifiedBy>
  <cp:revision>2</cp:revision>
  <cp:lastPrinted>2021-10-18T12:44:00Z</cp:lastPrinted>
  <dcterms:created xsi:type="dcterms:W3CDTF">2022-01-19T04:20:00Z</dcterms:created>
  <dcterms:modified xsi:type="dcterms:W3CDTF">2022-01-19T04:20:00Z</dcterms:modified>
</cp:coreProperties>
</file>