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3F" w:rsidRDefault="00E2413F" w:rsidP="00281D2B">
      <w:pPr>
        <w:jc w:val="both"/>
        <w:rPr>
          <w:sz w:val="28"/>
          <w:szCs w:val="28"/>
          <w:lang w:eastAsia="ru-RU"/>
        </w:rPr>
      </w:pPr>
    </w:p>
    <w:p w:rsidR="00E2413F" w:rsidRPr="00281D2B" w:rsidRDefault="00E2413F" w:rsidP="00281D2B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281D2B">
        <w:rPr>
          <w:sz w:val="20"/>
          <w:szCs w:val="20"/>
          <w:lang w:eastAsia="ru-RU"/>
        </w:rPr>
        <w:t>Приложение 1</w:t>
      </w:r>
    </w:p>
    <w:p w:rsidR="00E2413F" w:rsidRPr="00281D2B" w:rsidRDefault="00E2413F" w:rsidP="00281D2B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281D2B">
        <w:rPr>
          <w:sz w:val="20"/>
          <w:szCs w:val="20"/>
          <w:lang w:eastAsia="ru-RU"/>
        </w:rPr>
        <w:t xml:space="preserve">Утвержден </w:t>
      </w:r>
    </w:p>
    <w:p w:rsidR="00E2413F" w:rsidRPr="00281D2B" w:rsidRDefault="00E2413F" w:rsidP="00281D2B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281D2B">
        <w:rPr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E2413F" w:rsidRPr="00281D2B" w:rsidRDefault="00E2413F" w:rsidP="00281D2B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281D2B">
        <w:rPr>
          <w:sz w:val="20"/>
          <w:szCs w:val="20"/>
          <w:lang w:eastAsia="ru-RU"/>
        </w:rPr>
        <w:t xml:space="preserve">Старый </w:t>
      </w:r>
      <w:proofErr w:type="spellStart"/>
      <w:r w:rsidRPr="00281D2B">
        <w:rPr>
          <w:sz w:val="20"/>
          <w:szCs w:val="20"/>
          <w:lang w:eastAsia="ru-RU"/>
        </w:rPr>
        <w:t>Аманак</w:t>
      </w:r>
      <w:proofErr w:type="spellEnd"/>
      <w:r w:rsidRPr="00281D2B">
        <w:rPr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81D2B">
        <w:rPr>
          <w:sz w:val="20"/>
          <w:szCs w:val="20"/>
          <w:lang w:eastAsia="ru-RU"/>
        </w:rPr>
        <w:t>Похвистневский</w:t>
      </w:r>
      <w:proofErr w:type="spellEnd"/>
      <w:r w:rsidRPr="00281D2B">
        <w:rPr>
          <w:sz w:val="20"/>
          <w:szCs w:val="20"/>
          <w:lang w:eastAsia="ru-RU"/>
        </w:rPr>
        <w:t xml:space="preserve"> </w:t>
      </w:r>
    </w:p>
    <w:p w:rsidR="00E2413F" w:rsidRPr="00281D2B" w:rsidRDefault="00E2413F" w:rsidP="00281D2B">
      <w:pPr>
        <w:widowControl w:val="0"/>
        <w:autoSpaceDE w:val="0"/>
        <w:autoSpaceDN w:val="0"/>
        <w:adjustRightInd w:val="0"/>
        <w:jc w:val="right"/>
        <w:rPr>
          <w:b/>
          <w:bCs/>
          <w:color w:val="212121"/>
          <w:sz w:val="20"/>
          <w:szCs w:val="20"/>
          <w:lang w:eastAsia="ru-RU"/>
        </w:rPr>
      </w:pPr>
      <w:r w:rsidRPr="00281D2B">
        <w:rPr>
          <w:sz w:val="20"/>
          <w:szCs w:val="20"/>
          <w:lang w:eastAsia="ru-RU"/>
        </w:rPr>
        <w:t>Самарской области от  30.12.2020 № 121</w:t>
      </w:r>
    </w:p>
    <w:p w:rsidR="00E2413F" w:rsidRPr="00281D2B" w:rsidRDefault="00E2413F" w:rsidP="00281D2B">
      <w:pPr>
        <w:shd w:val="clear" w:color="auto" w:fill="FFFFFF"/>
        <w:jc w:val="center"/>
        <w:rPr>
          <w:b/>
          <w:bCs/>
          <w:color w:val="212121"/>
          <w:sz w:val="20"/>
          <w:szCs w:val="20"/>
          <w:lang w:eastAsia="ru-RU"/>
        </w:rPr>
      </w:pPr>
      <w:bookmarkStart w:id="0" w:name="_GoBack"/>
      <w:r w:rsidRPr="00281D2B">
        <w:rPr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281D2B">
        <w:rPr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E2413F" w:rsidRPr="00281D2B" w:rsidRDefault="00E2413F" w:rsidP="00281D2B">
      <w:pPr>
        <w:shd w:val="clear" w:color="auto" w:fill="FFFFFF"/>
        <w:jc w:val="center"/>
        <w:rPr>
          <w:b/>
          <w:bCs/>
          <w:color w:val="212121"/>
          <w:sz w:val="20"/>
          <w:szCs w:val="20"/>
          <w:lang w:eastAsia="ru-RU"/>
        </w:rPr>
      </w:pPr>
      <w:r w:rsidRPr="00281D2B">
        <w:rPr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81D2B">
        <w:rPr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281D2B">
        <w:rPr>
          <w:b/>
          <w:bCs/>
          <w:color w:val="212121"/>
          <w:sz w:val="20"/>
          <w:szCs w:val="20"/>
          <w:lang w:eastAsia="ru-RU"/>
        </w:rPr>
        <w:t xml:space="preserve"> Самарской области за 2020 год</w:t>
      </w:r>
    </w:p>
    <w:bookmarkEnd w:id="0"/>
    <w:p w:rsidR="00E2413F" w:rsidRPr="00281D2B" w:rsidRDefault="00E2413F" w:rsidP="00281D2B">
      <w:pPr>
        <w:shd w:val="clear" w:color="auto" w:fill="FFFFFF"/>
        <w:jc w:val="center"/>
        <w:rPr>
          <w:b/>
          <w:bCs/>
          <w:color w:val="212121"/>
          <w:sz w:val="20"/>
          <w:szCs w:val="20"/>
          <w:lang w:eastAsia="ru-RU"/>
        </w:rPr>
      </w:pPr>
    </w:p>
    <w:p w:rsidR="00E2413F" w:rsidRPr="00281D2B" w:rsidRDefault="00E2413F" w:rsidP="00281D2B">
      <w:pPr>
        <w:jc w:val="center"/>
        <w:rPr>
          <w:color w:val="000000"/>
          <w:sz w:val="20"/>
          <w:szCs w:val="20"/>
          <w:lang w:eastAsia="ru-RU"/>
        </w:rPr>
      </w:pPr>
      <w:r w:rsidRPr="00281D2B">
        <w:rPr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E2413F" w:rsidRPr="00281D2B" w:rsidTr="00E15261">
        <w:trPr>
          <w:cantSplit/>
          <w:trHeight w:val="3278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-хождение)</w:t>
            </w:r>
          </w:p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недвижимого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-вой стоимости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Дата возник-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E2413F" w:rsidRPr="00281D2B" w:rsidRDefault="00E2413F" w:rsidP="00281D2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037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FF66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FF66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области</w:t>
            </w: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FF66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корп.Б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пос.Будёный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с.Старомансуркино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81D2B">
                <w:rPr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81D2B">
                <w:rPr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2001 г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 xml:space="preserve">2001 г </w:t>
            </w:r>
          </w:p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E2413F" w:rsidRPr="00281D2B" w:rsidTr="00E15261">
        <w:trPr>
          <w:trHeight w:val="1150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Новый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2001 г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140 м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E2413F" w:rsidRPr="00281D2B" w:rsidTr="00E15261">
        <w:trPr>
          <w:cantSplit/>
          <w:trHeight w:val="136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000000"/>
                <w:sz w:val="15"/>
                <w:szCs w:val="15"/>
                <w:lang w:eastAsia="ru-RU"/>
              </w:rPr>
              <w:t>№ 2</w:t>
            </w:r>
            <w:r w:rsidRPr="00281D2B">
              <w:rPr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000000"/>
                <w:sz w:val="15"/>
                <w:szCs w:val="15"/>
                <w:lang w:eastAsia="ru-RU"/>
              </w:rPr>
              <w:t>№ 260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81D2B">
              <w:rPr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2001 г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color w:val="FF6600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</w:t>
            </w:r>
            <w:r w:rsidRPr="00281D2B">
              <w:rPr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281D2B">
              <w:rPr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Длина 4606 м;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1971 г.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ул.Козлова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E2413F" w:rsidRPr="00281D2B" w:rsidTr="00E15261">
        <w:trPr>
          <w:cantSplit/>
          <w:trHeight w:val="2520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FF6600"/>
                <w:sz w:val="28"/>
                <w:szCs w:val="28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E2413F" w:rsidRPr="00281D2B" w:rsidTr="00E15261"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E2413F" w:rsidRPr="00281D2B" w:rsidRDefault="00E2413F" w:rsidP="00281D2B">
            <w:pPr>
              <w:jc w:val="center"/>
              <w:rPr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E2413F" w:rsidRPr="00281D2B" w:rsidTr="00E15261">
        <w:trPr>
          <w:cantSplit/>
          <w:trHeight w:val="1609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281D2B">
              <w:rPr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E2413F" w:rsidRPr="00281D2B" w:rsidTr="00E15261">
        <w:trPr>
          <w:cantSplit/>
          <w:trHeight w:val="1134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281D2B">
              <w:rPr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4"/>
                <w:szCs w:val="14"/>
                <w:lang w:eastAsia="ru-RU"/>
              </w:rPr>
            </w:pPr>
            <w:r w:rsidRPr="00281D2B">
              <w:rPr>
                <w:sz w:val="14"/>
                <w:szCs w:val="14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4"/>
                <w:szCs w:val="14"/>
                <w:lang w:eastAsia="ru-RU"/>
              </w:rPr>
              <w:t>Аманак</w:t>
            </w:r>
            <w:proofErr w:type="spellEnd"/>
            <w:r w:rsidRPr="00281D2B">
              <w:rPr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30.06.2017)</w:t>
            </w:r>
          </w:p>
        </w:tc>
      </w:tr>
      <w:tr w:rsidR="00E2413F" w:rsidRPr="00281D2B" w:rsidTr="00E15261">
        <w:trPr>
          <w:cantSplit/>
          <w:trHeight w:val="5235"/>
        </w:trPr>
        <w:tc>
          <w:tcPr>
            <w:tcW w:w="64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extDirection w:val="btLr"/>
          </w:tcPr>
          <w:p w:rsidR="00E2413F" w:rsidRPr="00281D2B" w:rsidRDefault="00E2413F" w:rsidP="00281D2B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E2413F" w:rsidRPr="00281D2B" w:rsidRDefault="00E2413F" w:rsidP="00281D2B">
            <w:pPr>
              <w:jc w:val="center"/>
              <w:rPr>
                <w:rFonts w:ascii="Calibri" w:hAnsi="Calibri"/>
                <w:color w:val="FF0000"/>
                <w:sz w:val="40"/>
                <w:szCs w:val="40"/>
                <w:lang w:eastAsia="ru-RU"/>
              </w:rPr>
            </w:pPr>
            <w:r w:rsidRPr="00281D2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281D2B">
              <w:rPr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281D2B">
              <w:rPr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281D2B">
              <w:rPr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2413F" w:rsidRPr="00281D2B" w:rsidRDefault="00E2413F" w:rsidP="00281D2B">
      <w:pPr>
        <w:rPr>
          <w:color w:val="000000"/>
          <w:sz w:val="28"/>
          <w:szCs w:val="28"/>
          <w:lang w:eastAsia="ru-RU"/>
        </w:rPr>
      </w:pPr>
    </w:p>
    <w:p w:rsidR="00E2413F" w:rsidRPr="00281D2B" w:rsidRDefault="00E2413F" w:rsidP="00281D2B">
      <w:pPr>
        <w:jc w:val="center"/>
        <w:rPr>
          <w:color w:val="000000"/>
          <w:sz w:val="28"/>
          <w:szCs w:val="28"/>
          <w:lang w:eastAsia="ru-RU"/>
        </w:rPr>
      </w:pPr>
      <w:r w:rsidRPr="00281D2B">
        <w:rPr>
          <w:color w:val="000000"/>
          <w:sz w:val="20"/>
          <w:szCs w:val="20"/>
          <w:lang w:eastAsia="ru-RU"/>
        </w:rPr>
        <w:t>2.</w:t>
      </w:r>
      <w:r w:rsidRPr="00281D2B">
        <w:rPr>
          <w:color w:val="000000"/>
          <w:sz w:val="28"/>
          <w:szCs w:val="28"/>
          <w:lang w:eastAsia="ru-RU"/>
        </w:rPr>
        <w:t xml:space="preserve"> </w:t>
      </w:r>
      <w:r w:rsidRPr="00281D2B">
        <w:rPr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E2413F" w:rsidRPr="00281D2B" w:rsidRDefault="00E2413F" w:rsidP="00281D2B">
      <w:pPr>
        <w:shd w:val="clear" w:color="auto" w:fill="FFFFFF"/>
        <w:rPr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E2413F" w:rsidRPr="00281D2B" w:rsidTr="00E15261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tabs>
                <w:tab w:val="left" w:pos="1269"/>
              </w:tabs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tabs>
                <w:tab w:val="left" w:pos="1257"/>
              </w:tabs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E2413F" w:rsidRPr="00281D2B" w:rsidRDefault="00E2413F" w:rsidP="00281D2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281D2B">
              <w:rPr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281D2B">
              <w:rPr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Гос.номер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281D2B">
              <w:rPr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  <w:r w:rsidRPr="00281D2B">
              <w:rPr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281D2B">
              <w:rPr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  <w:r w:rsidRPr="00281D2B">
              <w:rPr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  <w:trHeight w:val="1678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с.Старый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281D2B">
              <w:rPr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E15261">
        <w:trPr>
          <w:gridAfter w:val="1"/>
          <w:wAfter w:w="1252" w:type="dxa"/>
          <w:trHeight w:val="1968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№8.2.1 Зоны действия 100 метров на флуоресцентной подложке(900*900)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55" w:type="dxa"/>
            <w:gridSpan w:val="2"/>
            <w:shd w:val="clear" w:color="auto" w:fill="FFFFFF"/>
            <w:vAlign w:val="center"/>
          </w:tcPr>
          <w:p w:rsidR="00E2413F" w:rsidRPr="00C52B2E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№8.2.1 Зоны действия 100 метров на флуоресцентной подложке(900*900)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3)Предупреждающий дор. Знак №8.2.1 Зоны действия 100 метров на флуоресцентной подложке(900*900)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4)Предупреждающий дор. Знак №8.2.1 Зоны действия 100 метров на флуоресцентной подложке(900*900)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E2413F" w:rsidRPr="00281D2B" w:rsidTr="00E1526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281D2B">
              <w:rPr>
                <w:sz w:val="15"/>
                <w:szCs w:val="15"/>
                <w:lang w:eastAsia="ru-RU"/>
              </w:rPr>
              <w:t>-передачи №18/1 от 23.08.18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E2413F" w:rsidRPr="00281D2B" w:rsidTr="001F7AFA">
        <w:trPr>
          <w:gridAfter w:val="1"/>
          <w:wAfter w:w="1252" w:type="dxa"/>
          <w:trHeight w:val="1525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E2413F" w:rsidRPr="00281D2B" w:rsidTr="001F7AFA">
        <w:trPr>
          <w:gridAfter w:val="1"/>
          <w:wAfter w:w="1252" w:type="dxa"/>
          <w:trHeight w:val="1525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281D2B">
              <w:rPr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C52B2E">
              <w:rPr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FF0000"/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</w:t>
            </w:r>
            <w:r w:rsidRPr="00281D2B">
              <w:rPr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281D2B">
              <w:rPr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color w:val="FF0000"/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281D2B">
              <w:rPr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81D2B">
              <w:rPr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L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620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 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C52B2E">
              <w:rPr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L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620</w:t>
            </w:r>
            <w:r w:rsidRPr="00C52B2E">
              <w:rPr>
                <w:color w:val="000000"/>
                <w:sz w:val="18"/>
                <w:szCs w:val="18"/>
                <w:lang w:val="en-US" w:eastAsia="ru-RU"/>
              </w:rPr>
              <w:t> </w:t>
            </w:r>
            <w:r w:rsidRPr="00C52B2E">
              <w:rPr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Seitron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CO (RGDCOOMP1) в количестве 2 шт. стоимость  1шт. 11200,0 руб., </w:t>
            </w:r>
          </w:p>
          <w:p w:rsidR="00E2413F" w:rsidRPr="00C52B2E" w:rsidRDefault="00E2413F" w:rsidP="00281D2B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Seitron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CO (RGDCOOMP1) в количестве 2 шт. стоимость  1шт. 11200,0 руб., </w:t>
            </w:r>
          </w:p>
          <w:p w:rsidR="00E2413F" w:rsidRPr="00C52B2E" w:rsidRDefault="00E2413F" w:rsidP="00A232CC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Seitron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E2413F" w:rsidRPr="00C52B2E" w:rsidRDefault="00E2413F" w:rsidP="00281D2B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Seitron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E2413F" w:rsidRPr="00C52B2E" w:rsidRDefault="00E2413F" w:rsidP="00A232C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</w:tcPr>
          <w:p w:rsidR="00E2413F" w:rsidRPr="00281D2B" w:rsidRDefault="00E2413F" w:rsidP="00281D2B">
            <w:pPr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Аманак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281D2B">
              <w:rPr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413F" w:rsidRPr="00281D2B" w:rsidTr="001F7AFA"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ул.Шулайкина-56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tabs>
                <w:tab w:val="left" w:pos="6180"/>
              </w:tabs>
              <w:spacing w:after="120"/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D2B">
              <w:rPr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val="en-US"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МФУ</w:t>
            </w:r>
            <w:r w:rsidRPr="00C52B2E">
              <w:rPr>
                <w:sz w:val="18"/>
                <w:szCs w:val="18"/>
                <w:lang w:val="en-US" w:eastAsia="ru-RU"/>
              </w:rPr>
              <w:t xml:space="preserve"> </w:t>
            </w:r>
            <w:r w:rsidRPr="00C52B2E">
              <w:rPr>
                <w:sz w:val="18"/>
                <w:szCs w:val="18"/>
                <w:lang w:eastAsia="ru-RU"/>
              </w:rPr>
              <w:t>Лазерное</w:t>
            </w:r>
            <w:r w:rsidRPr="00C52B2E">
              <w:rPr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C52B2E">
              <w:rPr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C52B2E">
              <w:rPr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C52B2E">
              <w:rPr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val="en-US"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МФУ</w:t>
            </w:r>
            <w:r w:rsidRPr="00C52B2E">
              <w:rPr>
                <w:sz w:val="18"/>
                <w:szCs w:val="18"/>
                <w:lang w:val="en-US" w:eastAsia="ru-RU"/>
              </w:rPr>
              <w:t xml:space="preserve"> </w:t>
            </w:r>
            <w:r w:rsidRPr="00C52B2E">
              <w:rPr>
                <w:sz w:val="18"/>
                <w:szCs w:val="18"/>
                <w:lang w:eastAsia="ru-RU"/>
              </w:rPr>
              <w:t>Лазерное</w:t>
            </w:r>
            <w:r w:rsidRPr="00C52B2E">
              <w:rPr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C52B2E">
              <w:rPr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C52B2E">
              <w:rPr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C52B2E">
              <w:rPr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val="en-US" w:eastAsia="ru-RU"/>
              </w:rPr>
            </w:pPr>
            <w:r w:rsidRPr="00281D2B">
              <w:rPr>
                <w:sz w:val="22"/>
                <w:szCs w:val="22"/>
                <w:lang w:val="en-US" w:eastAsia="ru-RU"/>
              </w:rPr>
              <w:t>10 000</w:t>
            </w:r>
            <w:r w:rsidRPr="00281D2B">
              <w:rPr>
                <w:sz w:val="22"/>
                <w:szCs w:val="22"/>
                <w:lang w:eastAsia="ru-RU"/>
              </w:rPr>
              <w:t>,</w:t>
            </w:r>
            <w:r w:rsidRPr="00281D2B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val="en-US" w:eastAsia="ru-RU"/>
              </w:rPr>
            </w:pPr>
            <w:r w:rsidRPr="00281D2B">
              <w:rPr>
                <w:sz w:val="22"/>
                <w:szCs w:val="22"/>
                <w:lang w:val="en-US" w:eastAsia="ru-RU"/>
              </w:rPr>
              <w:t>10 000</w:t>
            </w:r>
            <w:r w:rsidRPr="00281D2B">
              <w:rPr>
                <w:sz w:val="22"/>
                <w:szCs w:val="22"/>
                <w:lang w:eastAsia="ru-RU"/>
              </w:rPr>
              <w:t>,</w:t>
            </w:r>
            <w:r w:rsidRPr="00281D2B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52B2E">
              <w:rPr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Проф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2.2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л.с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C52B2E">
              <w:rPr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Проф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 xml:space="preserve"> 2.2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л.с</w:t>
            </w:r>
            <w:proofErr w:type="spellEnd"/>
            <w:r w:rsidRPr="00C52B2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Фонарь парковый высотой 2,5 м (стальной) с шаровым светильником-9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Фонарь парковый высотой 2,5 м (стальной) с шаровым светильником-9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C52B2E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lang w:eastAsia="ru-RU"/>
              </w:rPr>
            </w:pPr>
            <w:r w:rsidRPr="00281D2B">
              <w:rPr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5"/>
                <w:szCs w:val="15"/>
                <w:lang w:eastAsia="ru-RU"/>
              </w:rPr>
            </w:pPr>
            <w:r w:rsidRPr="00281D2B">
              <w:rPr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восточная окраина села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E2413F" w:rsidRPr="00281D2B" w:rsidTr="001F7AF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E2413F" w:rsidRPr="00C52B2E" w:rsidRDefault="00E2413F" w:rsidP="00281D2B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shd w:val="clear" w:color="auto" w:fill="FFFFFF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Аманак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D2B">
              <w:rPr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281D2B">
              <w:rPr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shd w:val="clear" w:color="auto" w:fill="FFFFFF"/>
          </w:tcPr>
          <w:p w:rsidR="00E2413F" w:rsidRPr="00C52B2E" w:rsidRDefault="00E2413F" w:rsidP="00A232CC">
            <w:pPr>
              <w:rPr>
                <w:sz w:val="18"/>
                <w:szCs w:val="18"/>
                <w:lang w:eastAsia="ru-RU"/>
              </w:rPr>
            </w:pPr>
            <w:r w:rsidRPr="00C52B2E">
              <w:rPr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3F" w:rsidRPr="00281D2B" w:rsidRDefault="00E2413F" w:rsidP="00281D2B">
            <w:pPr>
              <w:rPr>
                <w:lang w:eastAsia="ru-RU"/>
              </w:rPr>
            </w:pPr>
            <w:r w:rsidRPr="00281D2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8"/>
                <w:szCs w:val="18"/>
                <w:lang w:eastAsia="ru-RU"/>
              </w:rPr>
            </w:pPr>
            <w:r w:rsidRPr="00281D2B">
              <w:rPr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3F" w:rsidRPr="00281D2B" w:rsidRDefault="00E2413F" w:rsidP="00281D2B">
            <w:pPr>
              <w:jc w:val="center"/>
              <w:rPr>
                <w:sz w:val="28"/>
                <w:szCs w:val="28"/>
                <w:lang w:eastAsia="ru-RU"/>
              </w:rPr>
            </w:pPr>
            <w:r w:rsidRPr="00281D2B">
              <w:rPr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2413F" w:rsidRPr="00281D2B" w:rsidRDefault="00E2413F" w:rsidP="00281D2B">
            <w:pPr>
              <w:jc w:val="center"/>
              <w:rPr>
                <w:sz w:val="16"/>
                <w:szCs w:val="16"/>
                <w:lang w:eastAsia="ru-RU"/>
              </w:rPr>
            </w:pPr>
            <w:r w:rsidRPr="00281D2B">
              <w:rPr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E2413F" w:rsidRPr="00281D2B" w:rsidRDefault="00E2413F" w:rsidP="00281D2B">
      <w:pPr>
        <w:rPr>
          <w:color w:val="000000"/>
          <w:sz w:val="28"/>
          <w:szCs w:val="28"/>
          <w:lang w:eastAsia="ru-RU"/>
        </w:rPr>
      </w:pPr>
    </w:p>
    <w:p w:rsidR="00E2413F" w:rsidRPr="00281D2B" w:rsidRDefault="00E2413F" w:rsidP="00281D2B">
      <w:pPr>
        <w:rPr>
          <w:color w:val="000000"/>
          <w:sz w:val="28"/>
          <w:szCs w:val="28"/>
          <w:lang w:eastAsia="ru-RU"/>
        </w:rPr>
      </w:pPr>
    </w:p>
    <w:p w:rsidR="00E2413F" w:rsidRPr="00281D2B" w:rsidRDefault="00E2413F" w:rsidP="00281D2B">
      <w:pPr>
        <w:jc w:val="center"/>
        <w:rPr>
          <w:color w:val="000000"/>
          <w:sz w:val="20"/>
          <w:szCs w:val="20"/>
          <w:lang w:eastAsia="ru-RU"/>
        </w:rPr>
      </w:pPr>
      <w:r w:rsidRPr="00281D2B">
        <w:rPr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E2413F" w:rsidRPr="00281D2B" w:rsidRDefault="00E2413F" w:rsidP="00281D2B">
      <w:pPr>
        <w:jc w:val="center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E2413F" w:rsidRPr="00281D2B" w:rsidTr="00E15261">
        <w:tc>
          <w:tcPr>
            <w:tcW w:w="46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унитарных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281D2B">
              <w:rPr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281D2B">
              <w:rPr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E2413F" w:rsidRPr="00281D2B" w:rsidTr="00E15261">
        <w:tc>
          <w:tcPr>
            <w:tcW w:w="468" w:type="dxa"/>
          </w:tcPr>
          <w:p w:rsidR="00E2413F" w:rsidRPr="00281D2B" w:rsidRDefault="00E2413F" w:rsidP="00281D2B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E2413F" w:rsidRPr="00281D2B" w:rsidRDefault="00E2413F" w:rsidP="00281D2B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81D2B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E2413F" w:rsidRPr="00281D2B" w:rsidRDefault="00E2413F" w:rsidP="00281D2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E2413F" w:rsidRPr="00281D2B" w:rsidRDefault="00E2413F" w:rsidP="00281D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E2413F" w:rsidRPr="00281D2B" w:rsidRDefault="00E2413F" w:rsidP="00281D2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D2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2413F" w:rsidRPr="00281D2B" w:rsidRDefault="00E2413F" w:rsidP="00281D2B">
      <w:pPr>
        <w:rPr>
          <w:color w:val="000000"/>
          <w:lang w:eastAsia="ru-RU"/>
        </w:rPr>
      </w:pPr>
    </w:p>
    <w:p w:rsidR="00E2413F" w:rsidRPr="00281D2B" w:rsidRDefault="00E2413F" w:rsidP="00281D2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sectPr w:rsidR="00E2413F" w:rsidRPr="00281D2B" w:rsidSect="00281D2B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1C0240"/>
    <w:multiLevelType w:val="hybridMultilevel"/>
    <w:tmpl w:val="DB56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9"/>
    <w:rsid w:val="00074F4F"/>
    <w:rsid w:val="001A4234"/>
    <w:rsid w:val="001F7AFA"/>
    <w:rsid w:val="00281D2B"/>
    <w:rsid w:val="00547F2F"/>
    <w:rsid w:val="005B3C9E"/>
    <w:rsid w:val="00754D8D"/>
    <w:rsid w:val="008C3072"/>
    <w:rsid w:val="00921CE1"/>
    <w:rsid w:val="00942E40"/>
    <w:rsid w:val="00A232CC"/>
    <w:rsid w:val="00A75DAF"/>
    <w:rsid w:val="00AB64B9"/>
    <w:rsid w:val="00AC4941"/>
    <w:rsid w:val="00B21559"/>
    <w:rsid w:val="00B2477D"/>
    <w:rsid w:val="00B81E05"/>
    <w:rsid w:val="00C52B2E"/>
    <w:rsid w:val="00E07266"/>
    <w:rsid w:val="00E15261"/>
    <w:rsid w:val="00E2413F"/>
    <w:rsid w:val="00E64371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81D2B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81D2B"/>
    <w:pPr>
      <w:ind w:left="720"/>
      <w:contextualSpacing/>
    </w:pPr>
  </w:style>
  <w:style w:type="table" w:styleId="a4">
    <w:name w:val="Table Grid"/>
    <w:basedOn w:val="a1"/>
    <w:uiPriority w:val="99"/>
    <w:rsid w:val="00281D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281D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81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81D2B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81D2B"/>
    <w:pPr>
      <w:ind w:left="720"/>
      <w:contextualSpacing/>
    </w:pPr>
  </w:style>
  <w:style w:type="table" w:styleId="a4">
    <w:name w:val="Table Grid"/>
    <w:basedOn w:val="a1"/>
    <w:uiPriority w:val="99"/>
    <w:rsid w:val="00281D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281D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81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55141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ASUS</dc:creator>
  <cp:lastModifiedBy>User Windows</cp:lastModifiedBy>
  <cp:revision>4</cp:revision>
  <cp:lastPrinted>2021-03-12T05:01:00Z</cp:lastPrinted>
  <dcterms:created xsi:type="dcterms:W3CDTF">2021-03-12T05:02:00Z</dcterms:created>
  <dcterms:modified xsi:type="dcterms:W3CDTF">2021-03-16T08:01:00Z</dcterms:modified>
</cp:coreProperties>
</file>