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0B" w:rsidRPr="00FC4ACE" w:rsidRDefault="0002450B" w:rsidP="00436C2D">
      <w:pPr>
        <w:tabs>
          <w:tab w:val="left" w:pos="2235"/>
        </w:tabs>
      </w:pPr>
      <w:bookmarkStart w:id="0" w:name="_GoBack"/>
      <w:bookmarkEnd w:id="0"/>
      <w:r>
        <w:rPr>
          <w:color w:val="000000"/>
          <w:sz w:val="28"/>
          <w:szCs w:val="28"/>
        </w:rPr>
        <w:t> </w:t>
      </w:r>
    </w:p>
    <w:p w:rsidR="0002450B" w:rsidRDefault="0002450B" w:rsidP="003F2810">
      <w:pPr>
        <w:jc w:val="both"/>
      </w:pPr>
      <w:r>
        <w:rPr>
          <w:color w:val="000000"/>
          <w:sz w:val="28"/>
          <w:szCs w:val="28"/>
        </w:rPr>
        <w:t> </w:t>
      </w:r>
      <w:r>
        <w:t>РОССИЙСКАЯ ФЕДЕРАЦИЯ</w:t>
      </w:r>
    </w:p>
    <w:p w:rsidR="0002450B" w:rsidRDefault="0002450B" w:rsidP="003F2810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АДМИНИСТРАЦИЯ</w:t>
      </w:r>
    </w:p>
    <w:p w:rsidR="0002450B" w:rsidRDefault="0002450B" w:rsidP="003F2810">
      <w:pPr>
        <w:jc w:val="both"/>
        <w:outlineLvl w:val="0"/>
        <w:rPr>
          <w:b/>
        </w:rPr>
      </w:pPr>
      <w:r>
        <w:rPr>
          <w:b/>
        </w:rPr>
        <w:t>СЕЛЬСКОГО ПОСЕЛЕНИЯ</w:t>
      </w:r>
    </w:p>
    <w:p w:rsidR="0002450B" w:rsidRDefault="0002450B" w:rsidP="003F2810">
      <w:pPr>
        <w:jc w:val="both"/>
        <w:outlineLvl w:val="0"/>
        <w:rPr>
          <w:b/>
        </w:rPr>
      </w:pPr>
      <w:r>
        <w:rPr>
          <w:b/>
        </w:rPr>
        <w:t xml:space="preserve">         СТАРЫЙ АМАНАК</w:t>
      </w:r>
    </w:p>
    <w:p w:rsidR="0002450B" w:rsidRDefault="0002450B" w:rsidP="003F2810">
      <w:pPr>
        <w:jc w:val="both"/>
        <w:outlineLvl w:val="0"/>
        <w:rPr>
          <w:b/>
        </w:rPr>
      </w:pPr>
      <w:r>
        <w:rPr>
          <w:b/>
        </w:rPr>
        <w:t>МУНИЦИПАЛЬНОГО РАЙОНА</w:t>
      </w:r>
    </w:p>
    <w:p w:rsidR="0002450B" w:rsidRDefault="0002450B" w:rsidP="003F2810">
      <w:pPr>
        <w:jc w:val="both"/>
        <w:outlineLvl w:val="0"/>
        <w:rPr>
          <w:b/>
        </w:rPr>
      </w:pPr>
      <w:r>
        <w:rPr>
          <w:b/>
        </w:rPr>
        <w:t xml:space="preserve">        ПОХВИСТНЕВСКИЙ</w:t>
      </w:r>
    </w:p>
    <w:p w:rsidR="0002450B" w:rsidRDefault="0002450B" w:rsidP="003F2810">
      <w:pPr>
        <w:jc w:val="both"/>
        <w:outlineLvl w:val="0"/>
        <w:rPr>
          <w:b/>
        </w:rPr>
      </w:pPr>
      <w:r>
        <w:rPr>
          <w:b/>
        </w:rPr>
        <w:t xml:space="preserve">     САМАРСКОЙ ОБЛАСТИ</w:t>
      </w:r>
    </w:p>
    <w:p w:rsidR="0002450B" w:rsidRDefault="0002450B" w:rsidP="003F2810">
      <w:pPr>
        <w:jc w:val="both"/>
        <w:outlineLvl w:val="0"/>
      </w:pPr>
    </w:p>
    <w:p w:rsidR="0002450B" w:rsidRDefault="0002450B" w:rsidP="003F281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02450B" w:rsidRDefault="0002450B" w:rsidP="003F2810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30.03.2020 года </w:t>
      </w:r>
      <w:r w:rsidRPr="00DC3286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27</w:t>
      </w:r>
    </w:p>
    <w:p w:rsidR="0002450B" w:rsidRDefault="0002450B" w:rsidP="003F2810">
      <w:pPr>
        <w:jc w:val="both"/>
        <w:rPr>
          <w:b/>
          <w:sz w:val="16"/>
          <w:szCs w:val="16"/>
        </w:rPr>
      </w:pPr>
    </w:p>
    <w:p w:rsidR="0002450B" w:rsidRDefault="0002450B" w:rsidP="003F2810">
      <w:pPr>
        <w:jc w:val="both"/>
        <w:rPr>
          <w:sz w:val="20"/>
          <w:szCs w:val="20"/>
        </w:rPr>
      </w:pPr>
      <w:r w:rsidRPr="002416F3">
        <w:rPr>
          <w:sz w:val="20"/>
          <w:szCs w:val="20"/>
        </w:rPr>
        <w:t>О внесении изменений в Постановление от 1</w:t>
      </w:r>
      <w:r>
        <w:rPr>
          <w:sz w:val="20"/>
          <w:szCs w:val="20"/>
        </w:rPr>
        <w:t>2</w:t>
      </w:r>
      <w:r w:rsidRPr="002416F3">
        <w:rPr>
          <w:sz w:val="20"/>
          <w:szCs w:val="20"/>
        </w:rPr>
        <w:t>.</w:t>
      </w:r>
      <w:r>
        <w:rPr>
          <w:sz w:val="20"/>
          <w:szCs w:val="20"/>
        </w:rPr>
        <w:t>08</w:t>
      </w:r>
      <w:r w:rsidRPr="002416F3">
        <w:rPr>
          <w:sz w:val="20"/>
          <w:szCs w:val="20"/>
        </w:rPr>
        <w:t xml:space="preserve">.2016 г.  </w:t>
      </w:r>
    </w:p>
    <w:p w:rsidR="0002450B" w:rsidRPr="002416F3" w:rsidRDefault="0002450B" w:rsidP="003F2810">
      <w:pPr>
        <w:jc w:val="both"/>
        <w:rPr>
          <w:sz w:val="20"/>
          <w:szCs w:val="20"/>
        </w:rPr>
      </w:pPr>
      <w:r w:rsidRPr="002416F3">
        <w:rPr>
          <w:sz w:val="20"/>
          <w:szCs w:val="20"/>
        </w:rPr>
        <w:t xml:space="preserve">№ </w:t>
      </w:r>
      <w:r>
        <w:rPr>
          <w:sz w:val="20"/>
          <w:szCs w:val="20"/>
        </w:rPr>
        <w:t xml:space="preserve">25 </w:t>
      </w:r>
      <w:r w:rsidRPr="002416F3">
        <w:rPr>
          <w:bCs/>
          <w:color w:val="000000"/>
          <w:sz w:val="20"/>
          <w:szCs w:val="20"/>
        </w:rPr>
        <w:t>«Об утверждении Программы комплексного</w:t>
      </w:r>
      <w:r w:rsidRPr="002416F3">
        <w:rPr>
          <w:color w:val="000000"/>
          <w:sz w:val="20"/>
          <w:szCs w:val="20"/>
        </w:rPr>
        <w:t xml:space="preserve"> </w:t>
      </w:r>
    </w:p>
    <w:p w:rsidR="0002450B" w:rsidRPr="002416F3" w:rsidRDefault="0002450B" w:rsidP="003F2810">
      <w:pPr>
        <w:spacing w:line="240" w:lineRule="atLeast"/>
        <w:jc w:val="both"/>
        <w:rPr>
          <w:bCs/>
          <w:color w:val="000000"/>
          <w:sz w:val="20"/>
          <w:szCs w:val="20"/>
        </w:rPr>
      </w:pPr>
      <w:r w:rsidRPr="002416F3">
        <w:rPr>
          <w:bCs/>
          <w:color w:val="000000"/>
          <w:sz w:val="20"/>
          <w:szCs w:val="20"/>
        </w:rPr>
        <w:t xml:space="preserve">развития систем транспортной инфраструктуры </w:t>
      </w:r>
    </w:p>
    <w:p w:rsidR="0002450B" w:rsidRPr="002416F3" w:rsidRDefault="0002450B" w:rsidP="003F2810">
      <w:pPr>
        <w:tabs>
          <w:tab w:val="left" w:pos="3645"/>
        </w:tabs>
        <w:spacing w:line="240" w:lineRule="atLeast"/>
        <w:jc w:val="both"/>
        <w:rPr>
          <w:bCs/>
          <w:color w:val="000000"/>
          <w:sz w:val="20"/>
          <w:szCs w:val="20"/>
        </w:rPr>
      </w:pPr>
      <w:r w:rsidRPr="002416F3">
        <w:rPr>
          <w:bCs/>
          <w:color w:val="000000"/>
          <w:sz w:val="20"/>
          <w:szCs w:val="20"/>
        </w:rPr>
        <w:t>сельского</w:t>
      </w:r>
      <w:r w:rsidRPr="002416F3">
        <w:rPr>
          <w:color w:val="000000"/>
          <w:sz w:val="20"/>
          <w:szCs w:val="20"/>
        </w:rPr>
        <w:t xml:space="preserve"> </w:t>
      </w:r>
      <w:r w:rsidRPr="002416F3">
        <w:rPr>
          <w:bCs/>
          <w:color w:val="000000"/>
          <w:sz w:val="20"/>
          <w:szCs w:val="20"/>
        </w:rPr>
        <w:t xml:space="preserve">поселения </w:t>
      </w:r>
      <w:r>
        <w:rPr>
          <w:bCs/>
          <w:color w:val="000000"/>
          <w:sz w:val="20"/>
          <w:szCs w:val="20"/>
        </w:rPr>
        <w:t>Старый Аманак</w:t>
      </w:r>
      <w:r w:rsidRPr="002416F3">
        <w:rPr>
          <w:bCs/>
          <w:color w:val="000000"/>
          <w:sz w:val="20"/>
          <w:szCs w:val="20"/>
        </w:rPr>
        <w:t xml:space="preserve"> </w:t>
      </w:r>
      <w:r w:rsidRPr="002416F3">
        <w:rPr>
          <w:bCs/>
          <w:color w:val="000000"/>
          <w:sz w:val="20"/>
          <w:szCs w:val="20"/>
        </w:rPr>
        <w:tab/>
      </w:r>
    </w:p>
    <w:p w:rsidR="0002450B" w:rsidRPr="002416F3" w:rsidRDefault="0002450B" w:rsidP="003F2810">
      <w:pPr>
        <w:spacing w:line="240" w:lineRule="atLeast"/>
        <w:jc w:val="both"/>
        <w:rPr>
          <w:bCs/>
          <w:color w:val="000000"/>
          <w:sz w:val="20"/>
          <w:szCs w:val="20"/>
        </w:rPr>
      </w:pPr>
      <w:r w:rsidRPr="002416F3">
        <w:rPr>
          <w:bCs/>
          <w:color w:val="000000"/>
          <w:sz w:val="20"/>
          <w:szCs w:val="20"/>
        </w:rPr>
        <w:t>муниципального района</w:t>
      </w:r>
      <w:r w:rsidRPr="002416F3">
        <w:rPr>
          <w:color w:val="000000"/>
          <w:sz w:val="20"/>
          <w:szCs w:val="20"/>
        </w:rPr>
        <w:t xml:space="preserve"> </w:t>
      </w:r>
      <w:r w:rsidRPr="002416F3">
        <w:rPr>
          <w:bCs/>
          <w:color w:val="000000"/>
          <w:sz w:val="20"/>
          <w:szCs w:val="20"/>
        </w:rPr>
        <w:t xml:space="preserve">Похвистневский </w:t>
      </w:r>
    </w:p>
    <w:p w:rsidR="0002450B" w:rsidRPr="002416F3" w:rsidRDefault="0002450B" w:rsidP="003F2810">
      <w:pPr>
        <w:spacing w:line="240" w:lineRule="atLeast"/>
        <w:jc w:val="both"/>
        <w:rPr>
          <w:bCs/>
          <w:color w:val="000000"/>
          <w:sz w:val="20"/>
          <w:szCs w:val="20"/>
        </w:rPr>
      </w:pPr>
      <w:r w:rsidRPr="002416F3">
        <w:rPr>
          <w:bCs/>
          <w:color w:val="000000"/>
          <w:sz w:val="20"/>
          <w:szCs w:val="20"/>
        </w:rPr>
        <w:t>Самарской области на 2016-2026 годы»</w:t>
      </w:r>
    </w:p>
    <w:p w:rsidR="0002450B" w:rsidRDefault="0002450B" w:rsidP="003F2810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02450B" w:rsidRPr="004A28A5" w:rsidRDefault="0002450B" w:rsidP="003F2810">
      <w:pPr>
        <w:spacing w:line="240" w:lineRule="atLeast"/>
        <w:ind w:firstLine="567"/>
        <w:jc w:val="both"/>
        <w:rPr>
          <w:color w:val="000000"/>
        </w:rPr>
      </w:pPr>
      <w:r w:rsidRPr="004A28A5">
        <w:rPr>
          <w:color w:val="000000"/>
        </w:rPr>
        <w:t>На основании решения Собрания представителей сельского поселения Стар</w:t>
      </w:r>
      <w:r>
        <w:rPr>
          <w:color w:val="000000"/>
        </w:rPr>
        <w:t xml:space="preserve">ый Аманак </w:t>
      </w:r>
      <w:r w:rsidRPr="004A28A5">
        <w:rPr>
          <w:color w:val="000000"/>
        </w:rPr>
        <w:t xml:space="preserve">муниципального района Похвистневский Самарской области </w:t>
      </w:r>
      <w:r w:rsidRPr="00180761">
        <w:rPr>
          <w:color w:val="000000"/>
        </w:rPr>
        <w:t>от 28.01.2016г. №25</w:t>
      </w:r>
      <w:r w:rsidRPr="004A28A5">
        <w:rPr>
          <w:color w:val="000000"/>
        </w:rPr>
        <w:t xml:space="preserve"> «О направлении средств выделенных сельскому поселению </w:t>
      </w:r>
      <w:r>
        <w:rPr>
          <w:color w:val="000000"/>
        </w:rPr>
        <w:t>Старый Аманак</w:t>
      </w:r>
      <w:r w:rsidRPr="004A28A5">
        <w:rPr>
          <w:color w:val="000000"/>
        </w:rPr>
        <w:t xml:space="preserve">  из муниципального дорожного фонда на 2016 год», </w:t>
      </w:r>
      <w:r w:rsidRPr="00180761">
        <w:rPr>
          <w:color w:val="000000"/>
        </w:rPr>
        <w:t>от 13.01.2017г. №34 «О</w:t>
      </w:r>
      <w:r w:rsidRPr="004A28A5">
        <w:rPr>
          <w:color w:val="000000"/>
        </w:rPr>
        <w:t xml:space="preserve"> направлении средств выделенных сельскому поселению </w:t>
      </w:r>
      <w:r>
        <w:rPr>
          <w:color w:val="000000"/>
        </w:rPr>
        <w:t>Старый Аманак</w:t>
      </w:r>
      <w:r w:rsidRPr="004A28A5">
        <w:rPr>
          <w:color w:val="000000"/>
        </w:rPr>
        <w:t xml:space="preserve"> из муниципального дорожного фонда на 2017 </w:t>
      </w:r>
      <w:r w:rsidRPr="00180761">
        <w:rPr>
          <w:color w:val="000000"/>
        </w:rPr>
        <w:t>год», от 23.10.2018 г. № 97</w:t>
      </w:r>
      <w:r>
        <w:rPr>
          <w:color w:val="000000"/>
        </w:rPr>
        <w:t xml:space="preserve"> </w:t>
      </w:r>
      <w:r w:rsidRPr="004A28A5">
        <w:rPr>
          <w:color w:val="000000"/>
        </w:rPr>
        <w:t xml:space="preserve">«О направлении средств выделенных сельскому поселению </w:t>
      </w:r>
      <w:r>
        <w:rPr>
          <w:color w:val="000000"/>
        </w:rPr>
        <w:t>Старый Аманак</w:t>
      </w:r>
      <w:r w:rsidRPr="004A28A5">
        <w:rPr>
          <w:color w:val="000000"/>
        </w:rPr>
        <w:t xml:space="preserve"> из муниципального дорожного фонда на 201</w:t>
      </w:r>
      <w:r>
        <w:rPr>
          <w:color w:val="000000"/>
        </w:rPr>
        <w:t>8</w:t>
      </w:r>
      <w:r w:rsidRPr="004A28A5">
        <w:rPr>
          <w:color w:val="000000"/>
        </w:rPr>
        <w:t xml:space="preserve"> год», </w:t>
      </w:r>
      <w:r w:rsidRPr="00180761">
        <w:rPr>
          <w:color w:val="000000"/>
        </w:rPr>
        <w:t xml:space="preserve">от </w:t>
      </w:r>
      <w:r>
        <w:rPr>
          <w:color w:val="000000"/>
        </w:rPr>
        <w:t>12.04</w:t>
      </w:r>
      <w:r w:rsidRPr="00180761">
        <w:rPr>
          <w:color w:val="000000"/>
        </w:rPr>
        <w:t>.201</w:t>
      </w:r>
      <w:r>
        <w:rPr>
          <w:color w:val="000000"/>
        </w:rPr>
        <w:t>9</w:t>
      </w:r>
      <w:r w:rsidRPr="00180761">
        <w:rPr>
          <w:color w:val="000000"/>
        </w:rPr>
        <w:t xml:space="preserve"> г. № </w:t>
      </w:r>
      <w:r>
        <w:rPr>
          <w:color w:val="000000"/>
        </w:rPr>
        <w:t xml:space="preserve">110 </w:t>
      </w:r>
      <w:r w:rsidRPr="004A28A5">
        <w:rPr>
          <w:color w:val="000000"/>
        </w:rPr>
        <w:t xml:space="preserve">«О направлении средств выделенных сельскому поселению </w:t>
      </w:r>
      <w:r>
        <w:rPr>
          <w:color w:val="000000"/>
        </w:rPr>
        <w:t>Старый Аманак</w:t>
      </w:r>
      <w:r w:rsidRPr="004A28A5">
        <w:rPr>
          <w:color w:val="000000"/>
        </w:rPr>
        <w:t xml:space="preserve"> из муниципального дорожного фонда на 201</w:t>
      </w:r>
      <w:r>
        <w:rPr>
          <w:color w:val="000000"/>
        </w:rPr>
        <w:t>9</w:t>
      </w:r>
      <w:r w:rsidRPr="004A28A5">
        <w:rPr>
          <w:color w:val="000000"/>
        </w:rPr>
        <w:t xml:space="preserve"> год»</w:t>
      </w:r>
      <w:r>
        <w:rPr>
          <w:color w:val="000000"/>
        </w:rPr>
        <w:t>,</w:t>
      </w:r>
      <w:r w:rsidRPr="001043DE">
        <w:rPr>
          <w:color w:val="000000"/>
        </w:rPr>
        <w:t xml:space="preserve"> </w:t>
      </w:r>
      <w:r w:rsidRPr="00180761">
        <w:rPr>
          <w:color w:val="000000"/>
        </w:rPr>
        <w:t xml:space="preserve">от </w:t>
      </w:r>
      <w:r>
        <w:rPr>
          <w:color w:val="000000"/>
        </w:rPr>
        <w:t>18.03.2020</w:t>
      </w:r>
      <w:r w:rsidRPr="00180761">
        <w:rPr>
          <w:color w:val="000000"/>
        </w:rPr>
        <w:t xml:space="preserve"> г. № </w:t>
      </w:r>
      <w:r>
        <w:rPr>
          <w:color w:val="000000"/>
        </w:rPr>
        <w:t xml:space="preserve">124 </w:t>
      </w:r>
      <w:r w:rsidRPr="004A28A5">
        <w:rPr>
          <w:color w:val="000000"/>
        </w:rPr>
        <w:t xml:space="preserve">«О направлении средств выделенных сельскому поселению </w:t>
      </w:r>
      <w:r>
        <w:rPr>
          <w:color w:val="000000"/>
        </w:rPr>
        <w:t>Старый Аманак</w:t>
      </w:r>
      <w:r w:rsidRPr="004A28A5">
        <w:rPr>
          <w:color w:val="000000"/>
        </w:rPr>
        <w:t xml:space="preserve"> из муниципаль</w:t>
      </w:r>
      <w:r>
        <w:rPr>
          <w:color w:val="000000"/>
        </w:rPr>
        <w:t>ного дорожного фонда на 2020</w:t>
      </w:r>
      <w:r w:rsidRPr="004A28A5">
        <w:rPr>
          <w:color w:val="000000"/>
        </w:rPr>
        <w:t xml:space="preserve"> год»</w:t>
      </w:r>
      <w:r>
        <w:rPr>
          <w:color w:val="000000"/>
        </w:rPr>
        <w:t xml:space="preserve">, </w:t>
      </w:r>
      <w:r w:rsidRPr="004A28A5">
        <w:rPr>
          <w:color w:val="000000"/>
        </w:rPr>
        <w:t xml:space="preserve">руководствуясь Уставом сельского поселения </w:t>
      </w:r>
      <w:r>
        <w:rPr>
          <w:color w:val="000000"/>
        </w:rPr>
        <w:t xml:space="preserve">Старый Аманак </w:t>
      </w:r>
      <w:r w:rsidRPr="004A28A5">
        <w:rPr>
          <w:color w:val="000000"/>
        </w:rPr>
        <w:t xml:space="preserve">муниципального района Похвистневский Самарской области, Администрация сельского поселения </w:t>
      </w:r>
      <w:r>
        <w:rPr>
          <w:color w:val="000000"/>
        </w:rPr>
        <w:t>Старый Аманак</w:t>
      </w:r>
      <w:r w:rsidRPr="004A28A5">
        <w:rPr>
          <w:color w:val="000000"/>
        </w:rPr>
        <w:t xml:space="preserve"> муниципального района П</w:t>
      </w:r>
      <w:r>
        <w:rPr>
          <w:color w:val="000000"/>
        </w:rPr>
        <w:t>охвистневский Самарской области</w:t>
      </w:r>
    </w:p>
    <w:p w:rsidR="0002450B" w:rsidRDefault="0002450B" w:rsidP="003F2810">
      <w:pPr>
        <w:spacing w:line="240" w:lineRule="atLeast"/>
        <w:jc w:val="center"/>
        <w:rPr>
          <w:b/>
          <w:bCs/>
          <w:color w:val="000000"/>
        </w:rPr>
      </w:pPr>
    </w:p>
    <w:p w:rsidR="0002450B" w:rsidRPr="004A28A5" w:rsidRDefault="0002450B" w:rsidP="003F2810">
      <w:pPr>
        <w:spacing w:line="240" w:lineRule="atLeast"/>
        <w:jc w:val="center"/>
        <w:rPr>
          <w:b/>
          <w:bCs/>
          <w:color w:val="000000"/>
        </w:rPr>
      </w:pPr>
      <w:r w:rsidRPr="004A28A5">
        <w:rPr>
          <w:b/>
          <w:bCs/>
          <w:color w:val="000000"/>
        </w:rPr>
        <w:t>ПОСТАНОВЛЯЕТ:</w:t>
      </w:r>
    </w:p>
    <w:p w:rsidR="0002450B" w:rsidRPr="004A28A5" w:rsidRDefault="0002450B" w:rsidP="003F2810">
      <w:pPr>
        <w:spacing w:line="240" w:lineRule="atLeast"/>
        <w:jc w:val="center"/>
        <w:rPr>
          <w:b/>
          <w:bCs/>
          <w:color w:val="000000"/>
        </w:rPr>
      </w:pPr>
    </w:p>
    <w:p w:rsidR="0002450B" w:rsidRPr="004A28A5" w:rsidRDefault="0002450B" w:rsidP="003F2810">
      <w:pPr>
        <w:spacing w:line="240" w:lineRule="atLeast"/>
        <w:ind w:firstLine="709"/>
        <w:jc w:val="both"/>
        <w:rPr>
          <w:bCs/>
          <w:color w:val="000000"/>
        </w:rPr>
      </w:pPr>
      <w:r w:rsidRPr="004A28A5">
        <w:rPr>
          <w:bCs/>
          <w:color w:val="000000"/>
        </w:rPr>
        <w:t>1. Внести следующие изменения в Постановление от 1</w:t>
      </w:r>
      <w:r>
        <w:rPr>
          <w:bCs/>
          <w:color w:val="000000"/>
        </w:rPr>
        <w:t>2</w:t>
      </w:r>
      <w:r w:rsidRPr="004A28A5">
        <w:rPr>
          <w:bCs/>
          <w:color w:val="000000"/>
        </w:rPr>
        <w:t>.</w:t>
      </w:r>
      <w:r>
        <w:rPr>
          <w:bCs/>
          <w:color w:val="000000"/>
        </w:rPr>
        <w:t>08</w:t>
      </w:r>
      <w:r w:rsidRPr="004A28A5">
        <w:rPr>
          <w:bCs/>
          <w:color w:val="000000"/>
        </w:rPr>
        <w:t xml:space="preserve">.2016г. № </w:t>
      </w:r>
      <w:r>
        <w:rPr>
          <w:bCs/>
          <w:color w:val="000000"/>
        </w:rPr>
        <w:t>25</w:t>
      </w:r>
      <w:r w:rsidRPr="004A28A5">
        <w:rPr>
          <w:bCs/>
          <w:color w:val="000000"/>
        </w:rPr>
        <w:t xml:space="preserve"> «Об утверждении Программы комплексного развития систем транспортной инфраструктуры сельского поселения </w:t>
      </w:r>
      <w:r>
        <w:rPr>
          <w:bCs/>
          <w:color w:val="000000"/>
        </w:rPr>
        <w:t>Старый Аманак</w:t>
      </w:r>
      <w:r w:rsidRPr="004A28A5">
        <w:rPr>
          <w:bCs/>
          <w:color w:val="000000"/>
        </w:rPr>
        <w:t xml:space="preserve"> муниципального района Похвистневский Самарской области на 2016-2026 годы»:</w:t>
      </w:r>
    </w:p>
    <w:p w:rsidR="0002450B" w:rsidRPr="004A28A5" w:rsidRDefault="0002450B" w:rsidP="003F2810">
      <w:pPr>
        <w:spacing w:line="240" w:lineRule="atLeast"/>
        <w:ind w:firstLine="709"/>
        <w:jc w:val="both"/>
        <w:rPr>
          <w:bCs/>
        </w:rPr>
      </w:pPr>
      <w:r w:rsidRPr="004A28A5">
        <w:rPr>
          <w:bCs/>
          <w:color w:val="000000"/>
        </w:rPr>
        <w:t xml:space="preserve">1.1. </w:t>
      </w:r>
      <w:r w:rsidRPr="004A28A5">
        <w:rPr>
          <w:color w:val="000000"/>
        </w:rPr>
        <w:t>В разделе «1. ПАСПОРТ ПРОГРАММЫ» строку «</w:t>
      </w:r>
      <w:r w:rsidRPr="004A28A5">
        <w:rPr>
          <w:bCs/>
        </w:rPr>
        <w:t>Объемы требуемых капитальных вложений» изложить в следующей редакции:</w:t>
      </w:r>
    </w:p>
    <w:p w:rsidR="0002450B" w:rsidRDefault="0002450B" w:rsidP="003F2810">
      <w:pPr>
        <w:spacing w:line="240" w:lineRule="atLeast"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260"/>
        <w:gridCol w:w="6088"/>
      </w:tblGrid>
      <w:tr w:rsidR="0002450B" w:rsidRPr="00CC1072" w:rsidTr="00EB3CE0"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450B" w:rsidRPr="00CC1072" w:rsidRDefault="0002450B" w:rsidP="00EB3CE0">
            <w:pPr>
              <w:widowControl w:val="0"/>
              <w:suppressAutoHyphens/>
              <w:autoSpaceDE w:val="0"/>
              <w:snapToGrid w:val="0"/>
              <w:spacing w:line="240" w:lineRule="atLeast"/>
              <w:jc w:val="center"/>
              <w:rPr>
                <w:bCs/>
                <w:lang w:eastAsia="ar-SA"/>
              </w:rPr>
            </w:pPr>
            <w:r w:rsidRPr="00CC1072">
              <w:rPr>
                <w:bCs/>
                <w:sz w:val="22"/>
                <w:szCs w:val="22"/>
              </w:rPr>
              <w:t>Объемы требуемых капитальных вложений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50B" w:rsidRDefault="0002450B" w:rsidP="00EB3CE0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Финансовое обеспечение мероприятий Программы осуществляется за счет  средств бюджета сельского поселения в рамках муниципальных  программ. </w:t>
            </w:r>
          </w:p>
          <w:p w:rsidR="0002450B" w:rsidRDefault="0002450B" w:rsidP="00EB3CE0">
            <w:pPr>
              <w:jc w:val="both"/>
            </w:pPr>
            <w:r>
              <w:rPr>
                <w:sz w:val="22"/>
                <w:szCs w:val="22"/>
              </w:rPr>
              <w:t>Для выполнения  мероприятий Программы необходимо</w:t>
            </w:r>
            <w:r>
              <w:rPr>
                <w:color w:val="000000"/>
                <w:sz w:val="22"/>
                <w:szCs w:val="22"/>
              </w:rPr>
              <w:t xml:space="preserve">         </w:t>
            </w:r>
            <w:r>
              <w:rPr>
                <w:b/>
                <w:color w:val="000000"/>
                <w:sz w:val="22"/>
                <w:szCs w:val="22"/>
              </w:rPr>
              <w:t>58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млн.рублей, в том числе:</w:t>
            </w:r>
          </w:p>
          <w:p w:rsidR="0002450B" w:rsidRDefault="0002450B" w:rsidP="00EB3C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 2016 году – 20,366 млн.рублей</w:t>
            </w:r>
          </w:p>
          <w:p w:rsidR="0002450B" w:rsidRDefault="0002450B" w:rsidP="00EB3C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 2017 году – 5,5 млн.рублей;</w:t>
            </w:r>
          </w:p>
          <w:p w:rsidR="0002450B" w:rsidRDefault="0002450B" w:rsidP="00EB3CE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 2018 году – 5,6 млн.рублей;</w:t>
            </w:r>
          </w:p>
          <w:p w:rsidR="0002450B" w:rsidRDefault="0002450B" w:rsidP="00EB3CE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в 2019 году – 5,634 млн.рублей;</w:t>
            </w:r>
          </w:p>
          <w:p w:rsidR="0002450B" w:rsidRDefault="0002450B" w:rsidP="00EB3CE0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 2020году–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2,127</w:t>
            </w:r>
            <w:r>
              <w:rPr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млн.рублей;</w:t>
            </w:r>
          </w:p>
          <w:p w:rsidR="0002450B" w:rsidRDefault="0002450B" w:rsidP="00EB3CE0">
            <w:pPr>
              <w:pStyle w:val="1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в 2021-2026 годах – </w:t>
            </w:r>
            <w:r>
              <w:rPr>
                <w:rFonts w:ascii="Times New Roman" w:hAnsi="Times New Roman"/>
                <w:b/>
                <w:color w:val="000000"/>
                <w:sz w:val="22"/>
              </w:rPr>
              <w:t xml:space="preserve"> 15,6 </w:t>
            </w:r>
            <w:r>
              <w:rPr>
                <w:rFonts w:ascii="Times New Roman" w:hAnsi="Times New Roman"/>
                <w:b/>
                <w:sz w:val="22"/>
              </w:rPr>
              <w:t xml:space="preserve"> млн.рублей.</w:t>
            </w:r>
          </w:p>
          <w:p w:rsidR="0002450B" w:rsidRPr="00CC1072" w:rsidRDefault="0002450B" w:rsidP="00EB3CE0">
            <w:pPr>
              <w:widowControl w:val="0"/>
              <w:suppressAutoHyphens/>
              <w:autoSpaceDE w:val="0"/>
              <w:spacing w:line="240" w:lineRule="atLeast"/>
              <w:jc w:val="both"/>
              <w:rPr>
                <w:bCs/>
                <w:iCs/>
                <w:lang w:eastAsia="ar-SA"/>
              </w:rPr>
            </w:pPr>
            <w:r>
              <w:rPr>
                <w:bCs/>
                <w:iCs/>
                <w:sz w:val="22"/>
                <w:szCs w:val="22"/>
              </w:rPr>
              <w:t>Финансирование из бюджета МО ежегодно уточняется при формировании бюджета на очередной финансовый год. Показатели финансирования подлежат уточнению с учетом разработанной проектно-сметной документации и фактического выделения средств из бюджетов всех уровней.</w:t>
            </w:r>
          </w:p>
        </w:tc>
      </w:tr>
    </w:tbl>
    <w:p w:rsidR="0002450B" w:rsidRDefault="0002450B" w:rsidP="003F2810">
      <w:pPr>
        <w:spacing w:line="240" w:lineRule="atLeast"/>
        <w:ind w:firstLine="709"/>
        <w:jc w:val="both"/>
        <w:rPr>
          <w:bCs/>
          <w:sz w:val="26"/>
          <w:szCs w:val="26"/>
        </w:rPr>
      </w:pPr>
      <w:r w:rsidRPr="004C2340">
        <w:rPr>
          <w:bCs/>
          <w:sz w:val="26"/>
          <w:szCs w:val="26"/>
        </w:rPr>
        <w:t xml:space="preserve"> </w:t>
      </w:r>
    </w:p>
    <w:p w:rsidR="0002450B" w:rsidRDefault="0002450B" w:rsidP="003F2810">
      <w:pPr>
        <w:spacing w:line="240" w:lineRule="atLeast"/>
        <w:ind w:firstLine="709"/>
        <w:jc w:val="both"/>
        <w:rPr>
          <w:bCs/>
          <w:sz w:val="26"/>
          <w:szCs w:val="26"/>
        </w:rPr>
      </w:pPr>
    </w:p>
    <w:p w:rsidR="0002450B" w:rsidRPr="004C2340" w:rsidRDefault="0002450B" w:rsidP="003F2810">
      <w:pPr>
        <w:spacing w:line="240" w:lineRule="atLeast"/>
        <w:ind w:firstLine="709"/>
        <w:jc w:val="both"/>
        <w:rPr>
          <w:bCs/>
          <w:sz w:val="26"/>
          <w:szCs w:val="26"/>
        </w:rPr>
      </w:pPr>
    </w:p>
    <w:p w:rsidR="0002450B" w:rsidRPr="00FC4ACE" w:rsidRDefault="0002450B" w:rsidP="003F2810">
      <w:pPr>
        <w:tabs>
          <w:tab w:val="left" w:pos="3195"/>
        </w:tabs>
        <w:ind w:firstLine="709"/>
        <w:jc w:val="both"/>
        <w:rPr>
          <w:sz w:val="28"/>
          <w:szCs w:val="28"/>
        </w:rPr>
      </w:pPr>
      <w:r w:rsidRPr="00FC4ACE">
        <w:rPr>
          <w:sz w:val="28"/>
          <w:szCs w:val="28"/>
        </w:rPr>
        <w:t xml:space="preserve">1.2. В разделе «6. Оценка объемов и источников финансирования мероприятий развития транспортной инфраструктуры сельского поселения </w:t>
      </w:r>
      <w:r>
        <w:rPr>
          <w:sz w:val="28"/>
          <w:szCs w:val="28"/>
        </w:rPr>
        <w:t>Старый Аманак</w:t>
      </w:r>
      <w:r w:rsidRPr="00FC4ACE">
        <w:rPr>
          <w:sz w:val="28"/>
          <w:szCs w:val="28"/>
        </w:rPr>
        <w:t xml:space="preserve">.» таблицу «Таблица Распределение объёма инвестиций на период реализации ПТР сельского поселения </w:t>
      </w:r>
      <w:r>
        <w:rPr>
          <w:sz w:val="28"/>
          <w:szCs w:val="28"/>
        </w:rPr>
        <w:t>Старый Аманак</w:t>
      </w:r>
      <w:r w:rsidRPr="00FC4ACE">
        <w:rPr>
          <w:sz w:val="28"/>
          <w:szCs w:val="28"/>
        </w:rPr>
        <w:t>, млн. руб.» изложить в следующей редакции:</w:t>
      </w:r>
    </w:p>
    <w:p w:rsidR="0002450B" w:rsidRPr="00182B67" w:rsidRDefault="0002450B" w:rsidP="003F2810">
      <w:pPr>
        <w:shd w:val="clear" w:color="auto" w:fill="FFFFFF"/>
        <w:spacing w:line="274" w:lineRule="exact"/>
        <w:ind w:firstLine="540"/>
        <w:jc w:val="both"/>
        <w:rPr>
          <w:b/>
          <w:color w:val="000000"/>
          <w:spacing w:val="-1"/>
          <w:sz w:val="26"/>
          <w:szCs w:val="26"/>
        </w:rPr>
      </w:pPr>
    </w:p>
    <w:p w:rsidR="0002450B" w:rsidRPr="00FC4ACE" w:rsidRDefault="0002450B" w:rsidP="003F2810">
      <w:pPr>
        <w:shd w:val="clear" w:color="auto" w:fill="FFFFFF"/>
        <w:spacing w:line="274" w:lineRule="exact"/>
        <w:ind w:firstLine="540"/>
        <w:jc w:val="both"/>
        <w:rPr>
          <w:b/>
          <w:color w:val="000000"/>
        </w:rPr>
      </w:pPr>
      <w:r w:rsidRPr="00FC4ACE">
        <w:rPr>
          <w:b/>
          <w:color w:val="000000"/>
          <w:spacing w:val="-1"/>
        </w:rPr>
        <w:t xml:space="preserve">Таблица Распределение объёма инвестиций на период реализации ПТР сельского </w:t>
      </w:r>
      <w:r w:rsidRPr="00FC4ACE">
        <w:rPr>
          <w:b/>
          <w:color w:val="000000"/>
        </w:rPr>
        <w:t xml:space="preserve">поселения </w:t>
      </w:r>
      <w:r>
        <w:rPr>
          <w:b/>
          <w:color w:val="000000"/>
        </w:rPr>
        <w:t>Старый Аманак</w:t>
      </w:r>
      <w:r w:rsidRPr="00FC4ACE">
        <w:rPr>
          <w:b/>
          <w:color w:val="000000"/>
        </w:rPr>
        <w:t>, руб.</w:t>
      </w:r>
    </w:p>
    <w:p w:rsidR="0002450B" w:rsidRPr="00FC4ACE" w:rsidRDefault="0002450B" w:rsidP="003F2810">
      <w:pPr>
        <w:shd w:val="clear" w:color="auto" w:fill="FFFFFF"/>
        <w:spacing w:line="274" w:lineRule="exact"/>
        <w:ind w:firstLine="540"/>
        <w:jc w:val="both"/>
        <w:rPr>
          <w:b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6"/>
        <w:gridCol w:w="2569"/>
        <w:gridCol w:w="848"/>
        <w:gridCol w:w="654"/>
        <w:gridCol w:w="654"/>
        <w:gridCol w:w="654"/>
        <w:gridCol w:w="653"/>
        <w:gridCol w:w="654"/>
        <w:gridCol w:w="654"/>
        <w:gridCol w:w="654"/>
        <w:gridCol w:w="940"/>
      </w:tblGrid>
      <w:tr w:rsidR="0002450B" w:rsidTr="00EB3CE0">
        <w:trPr>
          <w:trHeight w:hRule="exact" w:val="312"/>
        </w:trPr>
        <w:tc>
          <w:tcPr>
            <w:tcW w:w="4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3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256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Виды услуг</w:t>
            </w:r>
          </w:p>
        </w:tc>
        <w:tc>
          <w:tcPr>
            <w:tcW w:w="63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-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Инвестиции на реализацию программы</w:t>
            </w:r>
          </w:p>
        </w:tc>
      </w:tr>
      <w:tr w:rsidR="0002450B" w:rsidTr="00EB3CE0">
        <w:trPr>
          <w:trHeight w:hRule="exact" w:val="883"/>
        </w:trPr>
        <w:tc>
          <w:tcPr>
            <w:tcW w:w="4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56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-1242" w:firstLine="12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-4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2021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</w:p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2022</w:t>
            </w:r>
          </w:p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2023-2026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20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</w:tr>
      <w:tr w:rsidR="0002450B" w:rsidTr="00EB3CE0">
        <w:trPr>
          <w:trHeight w:hRule="exact" w:val="293"/>
        </w:trPr>
        <w:tc>
          <w:tcPr>
            <w:tcW w:w="47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Ремонт дорог</w:t>
            </w:r>
          </w:p>
          <w:p w:rsidR="0002450B" w:rsidRDefault="0002450B" w:rsidP="00EB3CE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02450B" w:rsidRDefault="0002450B" w:rsidP="00EB3CE0">
            <w:pPr>
              <w:shd w:val="clear" w:color="auto" w:fill="FFFFFF"/>
              <w:snapToGrid w:val="0"/>
              <w:rPr>
                <w:color w:val="000000"/>
              </w:rPr>
            </w:pPr>
          </w:p>
          <w:p w:rsidR="0002450B" w:rsidRDefault="0002450B" w:rsidP="00EB3CE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сетидорожной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20,366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-15"/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-26"/>
              <w:jc w:val="center"/>
              <w:rPr>
                <w:color w:val="000000"/>
              </w:rPr>
            </w:pPr>
            <w:r>
              <w:rPr>
                <w:color w:val="000000"/>
              </w:rPr>
              <w:t>5,634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5,1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58,0</w:t>
            </w:r>
          </w:p>
        </w:tc>
      </w:tr>
      <w:tr w:rsidR="0002450B" w:rsidTr="00EB3CE0">
        <w:trPr>
          <w:trHeight w:hRule="exact" w:val="2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0B" w:rsidRDefault="0002450B" w:rsidP="00EB3CE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Проектирование дорог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-1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-37"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2450B" w:rsidTr="00EB3CE0">
        <w:trPr>
          <w:trHeight w:hRule="exact" w:val="2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450B" w:rsidRDefault="0002450B" w:rsidP="00EB3CE0">
            <w:pPr>
              <w:shd w:val="clear" w:color="auto" w:fill="FFFFFF"/>
              <w:snapToGrid w:val="0"/>
              <w:rPr>
                <w:color w:val="000000"/>
              </w:rPr>
            </w:pPr>
            <w:r>
              <w:rPr>
                <w:color w:val="000000"/>
              </w:rPr>
              <w:t>Строительство дорог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-15"/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ind w:left="-37" w:firstLine="5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50B" w:rsidRDefault="0002450B" w:rsidP="00EB3CE0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02450B" w:rsidRPr="00FC4ACE" w:rsidRDefault="0002450B" w:rsidP="003F2810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br w:type="textWrapping" w:clear="all"/>
      </w:r>
      <w:r w:rsidRPr="00FC4ACE">
        <w:rPr>
          <w:bCs/>
          <w:sz w:val="28"/>
          <w:szCs w:val="28"/>
        </w:rPr>
        <w:t xml:space="preserve">1.3. В разделе «3. Прогноз транспортного спроса, изменения объемов и характера передвижения населения и перевозов груза на территории сельского поселения </w:t>
      </w:r>
      <w:r>
        <w:rPr>
          <w:bCs/>
          <w:sz w:val="28"/>
          <w:szCs w:val="28"/>
        </w:rPr>
        <w:t>Старый Аманак</w:t>
      </w:r>
      <w:r w:rsidRPr="00FC4ACE">
        <w:rPr>
          <w:bCs/>
          <w:sz w:val="28"/>
          <w:szCs w:val="28"/>
        </w:rPr>
        <w:t>» таблицу «ПРОГРАММА ИНВЕСТИЦИОННЫХ ПРОЕКТОВ ОБЕСПЕЧИВАЮЩИХ ДОСТИЖЕНИЕ ЦЕЛЕВЫХ ПОКАЗАТЕЛЕЙ» изложить в следующей редакции»:</w:t>
      </w:r>
    </w:p>
    <w:p w:rsidR="0002450B" w:rsidRPr="00FC4ACE" w:rsidRDefault="0002450B" w:rsidP="003F2810">
      <w:pPr>
        <w:spacing w:line="240" w:lineRule="atLeast"/>
        <w:ind w:firstLine="709"/>
        <w:jc w:val="both"/>
        <w:rPr>
          <w:bCs/>
          <w:sz w:val="28"/>
          <w:szCs w:val="28"/>
        </w:rPr>
        <w:sectPr w:rsidR="0002450B" w:rsidRPr="00FC4ACE" w:rsidSect="00433C26">
          <w:headerReference w:type="default" r:id="rId7"/>
          <w:pgSz w:w="11906" w:h="16838"/>
          <w:pgMar w:top="1134" w:right="566" w:bottom="426" w:left="1134" w:header="709" w:footer="709" w:gutter="0"/>
          <w:cols w:space="708"/>
          <w:docGrid w:linePitch="360"/>
        </w:sectPr>
      </w:pPr>
    </w:p>
    <w:p w:rsidR="0002450B" w:rsidRPr="00905EAA" w:rsidRDefault="0002450B" w:rsidP="003F2810">
      <w:pPr>
        <w:pStyle w:val="10"/>
        <w:spacing w:before="0"/>
        <w:rPr>
          <w:rFonts w:cs="Times New Roman"/>
          <w:szCs w:val="28"/>
        </w:rPr>
      </w:pPr>
      <w:r w:rsidRPr="00905EAA">
        <w:rPr>
          <w:rFonts w:cs="Times New Roman"/>
          <w:szCs w:val="28"/>
        </w:rPr>
        <w:t xml:space="preserve">ПРОГРАММА ИНВЕСТИЦИОННЫХ ПРОЕКТОВ, </w:t>
      </w:r>
    </w:p>
    <w:p w:rsidR="0002450B" w:rsidRPr="00905EAA" w:rsidRDefault="0002450B" w:rsidP="003F2810">
      <w:pPr>
        <w:pStyle w:val="10"/>
        <w:spacing w:before="0"/>
        <w:rPr>
          <w:rFonts w:cs="Times New Roman"/>
          <w:szCs w:val="28"/>
        </w:rPr>
      </w:pPr>
      <w:r w:rsidRPr="00905EAA">
        <w:rPr>
          <w:rFonts w:cs="Times New Roman"/>
          <w:szCs w:val="28"/>
        </w:rPr>
        <w:t>ОБЕСПЕЧИВАЮЩИХ ДОСТИЖЕНИЕ ЦЕЛЕВЫХ ПОКАЗАТЕЛЕЙ</w:t>
      </w:r>
    </w:p>
    <w:p w:rsidR="0002450B" w:rsidRPr="00B702CF" w:rsidRDefault="0002450B" w:rsidP="003F2810">
      <w:pPr>
        <w:pStyle w:val="10"/>
        <w:spacing w:before="0"/>
        <w:rPr>
          <w:rFonts w:cs="Times New Roman"/>
          <w:sz w:val="24"/>
        </w:rPr>
      </w:pPr>
    </w:p>
    <w:p w:rsidR="0002450B" w:rsidRDefault="0002450B" w:rsidP="003F2810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left="1781"/>
        <w:jc w:val="both"/>
        <w:rPr>
          <w:b/>
          <w:bCs/>
        </w:rPr>
      </w:pPr>
      <w:r w:rsidRPr="00CC1072">
        <w:rPr>
          <w:b/>
          <w:bCs/>
        </w:rPr>
        <w:t>Программа инвестиционных проектов  улично</w:t>
      </w:r>
      <w:r>
        <w:rPr>
          <w:b/>
          <w:bCs/>
        </w:rPr>
        <w:t xml:space="preserve"> </w:t>
      </w:r>
      <w:r w:rsidRPr="00CC1072">
        <w:rPr>
          <w:b/>
          <w:bCs/>
        </w:rPr>
        <w:t>–</w:t>
      </w:r>
      <w:r>
        <w:rPr>
          <w:b/>
          <w:bCs/>
        </w:rPr>
        <w:t xml:space="preserve"> </w:t>
      </w:r>
      <w:r w:rsidRPr="00CC1072">
        <w:rPr>
          <w:b/>
          <w:bCs/>
        </w:rPr>
        <w:t xml:space="preserve">дорожной сети </w:t>
      </w:r>
      <w:r>
        <w:rPr>
          <w:b/>
          <w:bCs/>
        </w:rPr>
        <w:t>сельского</w:t>
      </w:r>
      <w:r w:rsidRPr="00CC1072">
        <w:rPr>
          <w:b/>
          <w:bCs/>
        </w:rPr>
        <w:t xml:space="preserve"> поселения</w:t>
      </w:r>
      <w:r>
        <w:rPr>
          <w:b/>
          <w:bCs/>
        </w:rPr>
        <w:t xml:space="preserve"> Старый Аманак</w:t>
      </w:r>
    </w:p>
    <w:p w:rsidR="0002450B" w:rsidRDefault="0002450B" w:rsidP="003F2810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left="1781"/>
        <w:jc w:val="both"/>
        <w:rPr>
          <w:b/>
          <w:bCs/>
        </w:rPr>
      </w:pPr>
    </w:p>
    <w:p w:rsidR="0002450B" w:rsidRPr="00CC1072" w:rsidRDefault="0002450B" w:rsidP="003F2810">
      <w:pPr>
        <w:widowControl w:val="0"/>
        <w:shd w:val="clear" w:color="auto" w:fill="FFFFFF"/>
        <w:tabs>
          <w:tab w:val="left" w:pos="1080"/>
        </w:tabs>
        <w:suppressAutoHyphens/>
        <w:autoSpaceDE w:val="0"/>
        <w:ind w:left="1781"/>
        <w:jc w:val="both"/>
        <w:rPr>
          <w:b/>
          <w:bCs/>
        </w:rPr>
      </w:pPr>
    </w:p>
    <w:tbl>
      <w:tblPr>
        <w:tblW w:w="14964" w:type="dxa"/>
        <w:tblInd w:w="93" w:type="dxa"/>
        <w:tblLayout w:type="fixed"/>
        <w:tblLook w:val="00A0"/>
      </w:tblPr>
      <w:tblGrid>
        <w:gridCol w:w="15"/>
        <w:gridCol w:w="565"/>
        <w:gridCol w:w="48"/>
        <w:gridCol w:w="1366"/>
        <w:gridCol w:w="1837"/>
        <w:gridCol w:w="3250"/>
        <w:gridCol w:w="1156"/>
        <w:gridCol w:w="58"/>
        <w:gridCol w:w="1080"/>
        <w:gridCol w:w="1021"/>
        <w:gridCol w:w="1095"/>
        <w:gridCol w:w="47"/>
        <w:gridCol w:w="1141"/>
        <w:gridCol w:w="1260"/>
        <w:gridCol w:w="1025"/>
      </w:tblGrid>
      <w:tr w:rsidR="0002450B" w:rsidRPr="00780B8D" w:rsidTr="00EB3CE0">
        <w:trPr>
          <w:trHeight w:val="362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№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Наименование автодороги (улицы)</w:t>
            </w:r>
          </w:p>
        </w:tc>
        <w:tc>
          <w:tcPr>
            <w:tcW w:w="78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 xml:space="preserve">Объем капитальных вложений по годам, </w:t>
            </w:r>
            <w:r>
              <w:rPr>
                <w:sz w:val="16"/>
                <w:szCs w:val="16"/>
              </w:rPr>
              <w:t xml:space="preserve"> млн.</w:t>
            </w:r>
            <w:r w:rsidRPr="00B702CF">
              <w:rPr>
                <w:sz w:val="16"/>
                <w:szCs w:val="16"/>
              </w:rPr>
              <w:t xml:space="preserve">рублей </w:t>
            </w:r>
          </w:p>
        </w:tc>
      </w:tr>
      <w:tr w:rsidR="0002450B" w:rsidRPr="00780B8D" w:rsidTr="00EB3CE0">
        <w:trPr>
          <w:trHeight w:val="319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0B" w:rsidRPr="00B702CF" w:rsidRDefault="0002450B" w:rsidP="00EB3CE0">
            <w:pPr>
              <w:rPr>
                <w:sz w:val="16"/>
                <w:szCs w:val="16"/>
              </w:rPr>
            </w:pPr>
          </w:p>
        </w:tc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0B" w:rsidRPr="00B702CF" w:rsidRDefault="0002450B" w:rsidP="00EB3CE0">
            <w:pPr>
              <w:rPr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0B" w:rsidRPr="00B702CF" w:rsidRDefault="0002450B" w:rsidP="00EB3CE0">
            <w:pPr>
              <w:rPr>
                <w:sz w:val="16"/>
                <w:szCs w:val="16"/>
              </w:rPr>
            </w:pPr>
          </w:p>
        </w:tc>
        <w:tc>
          <w:tcPr>
            <w:tcW w:w="3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50B" w:rsidRPr="00B702CF" w:rsidRDefault="0002450B" w:rsidP="00EB3CE0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Всего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2016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2017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2018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2019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2020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2021-2026</w:t>
            </w:r>
          </w:p>
        </w:tc>
      </w:tr>
      <w:tr w:rsidR="0002450B" w:rsidRPr="00780B8D" w:rsidTr="00EB3CE0">
        <w:trPr>
          <w:trHeight w:val="305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3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5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 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7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2450B" w:rsidRPr="00B702CF" w:rsidRDefault="0002450B" w:rsidP="00EB3CE0">
            <w:pPr>
              <w:jc w:val="center"/>
              <w:rPr>
                <w:sz w:val="16"/>
                <w:szCs w:val="16"/>
              </w:rPr>
            </w:pPr>
            <w:r w:rsidRPr="00B702CF">
              <w:rPr>
                <w:sz w:val="16"/>
                <w:szCs w:val="16"/>
              </w:rPr>
              <w:t>11</w:t>
            </w:r>
          </w:p>
        </w:tc>
      </w:tr>
      <w:tr w:rsidR="0002450B" w:rsidRPr="00780B8D" w:rsidTr="00EB3CE0">
        <w:trPr>
          <w:trHeight w:val="332"/>
        </w:trPr>
        <w:tc>
          <w:tcPr>
            <w:tcW w:w="149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450B" w:rsidRPr="00780B8D" w:rsidRDefault="0002450B" w:rsidP="00EB3CE0">
            <w:pPr>
              <w:jc w:val="center"/>
              <w:rPr>
                <w:b/>
                <w:bCs/>
              </w:rPr>
            </w:pPr>
            <w:r w:rsidRPr="00780B8D">
              <w:rPr>
                <w:b/>
                <w:bCs/>
                <w:sz w:val="22"/>
                <w:szCs w:val="22"/>
              </w:rPr>
              <w:t>Ремонт дорог местного значения</w:t>
            </w:r>
          </w:p>
        </w:tc>
      </w:tr>
      <w:tr w:rsidR="0002450B" w:rsidRPr="00780B8D" w:rsidTr="00EB3CE0">
        <w:trPr>
          <w:gridBefore w:val="1"/>
          <w:wBefore w:w="15" w:type="dxa"/>
          <w:trHeight w:val="1316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jc w:val="right"/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905EAA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r w:rsidRPr="00802F83"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pPr>
              <w:pStyle w:val="ListParagraph"/>
              <w:ind w:left="0"/>
              <w:jc w:val="both"/>
              <w:rPr>
                <w:rStyle w:val="13pt"/>
                <w:b w:val="0"/>
                <w:color w:val="auto"/>
                <w:sz w:val="18"/>
                <w:szCs w:val="18"/>
                <w:lang w:eastAsia="ru-RU"/>
              </w:rPr>
            </w:pPr>
            <w:r w:rsidRPr="00AC7258">
              <w:rPr>
                <w:rStyle w:val="13pt"/>
                <w:b w:val="0"/>
                <w:color w:val="auto"/>
                <w:sz w:val="18"/>
                <w:szCs w:val="18"/>
                <w:lang w:eastAsia="ru-RU"/>
              </w:rPr>
              <w:t xml:space="preserve">Ремонт улично-дор.сети в с.С.Аманак по ул.Ленина протяженность 2179 ширина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rStyle w:val="13pt"/>
                  <w:b w:val="0"/>
                  <w:color w:val="auto"/>
                  <w:sz w:val="18"/>
                  <w:szCs w:val="18"/>
                  <w:lang w:eastAsia="ru-RU"/>
                </w:rPr>
                <w:t>6 м</w:t>
              </w:r>
            </w:smartTag>
          </w:p>
          <w:p w:rsidR="0002450B" w:rsidRPr="00AC7258" w:rsidRDefault="0002450B" w:rsidP="00EB3CE0">
            <w:pPr>
              <w:pStyle w:val="ListParagraph"/>
              <w:ind w:left="0"/>
              <w:rPr>
                <w:rStyle w:val="13pt"/>
                <w:b w:val="0"/>
                <w:color w:val="auto"/>
                <w:sz w:val="18"/>
                <w:szCs w:val="18"/>
                <w:lang w:eastAsia="ru-RU"/>
              </w:rPr>
            </w:pPr>
            <w:r w:rsidRPr="00AC7258">
              <w:rPr>
                <w:rStyle w:val="13pt"/>
                <w:b w:val="0"/>
                <w:color w:val="auto"/>
                <w:sz w:val="18"/>
                <w:szCs w:val="18"/>
                <w:lang w:eastAsia="ru-RU"/>
              </w:rPr>
              <w:t xml:space="preserve">ул. Шулайкина  протяженность 1350м ширина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rStyle w:val="13pt"/>
                  <w:b w:val="0"/>
                  <w:color w:val="auto"/>
                  <w:sz w:val="18"/>
                  <w:szCs w:val="18"/>
                  <w:lang w:eastAsia="ru-RU"/>
                </w:rPr>
                <w:t>7 м</w:t>
              </w:r>
            </w:smartTag>
          </w:p>
          <w:p w:rsidR="0002450B" w:rsidRPr="00AC7258" w:rsidRDefault="0002450B" w:rsidP="00EB3CE0">
            <w:pPr>
              <w:pStyle w:val="ListParagraph"/>
              <w:ind w:left="0"/>
              <w:rPr>
                <w:rStyle w:val="13pt"/>
                <w:b w:val="0"/>
                <w:color w:val="auto"/>
                <w:sz w:val="18"/>
                <w:szCs w:val="18"/>
                <w:lang w:eastAsia="ru-RU"/>
              </w:rPr>
            </w:pPr>
            <w:r w:rsidRPr="00AC7258">
              <w:rPr>
                <w:rStyle w:val="13pt"/>
                <w:b w:val="0"/>
                <w:color w:val="auto"/>
                <w:sz w:val="18"/>
                <w:szCs w:val="18"/>
                <w:lang w:eastAsia="ru-RU"/>
              </w:rPr>
              <w:t xml:space="preserve">Ул.Центральная протяженность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rStyle w:val="13pt"/>
                  <w:b w:val="0"/>
                  <w:color w:val="auto"/>
                  <w:sz w:val="18"/>
                  <w:szCs w:val="18"/>
                  <w:lang w:eastAsia="ru-RU"/>
                </w:rPr>
                <w:t>800 м</w:t>
              </w:r>
            </w:smartTag>
            <w:r w:rsidRPr="00AC7258">
              <w:rPr>
                <w:rStyle w:val="13pt"/>
                <w:b w:val="0"/>
                <w:color w:val="auto"/>
                <w:sz w:val="18"/>
                <w:szCs w:val="18"/>
                <w:lang w:eastAsia="ru-RU"/>
              </w:rPr>
              <w:t xml:space="preserve"> ширина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rStyle w:val="13pt"/>
                  <w:b w:val="0"/>
                  <w:color w:val="auto"/>
                  <w:sz w:val="18"/>
                  <w:szCs w:val="18"/>
                  <w:lang w:eastAsia="ru-RU"/>
                </w:rPr>
                <w:t>6 м</w:t>
              </w:r>
            </w:smartTag>
          </w:p>
          <w:p w:rsidR="0002450B" w:rsidRPr="00AC7258" w:rsidRDefault="0002450B" w:rsidP="00EB3CE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ind w:left="360" w:right="-46"/>
              <w:jc w:val="both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,366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,366</w:t>
            </w:r>
            <w:r w:rsidRPr="00C5350F">
              <w:rPr>
                <w:sz w:val="18"/>
                <w:szCs w:val="18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2450B" w:rsidRPr="00780B8D" w:rsidTr="00EB3CE0">
        <w:trPr>
          <w:gridBefore w:val="1"/>
          <w:wBefore w:w="15" w:type="dxa"/>
          <w:trHeight w:val="1316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jc w:val="right"/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905EAA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r w:rsidRPr="00802F83"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C7258">
              <w:rPr>
                <w:rStyle w:val="13pt"/>
                <w:b w:val="0"/>
                <w:color w:val="auto"/>
                <w:sz w:val="18"/>
                <w:szCs w:val="18"/>
                <w:lang w:eastAsia="ru-RU"/>
              </w:rPr>
              <w:t>Ямочный ремонт,</w:t>
            </w:r>
            <w:r w:rsidRPr="00AC7258">
              <w:rPr>
                <w:rStyle w:val="13pt"/>
                <w:color w:val="auto"/>
                <w:sz w:val="18"/>
                <w:szCs w:val="18"/>
                <w:lang w:eastAsia="ru-RU"/>
              </w:rPr>
              <w:t xml:space="preserve"> </w:t>
            </w:r>
            <w:r w:rsidRPr="00AC7258">
              <w:rPr>
                <w:sz w:val="18"/>
                <w:szCs w:val="18"/>
              </w:rPr>
              <w:t>ул. Ленина — от дома № 2а до дома № 117 Протяженность 2200м</w:t>
            </w:r>
          </w:p>
          <w:p w:rsidR="0002450B" w:rsidRPr="00AC7258" w:rsidRDefault="0002450B" w:rsidP="00EB3CE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C7258">
              <w:rPr>
                <w:rStyle w:val="13pt"/>
                <w:b w:val="0"/>
                <w:color w:val="auto"/>
                <w:sz w:val="18"/>
                <w:szCs w:val="18"/>
                <w:lang w:eastAsia="ru-RU"/>
              </w:rPr>
              <w:t>Ямочный  ремонт</w:t>
            </w:r>
            <w:r w:rsidRPr="00AC7258">
              <w:rPr>
                <w:rStyle w:val="13pt"/>
                <w:color w:val="auto"/>
                <w:sz w:val="18"/>
                <w:szCs w:val="18"/>
                <w:lang w:eastAsia="ru-RU"/>
              </w:rPr>
              <w:t xml:space="preserve">, </w:t>
            </w:r>
            <w:r w:rsidRPr="00AC7258">
              <w:rPr>
                <w:sz w:val="18"/>
                <w:szCs w:val="18"/>
              </w:rPr>
              <w:t>ул. Шулайкина Протяженность 850м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ind w:left="360" w:right="-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</w:t>
            </w:r>
            <w:r w:rsidRPr="00C5350F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Pr="00C5350F">
              <w:rPr>
                <w:sz w:val="18"/>
                <w:szCs w:val="18"/>
              </w:rPr>
              <w:t>715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2450B" w:rsidRPr="00780B8D" w:rsidTr="00EB3CE0">
        <w:trPr>
          <w:gridBefore w:val="1"/>
          <w:wBefore w:w="15" w:type="dxa"/>
          <w:trHeight w:val="1316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jc w:val="right"/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905EAA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r w:rsidRPr="00802F83"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C7258">
              <w:rPr>
                <w:sz w:val="18"/>
                <w:szCs w:val="18"/>
              </w:rPr>
              <w:t xml:space="preserve">Капитальный ремонт автомобильной дороги ул.Центральная от центра (пересечение с ул.Ленина ) до д.№67 в с.Старый Аманак сельского поселения Старый Аманак муниципального района Похвистневский Самрской области протяженность –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800 м</w:t>
              </w:r>
            </w:smartTag>
            <w:r w:rsidRPr="00AC7258">
              <w:rPr>
                <w:sz w:val="18"/>
                <w:szCs w:val="18"/>
              </w:rPr>
              <w:t>.</w:t>
            </w:r>
          </w:p>
          <w:p w:rsidR="0002450B" w:rsidRPr="00AC7258" w:rsidRDefault="0002450B" w:rsidP="00EB3CE0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ind w:left="360" w:right="-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2450B" w:rsidRPr="00780B8D" w:rsidTr="00EB3CE0">
        <w:trPr>
          <w:gridBefore w:val="1"/>
          <w:wBefore w:w="15" w:type="dxa"/>
          <w:trHeight w:val="1316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jc w:val="right"/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r w:rsidRPr="00802F83"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C7258">
              <w:rPr>
                <w:sz w:val="18"/>
                <w:szCs w:val="18"/>
              </w:rPr>
              <w:t xml:space="preserve">Ремонт автомобильной дороги от ул.Ленина в с.Старый Аманак от дома №2а до дома №117 сельского поселения Старый Аманак муниципального района Похвистневский Самрской области полощадь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1150 м2</w:t>
              </w:r>
            </w:smartTag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ind w:left="360" w:right="-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0,997</w:t>
            </w:r>
            <w:r w:rsidRPr="00C5350F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0,997</w:t>
            </w:r>
            <w:r w:rsidRPr="00C5350F">
              <w:rPr>
                <w:sz w:val="18"/>
                <w:szCs w:val="18"/>
              </w:rPr>
              <w:t xml:space="preserve">5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2450B" w:rsidRPr="00780B8D" w:rsidTr="00EB3CE0">
        <w:trPr>
          <w:gridBefore w:val="1"/>
          <w:wBefore w:w="15" w:type="dxa"/>
          <w:trHeight w:val="1316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jc w:val="right"/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r w:rsidRPr="00802F83"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C7258">
              <w:rPr>
                <w:sz w:val="18"/>
                <w:szCs w:val="18"/>
              </w:rPr>
              <w:t xml:space="preserve">Ремонт автомобильной дороги от ул.Садовая  в с.Старый Аманак от дома №24 до дома №59 сельского поселения Старый Аманак муниципального района Похвистневский Самрской области полощадь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900 м</w:t>
              </w:r>
            </w:smartTag>
            <w:r w:rsidRPr="00AC7258">
              <w:rPr>
                <w:sz w:val="18"/>
                <w:szCs w:val="18"/>
              </w:rPr>
              <w:t xml:space="preserve"> шир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4,5 м</w:t>
              </w:r>
            </w:smartTag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ind w:left="360" w:right="-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0,551</w:t>
            </w:r>
            <w:r w:rsidRPr="00C5350F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0,551</w:t>
            </w:r>
            <w:r w:rsidRPr="00C5350F">
              <w:rPr>
                <w:sz w:val="18"/>
                <w:szCs w:val="18"/>
              </w:rPr>
              <w:t xml:space="preserve">6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2450B" w:rsidRPr="00780B8D" w:rsidTr="00EB3CE0">
        <w:trPr>
          <w:gridBefore w:val="1"/>
          <w:wBefore w:w="15" w:type="dxa"/>
          <w:trHeight w:val="1316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jc w:val="right"/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с.Новый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265B72" w:rsidRDefault="0002450B" w:rsidP="00EB3CE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265B72">
              <w:rPr>
                <w:sz w:val="18"/>
                <w:szCs w:val="18"/>
              </w:rPr>
              <w:t xml:space="preserve">Ремонт автомобильной дороги   укрепление </w:t>
            </w:r>
            <w:r w:rsidRPr="003F2F0C">
              <w:rPr>
                <w:sz w:val="18"/>
                <w:szCs w:val="18"/>
              </w:rPr>
              <w:t>обочин ул.Центральная</w:t>
            </w:r>
            <w:r w:rsidRPr="00265B72">
              <w:rPr>
                <w:sz w:val="18"/>
                <w:szCs w:val="18"/>
              </w:rPr>
              <w:t xml:space="preserve"> в с.</w:t>
            </w:r>
            <w:r>
              <w:rPr>
                <w:sz w:val="18"/>
                <w:szCs w:val="18"/>
              </w:rPr>
              <w:t xml:space="preserve"> Новый</w:t>
            </w:r>
            <w:r w:rsidRPr="00265B72">
              <w:rPr>
                <w:sz w:val="18"/>
                <w:szCs w:val="18"/>
              </w:rPr>
              <w:t xml:space="preserve"> Аманак сельского поселения Старый Аманак муниципального района Похвистневский Самрской </w:t>
            </w:r>
            <w:r w:rsidRPr="00AC7258">
              <w:rPr>
                <w:sz w:val="18"/>
                <w:szCs w:val="18"/>
              </w:rPr>
              <w:t xml:space="preserve">области   полощадь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2400 м2</w:t>
              </w:r>
            </w:smartTag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ind w:left="360" w:right="-4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0,082</w:t>
            </w:r>
            <w:r w:rsidRPr="00C5350F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99CC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99CC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0,082</w:t>
            </w:r>
            <w:r w:rsidRPr="00C5350F">
              <w:rPr>
                <w:sz w:val="18"/>
                <w:szCs w:val="18"/>
              </w:rPr>
              <w:t>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2450B" w:rsidRPr="00780B8D" w:rsidTr="00EB3CE0">
        <w:trPr>
          <w:gridBefore w:val="1"/>
          <w:wBefore w:w="15" w:type="dxa"/>
          <w:trHeight w:val="1316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jc w:val="right"/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с.Новый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C7258">
              <w:rPr>
                <w:sz w:val="18"/>
                <w:szCs w:val="18"/>
              </w:rPr>
              <w:t xml:space="preserve">Ремонт автомобильной дороги  Н.Аманак ул. Центральная в с.Старый Аманак сельского поселения Старый Аманак муниципального района Похвистневский Самрской области   полощадь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2400 м2</w:t>
              </w:r>
            </w:smartTag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ind w:left="360" w:right="-46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,085</w:t>
            </w:r>
            <w:r w:rsidRPr="00C5350F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,085</w:t>
            </w:r>
            <w:r w:rsidRPr="00C5350F">
              <w:rPr>
                <w:sz w:val="18"/>
                <w:szCs w:val="18"/>
              </w:rPr>
              <w:t>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02450B" w:rsidRPr="00AC7258" w:rsidTr="00EB3CE0">
        <w:trPr>
          <w:gridBefore w:val="1"/>
          <w:wBefore w:w="15" w:type="dxa"/>
          <w:trHeight w:val="1316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jc w:val="right"/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905EAA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3F6720" w:rsidRDefault="0002450B" w:rsidP="00EB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C7258">
              <w:rPr>
                <w:sz w:val="18"/>
                <w:szCs w:val="18"/>
              </w:rPr>
              <w:t xml:space="preserve"> Ремонт автомобильной дороги от ул.Садовая до  ул.Ленина в с.Старый Аманак сельского поселения Старый Аманак муниципального района Похвистневский Самрской области.</w:t>
            </w:r>
          </w:p>
          <w:p w:rsidR="0002450B" w:rsidRPr="00AC7258" w:rsidRDefault="0002450B" w:rsidP="00EB3CE0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ind w:left="360" w:right="-46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,087</w:t>
            </w:r>
            <w:r w:rsidRPr="00C5350F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Pr="00C5350F">
              <w:rPr>
                <w:sz w:val="18"/>
                <w:szCs w:val="18"/>
              </w:rPr>
              <w:t>0878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</w:tr>
      <w:tr w:rsidR="0002450B" w:rsidRPr="00AC7258" w:rsidTr="00EB3CE0">
        <w:trPr>
          <w:gridBefore w:val="1"/>
          <w:wBefore w:w="15" w:type="dxa"/>
          <w:trHeight w:val="1316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Pr="00780B8D" w:rsidRDefault="0002450B" w:rsidP="00EB3CE0">
            <w:pPr>
              <w:jc w:val="right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905EAA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3F6720" w:rsidRDefault="0002450B" w:rsidP="00EB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C7258">
              <w:rPr>
                <w:sz w:val="18"/>
                <w:szCs w:val="18"/>
              </w:rPr>
              <w:t xml:space="preserve"> Ремонт автомобильной дороги от ул.Садовая до  ул.Ленина в с.Старый Аманак сельского поселения Старый Аманак муниципального района Похвистневский Самрской области протяженность –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2100 м</w:t>
              </w:r>
            </w:smartTag>
            <w:r w:rsidRPr="00AC7258">
              <w:rPr>
                <w:sz w:val="18"/>
                <w:szCs w:val="18"/>
              </w:rPr>
              <w:t>.</w:t>
            </w:r>
          </w:p>
          <w:p w:rsidR="0002450B" w:rsidRPr="00AC7258" w:rsidRDefault="0002450B" w:rsidP="00EB3CE0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ind w:left="360" w:right="-46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,877</w:t>
            </w:r>
            <w:r w:rsidRPr="00C5350F"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,877</w:t>
            </w:r>
            <w:r w:rsidRPr="00C5350F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</w:tr>
      <w:tr w:rsidR="0002450B" w:rsidRPr="00AC7258" w:rsidTr="00EB3CE0">
        <w:trPr>
          <w:gridBefore w:val="1"/>
          <w:wBefore w:w="15" w:type="dxa"/>
          <w:trHeight w:val="1280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Pr="00780B8D" w:rsidRDefault="0002450B" w:rsidP="00EB3CE0">
            <w:pPr>
              <w:jc w:val="right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905EAA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3F6720" w:rsidRDefault="0002450B" w:rsidP="00EB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pPr>
              <w:rPr>
                <w:sz w:val="18"/>
                <w:szCs w:val="18"/>
              </w:rPr>
            </w:pPr>
            <w:r w:rsidRPr="00AC7258">
              <w:rPr>
                <w:sz w:val="18"/>
                <w:szCs w:val="18"/>
              </w:rPr>
              <w:t xml:space="preserve"> Ремонт автомобильной дороги  ул.Садовая  от д.№45 дл ул.Ленина до дома №116, ширина 4,5м</w:t>
            </w:r>
          </w:p>
          <w:p w:rsidR="0002450B" w:rsidRPr="00AC7258" w:rsidRDefault="0002450B" w:rsidP="00EB3CE0">
            <w:pPr>
              <w:rPr>
                <w:sz w:val="18"/>
                <w:szCs w:val="18"/>
              </w:rPr>
            </w:pPr>
            <w:r w:rsidRPr="00AC7258">
              <w:rPr>
                <w:sz w:val="18"/>
                <w:szCs w:val="18"/>
              </w:rPr>
              <w:t xml:space="preserve">в с.Старый Аманак сельского поселения Старый Аманак муниципального района Похвистневский Самрской области протяженность –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500 м</w:t>
              </w:r>
            </w:smartTag>
            <w:r w:rsidRPr="00AC7258">
              <w:rPr>
                <w:sz w:val="18"/>
                <w:szCs w:val="18"/>
              </w:rPr>
              <w:t>.</w:t>
            </w:r>
          </w:p>
          <w:p w:rsidR="0002450B" w:rsidRPr="00AC7258" w:rsidRDefault="0002450B" w:rsidP="00EB3CE0">
            <w:pPr>
              <w:rPr>
                <w:sz w:val="18"/>
                <w:szCs w:val="18"/>
              </w:rPr>
            </w:pPr>
          </w:p>
          <w:p w:rsidR="0002450B" w:rsidRPr="00AC7258" w:rsidRDefault="0002450B" w:rsidP="00EB3CE0">
            <w:pPr>
              <w:rPr>
                <w:sz w:val="18"/>
                <w:szCs w:val="18"/>
              </w:rPr>
            </w:pPr>
            <w:r w:rsidRPr="00AC7258">
              <w:rPr>
                <w:sz w:val="18"/>
                <w:szCs w:val="18"/>
              </w:rPr>
              <w:t>ул.Садовая  от д.№4 дл ул.Ленина до дома №26, ширина 4,5м</w:t>
            </w:r>
          </w:p>
          <w:p w:rsidR="0002450B" w:rsidRPr="00AC7258" w:rsidRDefault="0002450B" w:rsidP="00EB3CE0">
            <w:r w:rsidRPr="00AC7258">
              <w:rPr>
                <w:sz w:val="18"/>
                <w:szCs w:val="18"/>
              </w:rPr>
              <w:t xml:space="preserve">в с.Старый Аманак сельского поселения Старый Аманак муниципального района Похвистневский Самрской области протяженность –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500 м</w:t>
              </w:r>
            </w:smartTag>
            <w:r w:rsidRPr="00AC7258">
              <w:rPr>
                <w:sz w:val="18"/>
                <w:szCs w:val="18"/>
              </w:rPr>
              <w:t>.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0,839</w:t>
            </w:r>
            <w:r w:rsidRPr="00C5350F">
              <w:rPr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0,839</w:t>
            </w:r>
            <w:r w:rsidRPr="00C5350F">
              <w:rPr>
                <w:sz w:val="18"/>
                <w:szCs w:val="18"/>
              </w:rPr>
              <w:t>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</w:tr>
      <w:tr w:rsidR="0002450B" w:rsidRPr="00AC7258" w:rsidTr="00EB3CE0">
        <w:trPr>
          <w:gridBefore w:val="1"/>
          <w:wBefore w:w="15" w:type="dxa"/>
          <w:trHeight w:val="1220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Pr="00780B8D" w:rsidRDefault="0002450B" w:rsidP="00EB3CE0">
            <w:pPr>
              <w:jc w:val="right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905EAA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3F6720" w:rsidRDefault="0002450B" w:rsidP="00EB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r w:rsidRPr="00AC7258">
              <w:rPr>
                <w:sz w:val="18"/>
                <w:szCs w:val="18"/>
              </w:rPr>
              <w:t xml:space="preserve"> Ремонт автомобильной дороги ул.Центральная  от дома №2А до дома №20 в с.Старый Аманак сельского поселения Старый Аманак муниципального района Похвистневский Самрской области протяженность –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200 м</w:t>
              </w:r>
            </w:smartTag>
            <w:r w:rsidRPr="00AC7258">
              <w:rPr>
                <w:sz w:val="18"/>
                <w:szCs w:val="18"/>
              </w:rPr>
              <w:t>. ширина 4,5м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0,186</w:t>
            </w:r>
            <w:r w:rsidRPr="00C5350F">
              <w:rPr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0,186</w:t>
            </w:r>
            <w:r w:rsidRPr="00C5350F">
              <w:rPr>
                <w:sz w:val="18"/>
                <w:szCs w:val="18"/>
              </w:rPr>
              <w:t>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</w:tr>
      <w:tr w:rsidR="0002450B" w:rsidRPr="00AC7258" w:rsidTr="00EB3CE0">
        <w:trPr>
          <w:gridBefore w:val="1"/>
          <w:wBefore w:w="15" w:type="dxa"/>
          <w:trHeight w:val="1196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Pr="00780B8D" w:rsidRDefault="0002450B" w:rsidP="00EB3CE0">
            <w:pPr>
              <w:jc w:val="right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905EAA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3F6720" w:rsidRDefault="0002450B" w:rsidP="00EB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r w:rsidRPr="00AC7258">
              <w:rPr>
                <w:sz w:val="18"/>
                <w:szCs w:val="18"/>
              </w:rPr>
              <w:t xml:space="preserve"> Ремонт автомобильной дороги ул.Крестьянская от дома №2 до дома №18 , ширина 4,5м  в с.Старый Аманак сельского поселения Старый Аманак муниципального района Похвистневский Самрской области протяженность –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300 м</w:t>
              </w:r>
            </w:smartTag>
            <w:r w:rsidRPr="00AC7258">
              <w:rPr>
                <w:sz w:val="18"/>
                <w:szCs w:val="18"/>
              </w:rPr>
              <w:t>.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</w:t>
            </w:r>
            <w:r w:rsidRPr="00C5350F">
              <w:rPr>
                <w:sz w:val="18"/>
                <w:szCs w:val="18"/>
              </w:rPr>
              <w:t>2799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0,279</w:t>
            </w:r>
            <w:r w:rsidRPr="00C5350F">
              <w:rPr>
                <w:sz w:val="18"/>
                <w:szCs w:val="18"/>
              </w:rPr>
              <w:t>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</w:tr>
      <w:tr w:rsidR="0002450B" w:rsidRPr="00AC7258" w:rsidTr="00EB3CE0">
        <w:trPr>
          <w:gridBefore w:val="1"/>
          <w:wBefore w:w="15" w:type="dxa"/>
          <w:trHeight w:val="1246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Default="0002450B" w:rsidP="00EB3CE0">
            <w:pPr>
              <w:jc w:val="right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905EAA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3F6720" w:rsidRDefault="0002450B" w:rsidP="00EB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r w:rsidRPr="00AC7258">
              <w:rPr>
                <w:sz w:val="18"/>
                <w:szCs w:val="18"/>
              </w:rPr>
              <w:t xml:space="preserve"> Ремонт автомобильной дороги ул.Советская от дома №1 до дома №96  в с.Старый Аманак сельского поселения Старый Аманак муниципального района Похвистневский Самрской области протяженность –1400,м. ,ширина 4,5м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,609</w:t>
            </w:r>
            <w:r w:rsidRPr="00C5350F"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,609</w:t>
            </w:r>
            <w:r w:rsidRPr="00C5350F">
              <w:rPr>
                <w:sz w:val="18"/>
                <w:szCs w:val="18"/>
              </w:rPr>
              <w:t>4</w:t>
            </w:r>
          </w:p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</w:tr>
      <w:tr w:rsidR="0002450B" w:rsidRPr="00AC7258" w:rsidTr="00EB3CE0">
        <w:trPr>
          <w:gridBefore w:val="1"/>
          <w:wBefore w:w="15" w:type="dxa"/>
          <w:trHeight w:val="1250"/>
        </w:trPr>
        <w:tc>
          <w:tcPr>
            <w:tcW w:w="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B" w:rsidRPr="00780B8D" w:rsidRDefault="0002450B" w:rsidP="00EB3CE0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905EAA" w:rsidRDefault="0002450B" w:rsidP="00EB3CE0">
            <w:pPr>
              <w:ind w:right="-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Сельское поселение Старый Аманак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3F6720" w:rsidRDefault="0002450B" w:rsidP="00EB3C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Старый Аманак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AC7258" w:rsidRDefault="0002450B" w:rsidP="00EB3CE0">
            <w:pPr>
              <w:pStyle w:val="ListParagraph"/>
              <w:ind w:left="0"/>
              <w:jc w:val="both"/>
              <w:rPr>
                <w:sz w:val="18"/>
                <w:szCs w:val="18"/>
              </w:rPr>
            </w:pPr>
            <w:r w:rsidRPr="00AC7258">
              <w:rPr>
                <w:sz w:val="18"/>
                <w:szCs w:val="18"/>
              </w:rPr>
              <w:t xml:space="preserve"> Ремонт автомобильной дороги по ул.Козлова в с.Старый Аманак сельского поселения Старый Аманак муниципального района Похвистневский Самрской области протяженность – </w:t>
            </w:r>
            <w:smartTag w:uri="urn:schemas-microsoft-com:office:smarttags" w:element="metricconverter">
              <w:smartTagPr>
                <w:attr w:name="ProductID" w:val="1 400 м"/>
              </w:smartTagPr>
              <w:r w:rsidRPr="00AC7258">
                <w:rPr>
                  <w:sz w:val="18"/>
                  <w:szCs w:val="18"/>
                </w:rPr>
                <w:t>1 400 м</w:t>
              </w:r>
            </w:smartTag>
            <w:r w:rsidRPr="00AC7258">
              <w:rPr>
                <w:sz w:val="18"/>
                <w:szCs w:val="18"/>
              </w:rPr>
              <w:t>.</w:t>
            </w:r>
          </w:p>
          <w:p w:rsidR="0002450B" w:rsidRPr="00AC7258" w:rsidRDefault="0002450B" w:rsidP="00EB3CE0">
            <w:pPr>
              <w:rPr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C5350F">
              <w:rPr>
                <w:sz w:val="18"/>
                <w:szCs w:val="18"/>
              </w:rPr>
              <w:t>1273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,127</w:t>
            </w:r>
            <w:r w:rsidRPr="00C5350F">
              <w:rPr>
                <w:sz w:val="18"/>
                <w:szCs w:val="18"/>
              </w:rPr>
              <w:t>3</w:t>
            </w:r>
          </w:p>
          <w:p w:rsidR="0002450B" w:rsidRPr="00C5350F" w:rsidRDefault="0002450B" w:rsidP="00EB3CE0">
            <w:pPr>
              <w:jc w:val="both"/>
              <w:rPr>
                <w:sz w:val="18"/>
                <w:szCs w:val="18"/>
              </w:rPr>
            </w:pPr>
            <w:r w:rsidRPr="00C5350F">
              <w:rPr>
                <w:bCs/>
                <w:sz w:val="18"/>
                <w:szCs w:val="18"/>
              </w:rPr>
              <w:t>(субсидии из обл. бюджета -</w:t>
            </w:r>
            <w:r w:rsidRPr="00C5350F">
              <w:rPr>
                <w:sz w:val="18"/>
                <w:szCs w:val="18"/>
              </w:rPr>
              <w:t>2 093 224,0 рублей;</w:t>
            </w:r>
          </w:p>
          <w:p w:rsidR="0002450B" w:rsidRPr="00C5350F" w:rsidRDefault="0002450B" w:rsidP="00EB3CE0">
            <w:pPr>
              <w:jc w:val="both"/>
              <w:rPr>
                <w:sz w:val="18"/>
                <w:szCs w:val="18"/>
              </w:rPr>
            </w:pPr>
            <w:r w:rsidRPr="00C5350F">
              <w:rPr>
                <w:sz w:val="18"/>
                <w:szCs w:val="18"/>
              </w:rPr>
              <w:t>местный бюджет – 34 037,0 руб.)</w:t>
            </w:r>
          </w:p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sz w:val="18"/>
                <w:szCs w:val="18"/>
              </w:rPr>
            </w:pPr>
          </w:p>
        </w:tc>
      </w:tr>
      <w:tr w:rsidR="0002450B" w:rsidRPr="00780B8D" w:rsidTr="00EB3CE0">
        <w:trPr>
          <w:trHeight w:val="299"/>
        </w:trPr>
        <w:tc>
          <w:tcPr>
            <w:tcW w:w="70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2450B" w:rsidRPr="00780B8D" w:rsidRDefault="0002450B" w:rsidP="00EB3CE0">
            <w:pPr>
              <w:jc w:val="center"/>
              <w:rPr>
                <w:b/>
                <w:bCs/>
              </w:rPr>
            </w:pPr>
            <w:r w:rsidRPr="00780B8D">
              <w:rPr>
                <w:b/>
                <w:bCs/>
                <w:sz w:val="22"/>
                <w:szCs w:val="22"/>
              </w:rPr>
              <w:t>ИТОГО по разделу "Ремонт дорог":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34,2059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21,481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1,5491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2,1675</w:t>
            </w: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3,9653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5,043</w:t>
            </w: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2450B" w:rsidRPr="00780B8D" w:rsidTr="00EB3CE0">
        <w:trPr>
          <w:trHeight w:val="299"/>
        </w:trPr>
        <w:tc>
          <w:tcPr>
            <w:tcW w:w="708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2450B" w:rsidRPr="00780B8D" w:rsidRDefault="0002450B" w:rsidP="00EB3CE0">
            <w:pPr>
              <w:rPr>
                <w:b/>
                <w:bCs/>
              </w:rPr>
            </w:pPr>
            <w:r w:rsidRPr="00780B8D">
              <w:rPr>
                <w:b/>
                <w:bCs/>
                <w:sz w:val="22"/>
                <w:szCs w:val="22"/>
              </w:rPr>
              <w:t>ИТОГО по муниципальной целевой Программе:</w:t>
            </w:r>
          </w:p>
        </w:tc>
        <w:tc>
          <w:tcPr>
            <w:tcW w:w="121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02450B" w:rsidRPr="00C5350F" w:rsidRDefault="0002450B" w:rsidP="00EB3CE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02450B" w:rsidRPr="00FC4ACE" w:rsidRDefault="0002450B" w:rsidP="003F2810">
      <w:pPr>
        <w:tabs>
          <w:tab w:val="left" w:pos="3195"/>
        </w:tabs>
        <w:ind w:firstLine="709"/>
        <w:jc w:val="both"/>
        <w:rPr>
          <w:sz w:val="28"/>
          <w:szCs w:val="28"/>
        </w:rPr>
      </w:pPr>
      <w:r w:rsidRPr="00FC4ACE">
        <w:rPr>
          <w:sz w:val="28"/>
          <w:szCs w:val="28"/>
        </w:rPr>
        <w:t>2. Опубликовать настоящее Постановление в газете «</w:t>
      </w:r>
      <w:r>
        <w:rPr>
          <w:sz w:val="28"/>
          <w:szCs w:val="28"/>
        </w:rPr>
        <w:t>Аманакские Вести</w:t>
      </w:r>
      <w:r w:rsidRPr="00FC4ACE">
        <w:rPr>
          <w:sz w:val="28"/>
          <w:szCs w:val="28"/>
        </w:rPr>
        <w:t xml:space="preserve">» и на официальном сайте Администрации сельского поселения </w:t>
      </w:r>
      <w:r>
        <w:rPr>
          <w:sz w:val="28"/>
          <w:szCs w:val="28"/>
        </w:rPr>
        <w:t>Старый Аманак</w:t>
      </w:r>
      <w:r w:rsidRPr="00FC4ACE">
        <w:rPr>
          <w:sz w:val="28"/>
          <w:szCs w:val="28"/>
        </w:rPr>
        <w:t xml:space="preserve"> в сети Интернет.</w:t>
      </w:r>
    </w:p>
    <w:p w:rsidR="0002450B" w:rsidRPr="00FC4ACE" w:rsidRDefault="0002450B" w:rsidP="003F2810">
      <w:pPr>
        <w:tabs>
          <w:tab w:val="left" w:pos="3195"/>
        </w:tabs>
        <w:ind w:firstLine="709"/>
        <w:jc w:val="both"/>
        <w:rPr>
          <w:sz w:val="28"/>
          <w:szCs w:val="28"/>
        </w:rPr>
      </w:pPr>
      <w:r w:rsidRPr="00FC4ACE">
        <w:rPr>
          <w:sz w:val="28"/>
          <w:szCs w:val="28"/>
        </w:rPr>
        <w:t>3.Контроль за исполнением настоящего Постановления оставляю за собой.</w:t>
      </w:r>
    </w:p>
    <w:p w:rsidR="0002450B" w:rsidRPr="00FC4ACE" w:rsidRDefault="0002450B" w:rsidP="003F2810">
      <w:pPr>
        <w:tabs>
          <w:tab w:val="left" w:pos="3195"/>
        </w:tabs>
        <w:ind w:firstLine="709"/>
        <w:jc w:val="both"/>
        <w:rPr>
          <w:sz w:val="28"/>
          <w:szCs w:val="28"/>
        </w:rPr>
      </w:pPr>
      <w:r w:rsidRPr="00FC4ACE">
        <w:rPr>
          <w:sz w:val="28"/>
          <w:szCs w:val="28"/>
        </w:rPr>
        <w:t>4.Настоящее постановление вступает в силу с момента его официального опубликования.</w:t>
      </w:r>
    </w:p>
    <w:p w:rsidR="0002450B" w:rsidRDefault="0002450B" w:rsidP="003F2810">
      <w:pPr>
        <w:tabs>
          <w:tab w:val="left" w:pos="2235"/>
        </w:tabs>
        <w:sectPr w:rsidR="0002450B" w:rsidSect="00905EAA">
          <w:headerReference w:type="default" r:id="rId8"/>
          <w:pgSz w:w="16838" w:h="11906" w:orient="landscape"/>
          <w:pgMar w:top="993" w:right="1134" w:bottom="851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</w:t>
      </w:r>
      <w:r w:rsidRPr="00FC4ACE">
        <w:rPr>
          <w:sz w:val="28"/>
          <w:szCs w:val="28"/>
        </w:rPr>
        <w:t xml:space="preserve">Глава     поселения                          </w:t>
      </w:r>
      <w:r>
        <w:rPr>
          <w:sz w:val="28"/>
          <w:szCs w:val="28"/>
        </w:rPr>
        <w:t xml:space="preserve">                   </w:t>
      </w:r>
      <w:r w:rsidRPr="00FC4AC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FC4ACE">
        <w:rPr>
          <w:sz w:val="28"/>
          <w:szCs w:val="28"/>
        </w:rPr>
        <w:t xml:space="preserve"> </w:t>
      </w:r>
      <w:r>
        <w:rPr>
          <w:sz w:val="28"/>
          <w:szCs w:val="28"/>
        </w:rPr>
        <w:t>В.П.Фадеев</w:t>
      </w:r>
    </w:p>
    <w:p w:rsidR="0002450B" w:rsidRPr="00780B8D" w:rsidRDefault="0002450B" w:rsidP="00AE4617">
      <w:pPr>
        <w:pStyle w:val="10"/>
        <w:spacing w:before="0"/>
        <w:rPr>
          <w:rFonts w:cs="Times New Roman"/>
        </w:rPr>
      </w:pPr>
    </w:p>
    <w:sectPr w:rsidR="0002450B" w:rsidRPr="00780B8D" w:rsidSect="00EF40B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50B" w:rsidRDefault="0002450B" w:rsidP="00651D0B">
      <w:r>
        <w:separator/>
      </w:r>
    </w:p>
  </w:endnote>
  <w:endnote w:type="continuationSeparator" w:id="0">
    <w:p w:rsidR="0002450B" w:rsidRDefault="0002450B" w:rsidP="00651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50B" w:rsidRDefault="0002450B" w:rsidP="00651D0B">
      <w:r>
        <w:separator/>
      </w:r>
    </w:p>
  </w:footnote>
  <w:footnote w:type="continuationSeparator" w:id="0">
    <w:p w:rsidR="0002450B" w:rsidRDefault="0002450B" w:rsidP="00651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0B" w:rsidRDefault="0002450B" w:rsidP="00780B8D">
    <w:pPr>
      <w:pStyle w:val="Header"/>
      <w:tabs>
        <w:tab w:val="clear" w:pos="4677"/>
        <w:tab w:val="clear" w:pos="9355"/>
        <w:tab w:val="left" w:pos="9975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50B" w:rsidRDefault="0002450B" w:rsidP="00780B8D">
    <w:pPr>
      <w:pStyle w:val="Header"/>
      <w:tabs>
        <w:tab w:val="clear" w:pos="4677"/>
        <w:tab w:val="clear" w:pos="9355"/>
        <w:tab w:val="left" w:pos="997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0DBE"/>
    <w:multiLevelType w:val="multilevel"/>
    <w:tmpl w:val="C7F69B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89D7D90"/>
    <w:multiLevelType w:val="multilevel"/>
    <w:tmpl w:val="C7F69B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E806E09"/>
    <w:multiLevelType w:val="multilevel"/>
    <w:tmpl w:val="C7F69B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C73200E"/>
    <w:multiLevelType w:val="multilevel"/>
    <w:tmpl w:val="C7F69B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7D021BDB"/>
    <w:multiLevelType w:val="multilevel"/>
    <w:tmpl w:val="C7F69B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BB3"/>
    <w:rsid w:val="00001449"/>
    <w:rsid w:val="00001B94"/>
    <w:rsid w:val="0002450B"/>
    <w:rsid w:val="00024934"/>
    <w:rsid w:val="000A4DDB"/>
    <w:rsid w:val="000B10FE"/>
    <w:rsid w:val="000D2B4A"/>
    <w:rsid w:val="001043DE"/>
    <w:rsid w:val="00122092"/>
    <w:rsid w:val="00162E4A"/>
    <w:rsid w:val="00166E90"/>
    <w:rsid w:val="0017505A"/>
    <w:rsid w:val="0018032F"/>
    <w:rsid w:val="00180761"/>
    <w:rsid w:val="00182B67"/>
    <w:rsid w:val="001A46FE"/>
    <w:rsid w:val="002209A8"/>
    <w:rsid w:val="002211F0"/>
    <w:rsid w:val="002347DA"/>
    <w:rsid w:val="002416F3"/>
    <w:rsid w:val="0024425E"/>
    <w:rsid w:val="00265B72"/>
    <w:rsid w:val="003D2E68"/>
    <w:rsid w:val="003F2810"/>
    <w:rsid w:val="003F2F0C"/>
    <w:rsid w:val="003F6720"/>
    <w:rsid w:val="004145F3"/>
    <w:rsid w:val="00433C26"/>
    <w:rsid w:val="00436C2D"/>
    <w:rsid w:val="00447736"/>
    <w:rsid w:val="00490E63"/>
    <w:rsid w:val="004A28A5"/>
    <w:rsid w:val="004B4B71"/>
    <w:rsid w:val="004C11B8"/>
    <w:rsid w:val="004C2340"/>
    <w:rsid w:val="004E757E"/>
    <w:rsid w:val="005131EE"/>
    <w:rsid w:val="0051346D"/>
    <w:rsid w:val="005240D1"/>
    <w:rsid w:val="00574E96"/>
    <w:rsid w:val="00580B18"/>
    <w:rsid w:val="005845F7"/>
    <w:rsid w:val="005869D8"/>
    <w:rsid w:val="00591623"/>
    <w:rsid w:val="005B2976"/>
    <w:rsid w:val="00625BF6"/>
    <w:rsid w:val="00651D0B"/>
    <w:rsid w:val="00680609"/>
    <w:rsid w:val="00697911"/>
    <w:rsid w:val="006A5932"/>
    <w:rsid w:val="00715AA5"/>
    <w:rsid w:val="007202A0"/>
    <w:rsid w:val="00746645"/>
    <w:rsid w:val="00750EFC"/>
    <w:rsid w:val="00780B8D"/>
    <w:rsid w:val="00794640"/>
    <w:rsid w:val="007C1534"/>
    <w:rsid w:val="00802F83"/>
    <w:rsid w:val="00823BCD"/>
    <w:rsid w:val="00884F31"/>
    <w:rsid w:val="008B23D0"/>
    <w:rsid w:val="008D5487"/>
    <w:rsid w:val="00905EAA"/>
    <w:rsid w:val="009462B6"/>
    <w:rsid w:val="009B3A94"/>
    <w:rsid w:val="009C6484"/>
    <w:rsid w:val="00A03620"/>
    <w:rsid w:val="00A77400"/>
    <w:rsid w:val="00AC7258"/>
    <w:rsid w:val="00AE4389"/>
    <w:rsid w:val="00AE4617"/>
    <w:rsid w:val="00AF6BB3"/>
    <w:rsid w:val="00B458E6"/>
    <w:rsid w:val="00B702CF"/>
    <w:rsid w:val="00BB44E7"/>
    <w:rsid w:val="00BD3640"/>
    <w:rsid w:val="00C32362"/>
    <w:rsid w:val="00C44BC7"/>
    <w:rsid w:val="00C5350F"/>
    <w:rsid w:val="00C80574"/>
    <w:rsid w:val="00CB294D"/>
    <w:rsid w:val="00CB5599"/>
    <w:rsid w:val="00CC1072"/>
    <w:rsid w:val="00CD0EC8"/>
    <w:rsid w:val="00D77799"/>
    <w:rsid w:val="00D83102"/>
    <w:rsid w:val="00D924A8"/>
    <w:rsid w:val="00D930DA"/>
    <w:rsid w:val="00DC3286"/>
    <w:rsid w:val="00E10553"/>
    <w:rsid w:val="00E215A4"/>
    <w:rsid w:val="00E87880"/>
    <w:rsid w:val="00EB3CE0"/>
    <w:rsid w:val="00EC596B"/>
    <w:rsid w:val="00EF0CB2"/>
    <w:rsid w:val="00EF40B4"/>
    <w:rsid w:val="00F37E72"/>
    <w:rsid w:val="00F6254D"/>
    <w:rsid w:val="00F7149E"/>
    <w:rsid w:val="00F73B0F"/>
    <w:rsid w:val="00F75518"/>
    <w:rsid w:val="00FA57BB"/>
    <w:rsid w:val="00FC4ACE"/>
    <w:rsid w:val="00FD5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1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46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4617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customStyle="1" w:styleId="1">
    <w:name w:val="Без интервала1"/>
    <w:uiPriority w:val="99"/>
    <w:rsid w:val="00AE4617"/>
    <w:pPr>
      <w:suppressAutoHyphens/>
    </w:pPr>
    <w:rPr>
      <w:rFonts w:ascii="Arial" w:hAnsi="Arial"/>
      <w:sz w:val="24"/>
      <w:lang w:eastAsia="ar-SA"/>
    </w:rPr>
  </w:style>
  <w:style w:type="paragraph" w:customStyle="1" w:styleId="ConsPlusCell">
    <w:name w:val="ConsPlusCell"/>
    <w:uiPriority w:val="99"/>
    <w:rsid w:val="00AE4617"/>
    <w:pPr>
      <w:widowControl w:val="0"/>
      <w:suppressAutoHyphens/>
      <w:autoSpaceDE w:val="0"/>
    </w:pPr>
    <w:rPr>
      <w:rFonts w:ascii="Arial" w:hAnsi="Arial" w:cs="Arial"/>
      <w:color w:val="000000"/>
      <w:sz w:val="28"/>
      <w:szCs w:val="28"/>
      <w:lang w:eastAsia="ar-SA"/>
    </w:rPr>
  </w:style>
  <w:style w:type="paragraph" w:customStyle="1" w:styleId="10">
    <w:name w:val="Стиль1"/>
    <w:basedOn w:val="Heading1"/>
    <w:uiPriority w:val="99"/>
    <w:rsid w:val="00AE4617"/>
    <w:pPr>
      <w:keepNext w:val="0"/>
      <w:keepLines w:val="0"/>
      <w:suppressAutoHyphens/>
      <w:spacing w:before="120"/>
      <w:jc w:val="center"/>
      <w:outlineLvl w:val="9"/>
    </w:pPr>
    <w:rPr>
      <w:rFonts w:ascii="Times New Roman" w:hAnsi="Times New Roman" w:cs="Arial"/>
      <w:bCs w:val="0"/>
      <w:color w:val="auto"/>
      <w:spacing w:val="-1"/>
      <w:kern w:val="2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AE461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461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51D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1D0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166E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6E9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905EAA"/>
    <w:pPr>
      <w:ind w:left="720"/>
      <w:contextualSpacing/>
    </w:pPr>
  </w:style>
  <w:style w:type="character" w:customStyle="1" w:styleId="a">
    <w:name w:val="Основной текст_"/>
    <w:basedOn w:val="DefaultParagraphFont"/>
    <w:link w:val="11"/>
    <w:uiPriority w:val="99"/>
    <w:locked/>
    <w:rsid w:val="00C44BC7"/>
    <w:rPr>
      <w:rFonts w:cs="Times New Roman"/>
      <w:b/>
      <w:bCs/>
      <w:lang w:bidi="ar-SA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C44BC7"/>
    <w:rPr>
      <w:rFonts w:cs="Times New Roman"/>
      <w:sz w:val="26"/>
      <w:szCs w:val="26"/>
      <w:lang w:bidi="ar-SA"/>
    </w:rPr>
  </w:style>
  <w:style w:type="character" w:customStyle="1" w:styleId="13pt">
    <w:name w:val="Основной текст + 13 pt"/>
    <w:aliases w:val="Не полужирный"/>
    <w:basedOn w:val="a"/>
    <w:uiPriority w:val="99"/>
    <w:rsid w:val="00C44BC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11">
    <w:name w:val="Основной текст1"/>
    <w:basedOn w:val="Normal"/>
    <w:link w:val="a"/>
    <w:uiPriority w:val="99"/>
    <w:rsid w:val="00C44BC7"/>
    <w:pPr>
      <w:widowControl w:val="0"/>
      <w:shd w:val="clear" w:color="auto" w:fill="FFFFFF"/>
      <w:spacing w:line="274" w:lineRule="exact"/>
      <w:jc w:val="center"/>
    </w:pPr>
    <w:rPr>
      <w:rFonts w:eastAsia="Calibri"/>
      <w:b/>
      <w:bCs/>
      <w:noProof/>
      <w:sz w:val="20"/>
      <w:szCs w:val="20"/>
    </w:rPr>
  </w:style>
  <w:style w:type="paragraph" w:customStyle="1" w:styleId="40">
    <w:name w:val="Основной текст (4)"/>
    <w:basedOn w:val="Normal"/>
    <w:link w:val="4"/>
    <w:uiPriority w:val="99"/>
    <w:rsid w:val="00C44BC7"/>
    <w:pPr>
      <w:widowControl w:val="0"/>
      <w:shd w:val="clear" w:color="auto" w:fill="FFFFFF"/>
      <w:spacing w:before="1080" w:after="300" w:line="317" w:lineRule="exact"/>
      <w:ind w:firstLine="1020"/>
    </w:pPr>
    <w:rPr>
      <w:rFonts w:eastAsia="Calibri"/>
      <w:noProof/>
      <w:sz w:val="26"/>
      <w:szCs w:val="26"/>
    </w:rPr>
  </w:style>
  <w:style w:type="paragraph" w:customStyle="1" w:styleId="a0">
    <w:name w:val="Содержимое таблицы"/>
    <w:basedOn w:val="Normal"/>
    <w:uiPriority w:val="99"/>
    <w:rsid w:val="00BD3640"/>
    <w:pPr>
      <w:suppressLineNumbers/>
      <w:suppressAutoHyphens/>
    </w:pPr>
    <w:rPr>
      <w:rFonts w:eastAsia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6</Pages>
  <Words>1270</Words>
  <Characters>7241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РОССИЙСКАЯ ФЕДЕРАЦИЯ</dc:title>
  <dc:subject/>
  <dc:creator>СП Староганькино</dc:creator>
  <cp:keywords/>
  <dc:description/>
  <cp:lastModifiedBy>Олеся Роденко</cp:lastModifiedBy>
  <cp:revision>72</cp:revision>
  <cp:lastPrinted>2020-04-30T10:52:00Z</cp:lastPrinted>
  <dcterms:created xsi:type="dcterms:W3CDTF">2020-04-30T07:24:00Z</dcterms:created>
  <dcterms:modified xsi:type="dcterms:W3CDTF">2020-04-30T11:43:00Z</dcterms:modified>
</cp:coreProperties>
</file>