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BF" w:rsidRDefault="00F505BF" w:rsidP="00F505BF">
      <w:pPr>
        <w:pStyle w:val="a3"/>
        <w:spacing w:after="0" w:line="100" w:lineRule="atLeast"/>
        <w:ind w:left="284"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F505BF" w:rsidRDefault="00F505BF" w:rsidP="00F505BF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F505BF" w:rsidRDefault="00F505BF" w:rsidP="00F505BF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29 апреля  2019г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№27(321) ОФИЦИАЛЬНО</w:t>
      </w:r>
    </w:p>
    <w:p w:rsidR="00F505BF" w:rsidRDefault="00F505BF" w:rsidP="00F505B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F505BF" w:rsidRDefault="00F505BF" w:rsidP="00F505B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F505BF" w:rsidRDefault="00F505BF" w:rsidP="00F505BF">
      <w:pPr>
        <w:pStyle w:val="a3"/>
        <w:shd w:val="clear" w:color="auto" w:fill="A6A6A6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F505BF" w:rsidRDefault="00F505BF" w:rsidP="00F505B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644B0" w:rsidRPr="00A644B0" w:rsidRDefault="00A644B0" w:rsidP="00A644B0">
      <w:pPr>
        <w:spacing w:after="0"/>
        <w:ind w:firstLine="85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644B0">
        <w:rPr>
          <w:rFonts w:ascii="Times New Roman" w:hAnsi="Times New Roman" w:cs="Times New Roman"/>
          <w:b/>
          <w:sz w:val="18"/>
          <w:szCs w:val="18"/>
        </w:rPr>
        <w:t>В Самарской области общественники проверили работу территориального органа внутренних дел</w:t>
      </w:r>
    </w:p>
    <w:p w:rsidR="00A644B0" w:rsidRPr="00A644B0" w:rsidRDefault="00A644B0" w:rsidP="00A644B0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A644B0">
        <w:rPr>
          <w:rFonts w:ascii="Times New Roman" w:hAnsi="Times New Roman" w:cs="Times New Roman"/>
          <w:sz w:val="18"/>
          <w:szCs w:val="18"/>
        </w:rPr>
        <w:t xml:space="preserve">Председатель Общественного совета при ГУ МВД России по Самарской области генерал-майор милиции в отставке Александр Шахов и руководитель комиссии по общественному </w:t>
      </w:r>
      <w:proofErr w:type="gramStart"/>
      <w:r w:rsidRPr="00A644B0">
        <w:rPr>
          <w:rFonts w:ascii="Times New Roman" w:hAnsi="Times New Roman" w:cs="Times New Roman"/>
          <w:sz w:val="18"/>
          <w:szCs w:val="18"/>
        </w:rPr>
        <w:t>контролю за</w:t>
      </w:r>
      <w:proofErr w:type="gramEnd"/>
      <w:r w:rsidRPr="00A644B0">
        <w:rPr>
          <w:rFonts w:ascii="Times New Roman" w:hAnsi="Times New Roman" w:cs="Times New Roman"/>
          <w:sz w:val="18"/>
          <w:szCs w:val="18"/>
        </w:rPr>
        <w:t xml:space="preserve"> деятельностью органов внутренних дел Общественного совета при областном главке </w:t>
      </w:r>
      <w:proofErr w:type="spellStart"/>
      <w:r w:rsidRPr="00A644B0">
        <w:rPr>
          <w:rFonts w:ascii="Times New Roman" w:hAnsi="Times New Roman" w:cs="Times New Roman"/>
          <w:sz w:val="18"/>
          <w:szCs w:val="18"/>
        </w:rPr>
        <w:t>Ривгат</w:t>
      </w:r>
      <w:proofErr w:type="spellEnd"/>
      <w:r w:rsidRPr="00A644B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644B0">
        <w:rPr>
          <w:rFonts w:ascii="Times New Roman" w:hAnsi="Times New Roman" w:cs="Times New Roman"/>
          <w:sz w:val="18"/>
          <w:szCs w:val="18"/>
        </w:rPr>
        <w:t>Хузин</w:t>
      </w:r>
      <w:proofErr w:type="spellEnd"/>
      <w:r w:rsidRPr="00A644B0">
        <w:rPr>
          <w:rFonts w:ascii="Times New Roman" w:hAnsi="Times New Roman" w:cs="Times New Roman"/>
          <w:sz w:val="18"/>
          <w:szCs w:val="18"/>
        </w:rPr>
        <w:t xml:space="preserve"> проверили работу Межмуниципального отдела МВД России «</w:t>
      </w:r>
      <w:proofErr w:type="spellStart"/>
      <w:r w:rsidRPr="00A644B0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A644B0">
        <w:rPr>
          <w:rFonts w:ascii="Times New Roman" w:hAnsi="Times New Roman" w:cs="Times New Roman"/>
          <w:sz w:val="18"/>
          <w:szCs w:val="18"/>
        </w:rPr>
        <w:t>».</w:t>
      </w:r>
    </w:p>
    <w:p w:rsidR="00A644B0" w:rsidRPr="00A644B0" w:rsidRDefault="00A644B0" w:rsidP="00A644B0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A644B0">
        <w:rPr>
          <w:rFonts w:ascii="Times New Roman" w:hAnsi="Times New Roman" w:cs="Times New Roman"/>
          <w:sz w:val="18"/>
          <w:szCs w:val="18"/>
        </w:rPr>
        <w:t>В Администрации городского округа Похвистнево общественники провели приём граждан по вопросам деятельности территориального органа внутренних дел. За помощью к активистам обратились трое местных жителей. Один из вопросов был по линии ГИБДД. Александр Шахов разъяснил мужчине алгоритм действий по разрешению противоречий.</w:t>
      </w:r>
    </w:p>
    <w:p w:rsidR="00A644B0" w:rsidRPr="00A644B0" w:rsidRDefault="00A644B0" w:rsidP="00A644B0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A644B0">
        <w:rPr>
          <w:rFonts w:ascii="Times New Roman" w:hAnsi="Times New Roman" w:cs="Times New Roman"/>
          <w:sz w:val="18"/>
          <w:szCs w:val="18"/>
        </w:rPr>
        <w:t xml:space="preserve">Также на встречу с общественниками пришёл местный житель, который рассказал, что в </w:t>
      </w:r>
      <w:proofErr w:type="spellStart"/>
      <w:r w:rsidRPr="00A644B0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A644B0">
        <w:rPr>
          <w:rFonts w:ascii="Times New Roman" w:hAnsi="Times New Roman" w:cs="Times New Roman"/>
          <w:sz w:val="18"/>
          <w:szCs w:val="18"/>
        </w:rPr>
        <w:t xml:space="preserve"> район он с семьей переехал около 6 лет назад. Одним из первых, кто посетил новоселов, стал участковый уполномоченный полиции. «Он </w:t>
      </w:r>
      <w:proofErr w:type="gramStart"/>
      <w:r w:rsidRPr="00A644B0">
        <w:rPr>
          <w:rFonts w:ascii="Times New Roman" w:hAnsi="Times New Roman" w:cs="Times New Roman"/>
          <w:sz w:val="18"/>
          <w:szCs w:val="18"/>
        </w:rPr>
        <w:t>интересовался</w:t>
      </w:r>
      <w:proofErr w:type="gramEnd"/>
      <w:r w:rsidRPr="00A644B0">
        <w:rPr>
          <w:rFonts w:ascii="Times New Roman" w:hAnsi="Times New Roman" w:cs="Times New Roman"/>
          <w:sz w:val="18"/>
          <w:szCs w:val="18"/>
        </w:rPr>
        <w:t xml:space="preserve"> откуда переехали, на какое время, с какой целью. Дал свои контактные телефоны. В целом, в городе обстановка благоприятная. На мой взгляд, это заслуга совместной работы полиции и дружинников, которые постоянно работают для обеспечения мира и спокойствия местных жителей», - рассказал обратившийся. Общественники поблагодарили мужчину за положительный отзыв, характеризующий работу сотрудников полиции, действительно заинтересованных в обеспечении порядка на вверенной территории.</w:t>
      </w:r>
    </w:p>
    <w:p w:rsidR="00A644B0" w:rsidRPr="00A644B0" w:rsidRDefault="00A644B0" w:rsidP="00A644B0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A644B0">
        <w:rPr>
          <w:rFonts w:ascii="Times New Roman" w:hAnsi="Times New Roman" w:cs="Times New Roman"/>
          <w:sz w:val="18"/>
          <w:szCs w:val="18"/>
        </w:rPr>
        <w:t xml:space="preserve">Житель села </w:t>
      </w:r>
      <w:proofErr w:type="spellStart"/>
      <w:r w:rsidRPr="00A644B0">
        <w:rPr>
          <w:rFonts w:ascii="Times New Roman" w:hAnsi="Times New Roman" w:cs="Times New Roman"/>
          <w:sz w:val="18"/>
          <w:szCs w:val="18"/>
        </w:rPr>
        <w:t>Нугайка</w:t>
      </w:r>
      <w:proofErr w:type="spellEnd"/>
      <w:r w:rsidRPr="00A644B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644B0">
        <w:rPr>
          <w:rFonts w:ascii="Times New Roman" w:hAnsi="Times New Roman" w:cs="Times New Roman"/>
          <w:sz w:val="18"/>
          <w:szCs w:val="18"/>
        </w:rPr>
        <w:t>Похвистневского</w:t>
      </w:r>
      <w:proofErr w:type="spellEnd"/>
      <w:r w:rsidRPr="00A644B0">
        <w:rPr>
          <w:rFonts w:ascii="Times New Roman" w:hAnsi="Times New Roman" w:cs="Times New Roman"/>
          <w:sz w:val="18"/>
          <w:szCs w:val="18"/>
        </w:rPr>
        <w:t xml:space="preserve"> района рассказал общественникам, что знакомая должна ему некоторую сумму денежных средств, но не возвращает их. Александр Шахов разъяснил заявителю, в какие инстанции необходимо обратиться для быстрого и эффективного решения данного вопроса.</w:t>
      </w:r>
    </w:p>
    <w:p w:rsidR="00A644B0" w:rsidRPr="00A644B0" w:rsidRDefault="00A644B0" w:rsidP="00A644B0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A644B0">
        <w:rPr>
          <w:rFonts w:ascii="Times New Roman" w:hAnsi="Times New Roman" w:cs="Times New Roman"/>
          <w:sz w:val="18"/>
          <w:szCs w:val="18"/>
        </w:rPr>
        <w:t xml:space="preserve">После приёма граждан общественники провели рабочую встречу с главой Администрации городского округа Похвистнево Сергеем Поповым, в </w:t>
      </w:r>
      <w:proofErr w:type="gramStart"/>
      <w:r w:rsidRPr="00A644B0">
        <w:rPr>
          <w:rFonts w:ascii="Times New Roman" w:hAnsi="Times New Roman" w:cs="Times New Roman"/>
          <w:sz w:val="18"/>
          <w:szCs w:val="18"/>
        </w:rPr>
        <w:t>ходе</w:t>
      </w:r>
      <w:proofErr w:type="gramEnd"/>
      <w:r w:rsidRPr="00A644B0">
        <w:rPr>
          <w:rFonts w:ascii="Times New Roman" w:hAnsi="Times New Roman" w:cs="Times New Roman"/>
          <w:sz w:val="18"/>
          <w:szCs w:val="18"/>
        </w:rPr>
        <w:t xml:space="preserve"> которой поделились впечатлениями от встречи с местными жителями, обсудили возникшие вопросы и пути их решения.</w:t>
      </w:r>
    </w:p>
    <w:p w:rsidR="00A644B0" w:rsidRPr="00A644B0" w:rsidRDefault="00A644B0" w:rsidP="00A644B0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A644B0">
        <w:rPr>
          <w:rFonts w:ascii="Times New Roman" w:hAnsi="Times New Roman" w:cs="Times New Roman"/>
          <w:sz w:val="18"/>
          <w:szCs w:val="18"/>
        </w:rPr>
        <w:t xml:space="preserve">Совместно с главой муниципального района </w:t>
      </w:r>
      <w:proofErr w:type="spellStart"/>
      <w:r w:rsidRPr="00A644B0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A644B0">
        <w:rPr>
          <w:rFonts w:ascii="Times New Roman" w:hAnsi="Times New Roman" w:cs="Times New Roman"/>
          <w:sz w:val="18"/>
          <w:szCs w:val="18"/>
        </w:rPr>
        <w:t xml:space="preserve"> Юрием Рябовым Александр Шахов и </w:t>
      </w:r>
      <w:proofErr w:type="spellStart"/>
      <w:r w:rsidRPr="00A644B0">
        <w:rPr>
          <w:rFonts w:ascii="Times New Roman" w:hAnsi="Times New Roman" w:cs="Times New Roman"/>
          <w:sz w:val="18"/>
          <w:szCs w:val="18"/>
        </w:rPr>
        <w:t>Ривгат</w:t>
      </w:r>
      <w:proofErr w:type="spellEnd"/>
      <w:r w:rsidRPr="00A644B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644B0">
        <w:rPr>
          <w:rFonts w:ascii="Times New Roman" w:hAnsi="Times New Roman" w:cs="Times New Roman"/>
          <w:sz w:val="18"/>
          <w:szCs w:val="18"/>
        </w:rPr>
        <w:t>Хузин</w:t>
      </w:r>
      <w:proofErr w:type="spellEnd"/>
      <w:r w:rsidRPr="00A644B0">
        <w:rPr>
          <w:rFonts w:ascii="Times New Roman" w:hAnsi="Times New Roman" w:cs="Times New Roman"/>
          <w:sz w:val="18"/>
          <w:szCs w:val="18"/>
        </w:rPr>
        <w:t xml:space="preserve"> обсудили взаимодействие местного самоуправления с территориальным органом внутренних дел при организации и проведении праздников городского и районного уровня, эффективность деятельности добровольных народных дружин и планируемые мероприятия, посвященные празднованию Дня Победы.</w:t>
      </w:r>
    </w:p>
    <w:p w:rsidR="00A644B0" w:rsidRPr="00A644B0" w:rsidRDefault="00A644B0" w:rsidP="00A644B0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A644B0">
        <w:rPr>
          <w:rFonts w:ascii="Times New Roman" w:hAnsi="Times New Roman" w:cs="Times New Roman"/>
          <w:sz w:val="18"/>
          <w:szCs w:val="18"/>
        </w:rPr>
        <w:t>Кроме того, общественники посетили Межмуниципальный отдел МВД России «</w:t>
      </w:r>
      <w:proofErr w:type="spellStart"/>
      <w:r w:rsidRPr="00A644B0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A644B0">
        <w:rPr>
          <w:rFonts w:ascii="Times New Roman" w:hAnsi="Times New Roman" w:cs="Times New Roman"/>
          <w:sz w:val="18"/>
          <w:szCs w:val="18"/>
        </w:rPr>
        <w:t xml:space="preserve">», где в сопровождении </w:t>
      </w:r>
      <w:proofErr w:type="gramStart"/>
      <w:r w:rsidRPr="00A644B0">
        <w:rPr>
          <w:rFonts w:ascii="Times New Roman" w:hAnsi="Times New Roman" w:cs="Times New Roman"/>
          <w:sz w:val="18"/>
          <w:szCs w:val="18"/>
        </w:rPr>
        <w:t>начальника отдела подполковника полиции Юры</w:t>
      </w:r>
      <w:proofErr w:type="gramEnd"/>
      <w:r w:rsidRPr="00A644B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644B0">
        <w:rPr>
          <w:rFonts w:ascii="Times New Roman" w:hAnsi="Times New Roman" w:cs="Times New Roman"/>
          <w:sz w:val="18"/>
          <w:szCs w:val="18"/>
        </w:rPr>
        <w:t>Алекяна</w:t>
      </w:r>
      <w:proofErr w:type="spellEnd"/>
      <w:r w:rsidRPr="00A644B0">
        <w:rPr>
          <w:rFonts w:ascii="Times New Roman" w:hAnsi="Times New Roman" w:cs="Times New Roman"/>
          <w:sz w:val="18"/>
          <w:szCs w:val="18"/>
        </w:rPr>
        <w:t xml:space="preserve"> проверили работу дежурной части и изолятора временного содержания. В ходе проверки Александр Шахов задал ряд вопросов, в том числе касающихся комплектования кадров, состояния служебного автотранспорта.</w:t>
      </w:r>
    </w:p>
    <w:p w:rsidR="00A644B0" w:rsidRPr="00A644B0" w:rsidRDefault="00A644B0" w:rsidP="00A644B0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A644B0">
        <w:rPr>
          <w:rFonts w:ascii="Times New Roman" w:hAnsi="Times New Roman" w:cs="Times New Roman"/>
          <w:sz w:val="18"/>
          <w:szCs w:val="18"/>
        </w:rPr>
        <w:t xml:space="preserve">Особое внимание председатель Общественного совета уделил обеспечению </w:t>
      </w:r>
      <w:proofErr w:type="gramStart"/>
      <w:r w:rsidRPr="00A644B0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A644B0">
        <w:rPr>
          <w:rFonts w:ascii="Times New Roman" w:hAnsi="Times New Roman" w:cs="Times New Roman"/>
          <w:sz w:val="18"/>
          <w:szCs w:val="18"/>
        </w:rPr>
        <w:t xml:space="preserve"> ведением документации, использованию различных ресурсов для оперативного установления лиц, совершивших преступления.</w:t>
      </w:r>
    </w:p>
    <w:p w:rsidR="00A644B0" w:rsidRPr="00A644B0" w:rsidRDefault="00A644B0" w:rsidP="00A644B0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A644B0">
        <w:rPr>
          <w:rFonts w:ascii="Times New Roman" w:hAnsi="Times New Roman" w:cs="Times New Roman"/>
          <w:sz w:val="18"/>
          <w:szCs w:val="18"/>
        </w:rPr>
        <w:t>В заключении общественники обсудили с руководителем территориального органа внутренних дел вопросы взаимодействия с представителями общественного совета, а также поблагодарили за профессионализм и компетентность сотрудников полиции.</w:t>
      </w:r>
    </w:p>
    <w:p w:rsidR="00F505BF" w:rsidRPr="00A644B0" w:rsidRDefault="00F505BF" w:rsidP="00A644B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505BF" w:rsidRPr="00A644B0" w:rsidRDefault="00F505BF" w:rsidP="00A644B0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9052DE" w:rsidRDefault="00A644B0" w:rsidP="00A644B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114425" cy="1057275"/>
            <wp:effectExtent l="19050" t="0" r="9525" b="0"/>
            <wp:docPr id="1" name="Рисунок 1" descr="C:\Documents and Settings\СП Старый Аманак\Мои документы\Мои рисунки\6 · Входящие — Яндекс.Почта_files\IMG_0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6 · Входящие — Яндекс.Почта_files\IMG_05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190625" cy="1057275"/>
            <wp:effectExtent l="19050" t="0" r="9525" b="0"/>
            <wp:docPr id="3" name="Рисунок 3" descr="C:\Documents and Settings\СП Старый Аманак\Мои документы\Мои рисунки\6 · Входящие — Яндекс.Почта_files\IMG_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6 · Входящие — Яндекс.Почта_files\IMG_1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085850" cy="1057275"/>
            <wp:effectExtent l="19050" t="0" r="0" b="0"/>
            <wp:docPr id="4" name="Рисунок 4" descr="C:\Documents and Settings\СП Старый Аманак\Мои документы\Мои рисунки\6 · Входящие — Яндекс.Почта_files\IMG_1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6 · Входящие — Яндекс.Почта_files\IMG_10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047750" cy="1057275"/>
            <wp:effectExtent l="19050" t="0" r="0" b="0"/>
            <wp:docPr id="5" name="Рисунок 5" descr="C:\Documents and Settings\СП Старый Аманак\Мои документы\Мои рисунки\6 · Входящие — Яндекс.Почта_files\IMG_1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6 · Входящие — Яндекс.Почта_files\IMG_10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085850" cy="1028700"/>
            <wp:effectExtent l="19050" t="0" r="0" b="0"/>
            <wp:docPr id="6" name="Рисунок 6" descr="C:\Documents and Settings\СП Старый Аманак\Мои документы\Мои рисунки\6 · Входящие — Яндекс.Почта_files\IMG_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П Старый Аманак\Мои документы\Мои рисунки\6 · Входящие — Яндекс.Почта_files\IMG_10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07C" w:rsidRDefault="00A4307C" w:rsidP="00A644B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307C" w:rsidRDefault="00A4307C" w:rsidP="00A644B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9479C" w:rsidRPr="0069479C" w:rsidRDefault="0069479C" w:rsidP="0069479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479C">
        <w:rPr>
          <w:rFonts w:ascii="Times New Roman" w:hAnsi="Times New Roman" w:cs="Times New Roman"/>
          <w:b/>
          <w:sz w:val="18"/>
          <w:szCs w:val="18"/>
        </w:rPr>
        <w:t>В Похвистнево полицейские провели профилактическую акцию «Будьте бдительны - не дайте себя обмануть»</w:t>
      </w:r>
    </w:p>
    <w:p w:rsidR="0069479C" w:rsidRPr="0069479C" w:rsidRDefault="0069479C" w:rsidP="006947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69479C">
        <w:rPr>
          <w:rFonts w:ascii="Times New Roman" w:hAnsi="Times New Roman" w:cs="Times New Roman"/>
          <w:sz w:val="18"/>
          <w:szCs w:val="18"/>
        </w:rPr>
        <w:t>На днях в Реабилитационном центре для инвалидов «Доблесть» города Похвистнево Самарской области сотрудники полиции МО МВД России «</w:t>
      </w:r>
      <w:proofErr w:type="spellStart"/>
      <w:r w:rsidRPr="0069479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69479C">
        <w:rPr>
          <w:rFonts w:ascii="Times New Roman" w:hAnsi="Times New Roman" w:cs="Times New Roman"/>
          <w:sz w:val="18"/>
          <w:szCs w:val="18"/>
        </w:rPr>
        <w:t>» провели профилактическую акцию «Будьте бдительны – не дайте себя обмануть», направленную на профилактику мошеннических действий в отношении пожилых людей.</w:t>
      </w:r>
    </w:p>
    <w:p w:rsidR="0069479C" w:rsidRPr="0069479C" w:rsidRDefault="0069479C" w:rsidP="006947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69479C">
        <w:rPr>
          <w:rFonts w:ascii="Times New Roman" w:hAnsi="Times New Roman" w:cs="Times New Roman"/>
          <w:sz w:val="18"/>
          <w:szCs w:val="18"/>
        </w:rPr>
        <w:t xml:space="preserve">В рамках мероприятия следователь следственного отделения МО МВД капитан юстиции Жанна Максимова рассказала присутствующим о наиболее распространенных видах мошенничеств, которыми зачастую пользуются злоумышленники. Также посоветовала соблюдать ряд правил, позволяющих не попасться на уловки преступников: не открывать посторонним людям двери, спрашивать документы, особенно в случаях, когда злоумышленники представляются сотрудниками социальных или иных служб, не показывать места хранения сбережений. </w:t>
      </w:r>
    </w:p>
    <w:p w:rsidR="0069479C" w:rsidRPr="0069479C" w:rsidRDefault="0069479C" w:rsidP="006947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69479C">
        <w:rPr>
          <w:rFonts w:ascii="Times New Roman" w:hAnsi="Times New Roman" w:cs="Times New Roman"/>
          <w:sz w:val="18"/>
          <w:szCs w:val="18"/>
        </w:rPr>
        <w:t xml:space="preserve">В частности, Жанна Максимова рассказала о мошенниках, которые представляются сотрудниками банков: «Благодаря новым техническим средствам, они даже звонят с аналогичного номера Вашего банка, запрашивают код пришедший в </w:t>
      </w:r>
      <w:proofErr w:type="spellStart"/>
      <w:r w:rsidRPr="0069479C">
        <w:rPr>
          <w:rFonts w:ascii="Times New Roman" w:hAnsi="Times New Roman" w:cs="Times New Roman"/>
          <w:sz w:val="18"/>
          <w:szCs w:val="18"/>
        </w:rPr>
        <w:t>СМС-сообщении</w:t>
      </w:r>
      <w:proofErr w:type="spellEnd"/>
      <w:r w:rsidRPr="0069479C">
        <w:rPr>
          <w:rFonts w:ascii="Times New Roman" w:hAnsi="Times New Roman" w:cs="Times New Roman"/>
          <w:sz w:val="18"/>
          <w:szCs w:val="18"/>
        </w:rPr>
        <w:t>. Помните! Все ваши данные и так есть в обслуживающем вас банке, и Служба безопасности банка не нуждаются в дополнительных сведениях для каких-либо операций по вашим счетам».</w:t>
      </w:r>
    </w:p>
    <w:p w:rsidR="0069479C" w:rsidRPr="0069479C" w:rsidRDefault="0069479C" w:rsidP="006947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69479C">
        <w:rPr>
          <w:rFonts w:ascii="Times New Roman" w:hAnsi="Times New Roman" w:cs="Times New Roman"/>
          <w:sz w:val="18"/>
          <w:szCs w:val="18"/>
        </w:rPr>
        <w:t xml:space="preserve">По завершению встречи сотрудники полиции ответили на многочисленные вопросы </w:t>
      </w:r>
      <w:proofErr w:type="gramStart"/>
      <w:r w:rsidRPr="0069479C">
        <w:rPr>
          <w:rFonts w:ascii="Times New Roman" w:hAnsi="Times New Roman" w:cs="Times New Roman"/>
          <w:sz w:val="18"/>
          <w:szCs w:val="18"/>
        </w:rPr>
        <w:t>собравшихся</w:t>
      </w:r>
      <w:proofErr w:type="gramEnd"/>
      <w:r w:rsidRPr="0069479C">
        <w:rPr>
          <w:rFonts w:ascii="Times New Roman" w:hAnsi="Times New Roman" w:cs="Times New Roman"/>
          <w:sz w:val="18"/>
          <w:szCs w:val="18"/>
        </w:rPr>
        <w:t>, и вручили всем участникам тематические памятки.</w:t>
      </w:r>
    </w:p>
    <w:p w:rsidR="00CE6CF8" w:rsidRDefault="0069479C" w:rsidP="00465BC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1143000" cy="1057275"/>
            <wp:effectExtent l="19050" t="0" r="0" b="0"/>
            <wp:docPr id="7" name="Рисунок 7" descr="C:\Documents and Settings\СП Старый Аманак\Мои документы\Мои рисунки\5 · Входящие — Яндекс.Почта_files\IMG_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СП Старый Аманак\Мои документы\Мои рисунки\5 · Входящие — Яндекс.Почта_files\IMG_1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7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123950" cy="1057275"/>
            <wp:effectExtent l="19050" t="0" r="0" b="0"/>
            <wp:docPr id="8" name="Рисунок 8" descr="C:\Documents and Settings\СП Старый Аманак\Мои документы\Мои рисунки\5 · Входящие — Яндекс.Почта_files\IMG_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СП Старый Аманак\Мои документы\Мои рисунки\5 · Входящие — Яндекс.Почта_files\IMG_1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7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152525" cy="1057275"/>
            <wp:effectExtent l="19050" t="0" r="9525" b="0"/>
            <wp:docPr id="9" name="Рисунок 9" descr="C:\Documents and Settings\СП Старый Аманак\Мои документы\Мои рисунки\5 · Входящие — Яндекс.Почта_files\IMG_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СП Старый Аманак\Мои документы\Мои рисунки\5 · Входящие — Яндекс.Почта_files\IMG_1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CCE" w:rsidRDefault="00A34CCE" w:rsidP="00465BC4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34CCE" w:rsidRDefault="00A34CCE" w:rsidP="00465B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6CF8" w:rsidRPr="00CE6CF8" w:rsidRDefault="00CE6CF8" w:rsidP="00CE6C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CE6CF8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Сотрудники полиции задержали </w:t>
      </w:r>
      <w:proofErr w:type="gramStart"/>
      <w:r w:rsidRPr="00CE6CF8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подозреваемого</w:t>
      </w:r>
      <w:proofErr w:type="gramEnd"/>
      <w:r w:rsidRPr="00CE6CF8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в незаконном обороте наркотиков</w:t>
      </w:r>
      <w:r w:rsidR="0096014D" w:rsidRPr="0096014D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</w:r>
      <w:r w:rsidR="0096014D" w:rsidRPr="0096014D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pict>
          <v:rect id="AutoShape 1" o:spid="_x0000_s1026" alt="https://static.mvd.ru/upload/site64/document_news/media-share-0-02-04-ab8f6eee823de0206c1f17a398e7cf4d4db76701d20dff30b55c2e5b2049a1c8-e0237af3-f3f7-41fc-9aea-b42cb47f1bba-400x270.jpg" style="width:24.4pt;height:24.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CE6CF8" w:rsidRPr="00CE6CF8" w:rsidRDefault="00CE6CF8" w:rsidP="00465B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6C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Полицейским МО МВД России «</w:t>
      </w:r>
      <w:proofErr w:type="spellStart"/>
      <w:r w:rsidRPr="00CE6C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CE6C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поступила оперативная информация о том, что один из местных жителей распространяет наркотические средства.</w:t>
      </w:r>
    </w:p>
    <w:p w:rsidR="00CE6CF8" w:rsidRPr="00CE6CF8" w:rsidRDefault="00CE6CF8" w:rsidP="00465B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6C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Сотрудники отделения по </w:t>
      </w:r>
      <w:proofErr w:type="gramStart"/>
      <w:r w:rsidRPr="00CE6C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контролю за</w:t>
      </w:r>
      <w:proofErr w:type="gramEnd"/>
      <w:r w:rsidRPr="00CE6C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оборотом наркотиков провели оперативные мероприятия, в ходе которых данная информация подтвердилась. У 34-летнего жителя города Похвистнево были изъяты и направлены на экспертизу два свёртка с порошкообразным веществом. После чего сотрудники </w:t>
      </w:r>
      <w:proofErr w:type="spellStart"/>
      <w:r w:rsidRPr="00CE6C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наркоконтроля</w:t>
      </w:r>
      <w:proofErr w:type="spellEnd"/>
      <w:r w:rsidRPr="00CE6C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провели осмотр места жительства задержанного, где также были изъяты еще несколько свёртков. Все изъятое было направлено на экспертизу, согласно </w:t>
      </w:r>
      <w:proofErr w:type="gramStart"/>
      <w:r w:rsidRPr="00CE6C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заключению</w:t>
      </w:r>
      <w:proofErr w:type="gramEnd"/>
      <w:r w:rsidRPr="00CE6C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которой изъятые вещества являются наркотическим средством героин, общей массой более трёх грамм, что является крупным размером.</w:t>
      </w:r>
    </w:p>
    <w:p w:rsidR="00CE6CF8" w:rsidRPr="00CE6CF8" w:rsidRDefault="00CE6CF8" w:rsidP="00465B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CE6C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признакам преступления предусмотренного частью 1 и 4 статьи 228.1 Уголовного кодекса Российской Федерации «Незаконные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вещества», и частью 3 статьи 30 Уголовного кодекса Российской Федерации «Приготовление к преступлению</w:t>
      </w:r>
      <w:proofErr w:type="gramEnd"/>
      <w:r w:rsidRPr="00CE6C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покушение на преступление» возбуждены уголовные дела, санкции предусматривают максимальное наказание до двадцати лет лишения свободы.</w:t>
      </w:r>
    </w:p>
    <w:p w:rsidR="00CE6CF8" w:rsidRDefault="00CE6CF8" w:rsidP="00CE6CF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7800" cy="1409700"/>
            <wp:effectExtent l="19050" t="0" r="0" b="0"/>
            <wp:docPr id="12" name="Рисунок 12" descr="C:\Documents and Settings\СП Старый Аманак\Мои документы\Мои рисунки\геро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СП Старый Аманак\Мои документы\Мои рисунки\героин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7BF" w:rsidRDefault="004D17BF" w:rsidP="00CE6CF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D17BF" w:rsidRDefault="004D17BF" w:rsidP="00CE6CF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D17BF" w:rsidRPr="00601936" w:rsidRDefault="004D17BF" w:rsidP="00CE6CF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D17BF" w:rsidRPr="00465BC4" w:rsidRDefault="004D17BF" w:rsidP="004D17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65BC4">
        <w:rPr>
          <w:rFonts w:ascii="Times New Roman" w:hAnsi="Times New Roman" w:cs="Times New Roman"/>
          <w:sz w:val="18"/>
          <w:szCs w:val="18"/>
        </w:rPr>
        <w:t xml:space="preserve">Уважаемые жители </w:t>
      </w:r>
      <w:proofErr w:type="spellStart"/>
      <w:r w:rsidRPr="00465BC4">
        <w:rPr>
          <w:rFonts w:ascii="Times New Roman" w:hAnsi="Times New Roman" w:cs="Times New Roman"/>
          <w:sz w:val="18"/>
          <w:szCs w:val="18"/>
        </w:rPr>
        <w:t>Похвистневского</w:t>
      </w:r>
      <w:proofErr w:type="spellEnd"/>
      <w:r w:rsidRPr="00465BC4">
        <w:rPr>
          <w:rFonts w:ascii="Times New Roman" w:hAnsi="Times New Roman" w:cs="Times New Roman"/>
          <w:sz w:val="18"/>
          <w:szCs w:val="18"/>
        </w:rPr>
        <w:t xml:space="preserve"> района!</w:t>
      </w:r>
    </w:p>
    <w:p w:rsidR="004D17BF" w:rsidRPr="00465BC4" w:rsidRDefault="004D17BF" w:rsidP="004D17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5BC4">
        <w:rPr>
          <w:rFonts w:ascii="Times New Roman" w:hAnsi="Times New Roman" w:cs="Times New Roman"/>
          <w:sz w:val="18"/>
          <w:szCs w:val="18"/>
        </w:rPr>
        <w:t xml:space="preserve">            Поздравляю Вас с Днем Великой победы, с памятным, светлым праздником! 9 мая навсегда останется для нас днем, когда мы отдаем дань уважения героизму и мужеству народа, отстоявшего мир на земле. Победа далась огромной ценой, и наш долг чтить память погибших, заботиться о ветеранах, сохранять историю и передавать ее следующим поколениям. Пусть история Великой Отечественной войны будет напоминанием о том, как ценен и как хрупок мир на нашей земле. </w:t>
      </w:r>
    </w:p>
    <w:p w:rsidR="004D17BF" w:rsidRPr="00465BC4" w:rsidRDefault="004D17BF" w:rsidP="004D17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5BC4">
        <w:rPr>
          <w:rFonts w:ascii="Times New Roman" w:hAnsi="Times New Roman" w:cs="Times New Roman"/>
          <w:sz w:val="18"/>
          <w:szCs w:val="18"/>
        </w:rPr>
        <w:t xml:space="preserve">Желаю Вам мира, добра и благополучия, чистого неба над головой! Пусть в этот великий праздник будет спокойно на душе! </w:t>
      </w:r>
    </w:p>
    <w:p w:rsidR="004D17BF" w:rsidRPr="00465BC4" w:rsidRDefault="004D17BF" w:rsidP="004D17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5BC4">
        <w:rPr>
          <w:rFonts w:ascii="Times New Roman" w:hAnsi="Times New Roman" w:cs="Times New Roman"/>
          <w:sz w:val="18"/>
          <w:szCs w:val="18"/>
        </w:rPr>
        <w:t xml:space="preserve">                      С праздником! </w:t>
      </w:r>
    </w:p>
    <w:p w:rsidR="004D17BF" w:rsidRPr="00465BC4" w:rsidRDefault="004D17BF" w:rsidP="004D17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D17BF" w:rsidRPr="00465BC4" w:rsidRDefault="004D17BF" w:rsidP="004D17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5BC4">
        <w:rPr>
          <w:rFonts w:ascii="Times New Roman" w:hAnsi="Times New Roman" w:cs="Times New Roman"/>
          <w:sz w:val="18"/>
          <w:szCs w:val="18"/>
        </w:rPr>
        <w:t>С уважением,</w:t>
      </w:r>
    </w:p>
    <w:p w:rsidR="004D17BF" w:rsidRPr="00465BC4" w:rsidRDefault="004D17BF" w:rsidP="004D17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5BC4">
        <w:rPr>
          <w:rFonts w:ascii="Times New Roman" w:hAnsi="Times New Roman" w:cs="Times New Roman"/>
          <w:sz w:val="18"/>
          <w:szCs w:val="18"/>
        </w:rPr>
        <w:t>Депутат Самарской Губернской Думы,</w:t>
      </w:r>
    </w:p>
    <w:p w:rsidR="004D17BF" w:rsidRPr="00465BC4" w:rsidRDefault="004D17BF" w:rsidP="004D17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5BC4">
        <w:rPr>
          <w:rFonts w:ascii="Times New Roman" w:hAnsi="Times New Roman" w:cs="Times New Roman"/>
          <w:sz w:val="18"/>
          <w:szCs w:val="18"/>
        </w:rPr>
        <w:t xml:space="preserve">генеральный директор </w:t>
      </w:r>
    </w:p>
    <w:p w:rsidR="004D17BF" w:rsidRPr="00465BC4" w:rsidRDefault="004D17BF" w:rsidP="004D17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5BC4">
        <w:rPr>
          <w:rFonts w:ascii="Times New Roman" w:hAnsi="Times New Roman" w:cs="Times New Roman"/>
          <w:sz w:val="18"/>
          <w:szCs w:val="18"/>
        </w:rPr>
        <w:t xml:space="preserve">ООО «Газпром </w:t>
      </w:r>
      <w:proofErr w:type="spellStart"/>
      <w:r w:rsidRPr="00465BC4">
        <w:rPr>
          <w:rFonts w:ascii="Times New Roman" w:hAnsi="Times New Roman" w:cs="Times New Roman"/>
          <w:sz w:val="18"/>
          <w:szCs w:val="18"/>
        </w:rPr>
        <w:t>трансгаз</w:t>
      </w:r>
      <w:proofErr w:type="spellEnd"/>
      <w:r w:rsidRPr="00465BC4">
        <w:rPr>
          <w:rFonts w:ascii="Times New Roman" w:hAnsi="Times New Roman" w:cs="Times New Roman"/>
          <w:sz w:val="18"/>
          <w:szCs w:val="18"/>
        </w:rPr>
        <w:t xml:space="preserve"> Самара»                                                    В.А. Субботин</w:t>
      </w:r>
    </w:p>
    <w:p w:rsidR="00A4307C" w:rsidRDefault="00A4307C" w:rsidP="00CE6CF8">
      <w:pPr>
        <w:rPr>
          <w:rFonts w:ascii="Times New Roman" w:hAnsi="Times New Roman" w:cs="Times New Roman"/>
          <w:sz w:val="18"/>
          <w:szCs w:val="18"/>
        </w:rPr>
      </w:pPr>
    </w:p>
    <w:p w:rsidR="00E87B2B" w:rsidRDefault="00E87B2B" w:rsidP="00CE6CF8">
      <w:pPr>
        <w:rPr>
          <w:rFonts w:ascii="Times New Roman" w:hAnsi="Times New Roman" w:cs="Times New Roman"/>
          <w:sz w:val="18"/>
          <w:szCs w:val="18"/>
        </w:rPr>
      </w:pPr>
    </w:p>
    <w:p w:rsidR="00E87B2B" w:rsidRDefault="00E87B2B" w:rsidP="00CE6CF8">
      <w:pPr>
        <w:rPr>
          <w:rFonts w:ascii="Times New Roman" w:hAnsi="Times New Roman" w:cs="Times New Roman"/>
          <w:sz w:val="18"/>
          <w:szCs w:val="18"/>
        </w:rPr>
      </w:pPr>
    </w:p>
    <w:p w:rsidR="00E87B2B" w:rsidRDefault="00E87B2B" w:rsidP="00CE6CF8">
      <w:pPr>
        <w:rPr>
          <w:rFonts w:ascii="Times New Roman" w:hAnsi="Times New Roman" w:cs="Times New Roman"/>
          <w:sz w:val="18"/>
          <w:szCs w:val="18"/>
        </w:rPr>
      </w:pPr>
    </w:p>
    <w:p w:rsidR="00E87B2B" w:rsidRDefault="00E87B2B" w:rsidP="00CE6CF8">
      <w:pPr>
        <w:rPr>
          <w:rFonts w:ascii="Times New Roman" w:hAnsi="Times New Roman" w:cs="Times New Roman"/>
          <w:sz w:val="18"/>
          <w:szCs w:val="18"/>
        </w:rPr>
      </w:pPr>
    </w:p>
    <w:p w:rsidR="00E87B2B" w:rsidRDefault="00E87B2B" w:rsidP="00CE6CF8">
      <w:pPr>
        <w:rPr>
          <w:rFonts w:ascii="Times New Roman" w:hAnsi="Times New Roman" w:cs="Times New Roman"/>
          <w:sz w:val="18"/>
          <w:szCs w:val="18"/>
        </w:rPr>
      </w:pPr>
    </w:p>
    <w:p w:rsidR="00E87B2B" w:rsidRDefault="00E87B2B" w:rsidP="00CE6CF8">
      <w:pPr>
        <w:rPr>
          <w:rFonts w:ascii="Times New Roman" w:hAnsi="Times New Roman" w:cs="Times New Roman"/>
          <w:sz w:val="18"/>
          <w:szCs w:val="18"/>
        </w:rPr>
      </w:pPr>
    </w:p>
    <w:p w:rsidR="00E87B2B" w:rsidRDefault="00E87B2B" w:rsidP="00CE6CF8">
      <w:pPr>
        <w:rPr>
          <w:rFonts w:ascii="Times New Roman" w:hAnsi="Times New Roman" w:cs="Times New Roman"/>
          <w:sz w:val="18"/>
          <w:szCs w:val="18"/>
        </w:rPr>
      </w:pPr>
    </w:p>
    <w:p w:rsidR="00E87B2B" w:rsidRDefault="00E87B2B" w:rsidP="00CE6CF8">
      <w:pPr>
        <w:rPr>
          <w:rFonts w:ascii="Times New Roman" w:hAnsi="Times New Roman" w:cs="Times New Roman"/>
          <w:sz w:val="18"/>
          <w:szCs w:val="18"/>
        </w:rPr>
        <w:sectPr w:rsidR="00E87B2B" w:rsidSect="00CE6CF8">
          <w:pgSz w:w="11906" w:h="16838"/>
          <w:pgMar w:top="426" w:right="850" w:bottom="426" w:left="567" w:header="708" w:footer="708" w:gutter="0"/>
          <w:cols w:space="708"/>
          <w:docGrid w:linePitch="360"/>
        </w:sectPr>
      </w:pPr>
    </w:p>
    <w:p w:rsidR="00E87B2B" w:rsidRDefault="00E87B2B" w:rsidP="00CE6CF8">
      <w:pPr>
        <w:rPr>
          <w:rFonts w:ascii="Times New Roman" w:hAnsi="Times New Roman" w:cs="Times New Roman"/>
          <w:sz w:val="18"/>
          <w:szCs w:val="18"/>
        </w:rPr>
      </w:pPr>
    </w:p>
    <w:p w:rsidR="00E87B2B" w:rsidRDefault="00E87B2B" w:rsidP="00E87B2B">
      <w:pPr>
        <w:pStyle w:val="a7"/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Государственное бюджетное учреждение Самарской области</w:t>
      </w:r>
    </w:p>
    <w:p w:rsidR="00E87B2B" w:rsidRDefault="00E87B2B" w:rsidP="00E87B2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«Самарское ветеринарное объединение» структурное подразделение </w:t>
      </w:r>
      <w:proofErr w:type="spellStart"/>
      <w:r>
        <w:rPr>
          <w:rFonts w:ascii="Times New Roman" w:hAnsi="Times New Roman"/>
          <w:b/>
          <w:sz w:val="20"/>
          <w:szCs w:val="20"/>
        </w:rPr>
        <w:t>Похвистневской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СББЖ</w:t>
      </w:r>
    </w:p>
    <w:p w:rsidR="00E87B2B" w:rsidRDefault="00E87B2B" w:rsidP="00E87B2B">
      <w:pPr>
        <w:pStyle w:val="a7"/>
        <w:spacing w:after="0"/>
        <w:rPr>
          <w:rFonts w:ascii="Times New Roman" w:hAnsi="Times New Roman"/>
          <w:b/>
          <w:color w:val="FF0000"/>
          <w:sz w:val="52"/>
          <w:szCs w:val="52"/>
        </w:rPr>
      </w:pPr>
      <w:r>
        <w:rPr>
          <w:rFonts w:ascii="Times New Roman" w:hAnsi="Times New Roman"/>
          <w:b/>
          <w:color w:val="FF0000"/>
          <w:sz w:val="52"/>
          <w:szCs w:val="52"/>
        </w:rPr>
        <w:t>БРУЦЕЛЛЕЗ</w:t>
      </w:r>
    </w:p>
    <w:p w:rsidR="00E87B2B" w:rsidRDefault="00E87B2B" w:rsidP="00E87B2B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Памятка населению</w:t>
      </w:r>
    </w:p>
    <w:p w:rsidR="00E87B2B" w:rsidRDefault="00E87B2B" w:rsidP="00E87B2B">
      <w:pPr>
        <w:spacing w:after="0"/>
        <w:ind w:firstLine="567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color w:val="FF0000"/>
          <w:sz w:val="20"/>
          <w:szCs w:val="20"/>
        </w:rPr>
        <w:t xml:space="preserve">ГБУ СО «СВО» </w:t>
      </w:r>
      <w:proofErr w:type="spellStart"/>
      <w:r>
        <w:rPr>
          <w:rFonts w:ascii="Times New Roman" w:hAnsi="Times New Roman"/>
          <w:b/>
          <w:bCs/>
          <w:color w:val="FF0000"/>
          <w:sz w:val="20"/>
          <w:szCs w:val="20"/>
        </w:rPr>
        <w:t>Похвистневская</w:t>
      </w:r>
      <w:proofErr w:type="spellEnd"/>
      <w:r>
        <w:rPr>
          <w:rFonts w:ascii="Times New Roman" w:hAnsi="Times New Roman"/>
          <w:b/>
          <w:bCs/>
          <w:color w:val="FF0000"/>
          <w:sz w:val="20"/>
          <w:szCs w:val="20"/>
        </w:rPr>
        <w:t xml:space="preserve"> СББЖ доводит до сведения о выявлении бруцеллеза крупного рогатого скота в ИП Глава КФХ Юсупов Х.Ш. село </w:t>
      </w:r>
      <w:proofErr w:type="spellStart"/>
      <w:r>
        <w:rPr>
          <w:rFonts w:ascii="Times New Roman" w:hAnsi="Times New Roman"/>
          <w:b/>
          <w:bCs/>
          <w:color w:val="FF0000"/>
          <w:sz w:val="20"/>
          <w:szCs w:val="20"/>
        </w:rPr>
        <w:t>Стюхино</w:t>
      </w:r>
      <w:proofErr w:type="spellEnd"/>
      <w:r>
        <w:rPr>
          <w:rFonts w:ascii="Times New Roman" w:hAnsi="Times New Roman"/>
          <w:b/>
          <w:bCs/>
          <w:color w:val="FF0000"/>
          <w:sz w:val="20"/>
          <w:szCs w:val="20"/>
        </w:rPr>
        <w:t xml:space="preserve">, ул. Гагарина 15 согласно экспертизы №624-19; №681-19 ГБУ </w:t>
      </w:r>
      <w:proofErr w:type="gramStart"/>
      <w:r>
        <w:rPr>
          <w:rFonts w:ascii="Times New Roman" w:hAnsi="Times New Roman"/>
          <w:b/>
          <w:bCs/>
          <w:color w:val="FF0000"/>
          <w:sz w:val="20"/>
          <w:szCs w:val="20"/>
        </w:rPr>
        <w:t>СО</w:t>
      </w:r>
      <w:proofErr w:type="gramEnd"/>
      <w:r>
        <w:rPr>
          <w:rFonts w:ascii="Times New Roman" w:hAnsi="Times New Roman"/>
          <w:b/>
          <w:bCs/>
          <w:color w:val="FF0000"/>
          <w:sz w:val="20"/>
          <w:szCs w:val="20"/>
        </w:rPr>
        <w:t xml:space="preserve"> «Самарской областной ветеринарной лаборатории» выявлено 110 голов больных и 18 голов сомнительных..  С 15 апреля вводится противобруцеллезный режим.  Все животные (КРС, МРС (козы, овцы), свиньи, лошади, собаки, кошки и др. должны быть идентифицированы с инвентарными номерами и стоять на учете в ветеринарной службе (исследованы на бруцеллез), </w:t>
      </w:r>
      <w:proofErr w:type="gramStart"/>
      <w:r>
        <w:rPr>
          <w:rFonts w:ascii="Times New Roman" w:hAnsi="Times New Roman"/>
          <w:b/>
          <w:bCs/>
          <w:color w:val="FF0000"/>
          <w:sz w:val="20"/>
          <w:szCs w:val="20"/>
        </w:rPr>
        <w:t>о</w:t>
      </w:r>
      <w:proofErr w:type="gramEnd"/>
      <w:r>
        <w:rPr>
          <w:rFonts w:ascii="Times New Roman" w:hAnsi="Times New Roman"/>
          <w:b/>
          <w:bCs/>
          <w:color w:val="FF0000"/>
          <w:sz w:val="20"/>
          <w:szCs w:val="20"/>
        </w:rPr>
        <w:t xml:space="preserve"> всех случаях заболевания, падеже животных срочно информировать </w:t>
      </w:r>
      <w:proofErr w:type="spellStart"/>
      <w:r>
        <w:rPr>
          <w:rFonts w:ascii="Times New Roman" w:hAnsi="Times New Roman"/>
          <w:b/>
          <w:bCs/>
          <w:color w:val="FF0000"/>
          <w:sz w:val="20"/>
          <w:szCs w:val="20"/>
        </w:rPr>
        <w:t>Похвистневскую</w:t>
      </w:r>
      <w:proofErr w:type="spellEnd"/>
      <w:r>
        <w:rPr>
          <w:rFonts w:ascii="Times New Roman" w:hAnsi="Times New Roman"/>
          <w:b/>
          <w:bCs/>
          <w:color w:val="FF0000"/>
          <w:sz w:val="20"/>
          <w:szCs w:val="20"/>
        </w:rPr>
        <w:t xml:space="preserve"> СББЖ. </w:t>
      </w:r>
    </w:p>
    <w:p w:rsidR="00E87B2B" w:rsidRDefault="00E87B2B" w:rsidP="00E87B2B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5715</wp:posOffset>
            </wp:positionV>
            <wp:extent cx="1857375" cy="1524000"/>
            <wp:effectExtent l="19050" t="0" r="9525" b="0"/>
            <wp:wrapSquare wrapText="bothSides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0000"/>
          <w:sz w:val="20"/>
          <w:szCs w:val="20"/>
        </w:rPr>
        <w:t>Бруцеллёз</w:t>
      </w:r>
      <w:r>
        <w:rPr>
          <w:rFonts w:ascii="Times New Roman" w:hAnsi="Times New Roman"/>
          <w:color w:val="000000"/>
          <w:sz w:val="20"/>
          <w:szCs w:val="20"/>
        </w:rPr>
        <w:t xml:space="preserve"> (</w:t>
      </w:r>
      <w:hyperlink r:id="rId14" w:tooltip="Латинский язык" w:history="1">
        <w:r>
          <w:rPr>
            <w:rStyle w:val="a6"/>
            <w:color w:val="000000"/>
            <w:sz w:val="20"/>
            <w:szCs w:val="20"/>
          </w:rPr>
          <w:t>лат.</w:t>
        </w:r>
      </w:hyperlink>
      <w:r>
        <w:rPr>
          <w:rFonts w:ascii="Times New Roman" w:hAnsi="Times New Roman"/>
          <w:color w:val="000000"/>
          <w:sz w:val="20"/>
          <w:szCs w:val="20"/>
        </w:rPr>
        <w:t> </w:t>
      </w:r>
      <w:r>
        <w:rPr>
          <w:rFonts w:ascii="Times New Roman" w:hAnsi="Times New Roman"/>
          <w:iCs/>
          <w:color w:val="000000"/>
          <w:sz w:val="20"/>
          <w:szCs w:val="20"/>
          <w:lang w:val="la-Latn"/>
        </w:rPr>
        <w:t>brucellosis</w:t>
      </w:r>
      <w:r>
        <w:rPr>
          <w:rFonts w:ascii="Times New Roman" w:hAnsi="Times New Roman"/>
          <w:color w:val="000000"/>
          <w:sz w:val="20"/>
          <w:szCs w:val="20"/>
        </w:rPr>
        <w:t xml:space="preserve">) — </w:t>
      </w:r>
      <w:hyperlink r:id="rId15" w:tooltip="Зоонозы" w:history="1">
        <w:r>
          <w:rPr>
            <w:rStyle w:val="a6"/>
            <w:color w:val="000000"/>
            <w:sz w:val="20"/>
            <w:szCs w:val="20"/>
          </w:rPr>
          <w:t>зоонозная инфекция</w:t>
        </w:r>
      </w:hyperlink>
      <w:r>
        <w:rPr>
          <w:rFonts w:ascii="Times New Roman" w:hAnsi="Times New Roman"/>
          <w:sz w:val="20"/>
          <w:szCs w:val="20"/>
        </w:rPr>
        <w:t xml:space="preserve">, передающаяся от больных животных человеку, характеризующаяся множественным поражением органов и систем организма человека.  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Механизм распространения - </w:t>
      </w:r>
      <w:r>
        <w:rPr>
          <w:rFonts w:ascii="Times New Roman" w:hAnsi="Times New Roman"/>
          <w:color w:val="000000"/>
          <w:sz w:val="20"/>
          <w:szCs w:val="20"/>
        </w:rPr>
        <w:t xml:space="preserve">Многие исследователи считают, что специфическим для бруцеллеза механизмом передачи являются алиментарные пути заражения, и на этом основании относят бруцеллез к группе кишечных инфекций, возбудители которых проникают через рот, локализуются в слизистой оболочке кишечника, размножаются в ней и выделяются во внешнюю среду с испражнениями. </w:t>
      </w:r>
    </w:p>
    <w:p w:rsidR="00E87B2B" w:rsidRDefault="00E87B2B" w:rsidP="00E87B2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613410</wp:posOffset>
            </wp:positionV>
            <wp:extent cx="2295525" cy="194310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FF0000"/>
          <w:sz w:val="20"/>
          <w:szCs w:val="20"/>
        </w:rPr>
        <w:t>Источником заражения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человека являются больные животные – коровы, козы, свиньи, верблюды. Молоко абортировавших коров наиболее опасно для заражения бруцеллёзом, убить </w:t>
      </w:r>
      <w:proofErr w:type="spellStart"/>
      <w:r>
        <w:rPr>
          <w:rFonts w:ascii="Times New Roman" w:hAnsi="Times New Roman"/>
          <w:sz w:val="20"/>
          <w:szCs w:val="20"/>
        </w:rPr>
        <w:t>бруцелл</w:t>
      </w:r>
      <w:proofErr w:type="spellEnd"/>
      <w:r>
        <w:rPr>
          <w:rFonts w:ascii="Times New Roman" w:hAnsi="Times New Roman"/>
          <w:sz w:val="20"/>
          <w:szCs w:val="20"/>
        </w:rPr>
        <w:t xml:space="preserve"> в нём можно только при помощи кипячения. Заразиться бруцеллёзом через сметану и сливочное масло, а также простоквашу, сыворотку, пахту также легко, потому что эти продукты в процессе изготовления не подвергаются тепловой обработке. Опасным в отношении заражения бруцеллёзом является мясо больных животных, </w:t>
      </w:r>
      <w:proofErr w:type="spellStart"/>
      <w:r>
        <w:rPr>
          <w:rFonts w:ascii="Times New Roman" w:hAnsi="Times New Roman"/>
          <w:sz w:val="20"/>
          <w:szCs w:val="20"/>
        </w:rPr>
        <w:t>бруцеллы</w:t>
      </w:r>
      <w:proofErr w:type="spellEnd"/>
      <w:r>
        <w:rPr>
          <w:rFonts w:ascii="Times New Roman" w:hAnsi="Times New Roman"/>
          <w:sz w:val="20"/>
          <w:szCs w:val="20"/>
        </w:rPr>
        <w:t xml:space="preserve"> сохраняются даже в замороженном сыром мясе. Только тщательная долгая варка может убить возбудителя заболевания бруцеллёзом, изделия из фарша могут стать источником заражения бруцеллёзом, так, например, котлеты, плохо прожаренные, имеют в середине температуру от 40 градусов, а это не убивает возбудителя заболевания. Возбудитель бруцеллёза может сохраняться в активном состоянии и на шерсти с больных животных, шкурах, в местах их содержания.</w:t>
      </w:r>
    </w:p>
    <w:p w:rsidR="00E87B2B" w:rsidRDefault="00E87B2B" w:rsidP="00E87B2B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В целях предотвращения бруцеллеза необходимо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– </w:t>
      </w:r>
      <w:r>
        <w:rPr>
          <w:rFonts w:ascii="Times New Roman" w:hAnsi="Times New Roman"/>
          <w:color w:val="000000"/>
          <w:sz w:val="20"/>
          <w:szCs w:val="20"/>
        </w:rPr>
        <w:t>предоставлять ветеринарным специалистам все сведения о приобретенных животных, создавать условия для проведения их осмотра, исследований и обработок; в случаях появления признаков заболевания животных: преждевременных родов, абортов – незамедлительно обращаться к ветеринарным специалистам.</w:t>
      </w:r>
    </w:p>
    <w:p w:rsidR="00E87B2B" w:rsidRDefault="00E87B2B" w:rsidP="00E87B2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Профилактикой бруцеллёза</w:t>
      </w:r>
      <w:r>
        <w:rPr>
          <w:rFonts w:ascii="Times New Roman" w:hAnsi="Times New Roman"/>
          <w:sz w:val="20"/>
          <w:szCs w:val="20"/>
        </w:rPr>
        <w:t xml:space="preserve"> является тщательный ветеринарный </w:t>
      </w:r>
      <w:proofErr w:type="gramStart"/>
      <w:r>
        <w:rPr>
          <w:rFonts w:ascii="Times New Roman" w:hAnsi="Times New Roman"/>
          <w:sz w:val="20"/>
          <w:szCs w:val="20"/>
        </w:rPr>
        <w:t>контроль за</w:t>
      </w:r>
      <w:proofErr w:type="gramEnd"/>
      <w:r>
        <w:rPr>
          <w:rFonts w:ascii="Times New Roman" w:hAnsi="Times New Roman"/>
          <w:sz w:val="20"/>
          <w:szCs w:val="20"/>
        </w:rPr>
        <w:t xml:space="preserve"> продуктами животноводства, особенно за молоком и молочными продуктами, ликвидация и полная дезинфекция очагов бруцеллёза. </w:t>
      </w:r>
    </w:p>
    <w:p w:rsidR="00E87B2B" w:rsidRDefault="00E87B2B" w:rsidP="00E87B2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Молоко, употребляемое людьми, должно проходить обязательную термическую обработку – стерилизацию, длительную пастеризацию или кипячение. В питании маленьких детей не рекомендуется употреблять продукты, которые не проходят обработку – ребёнок может заразиться бруцеллёзом через сметану и сливочное масло, а также плохо прожаренное мясо.</w:t>
      </w:r>
    </w:p>
    <w:p w:rsidR="00E87B2B" w:rsidRDefault="00E87B2B" w:rsidP="00E87B2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Вода, употребляемая для питья, должна подвергаться обязательному кипячению. Нужно не допускать ситуации прямого контакта маленьких детей и домашних животных во избежание заражения бруцеллёзом от их шерсти.</w:t>
      </w:r>
    </w:p>
    <w:p w:rsidR="00E87B2B" w:rsidRDefault="00E87B2B" w:rsidP="00E87B2B">
      <w:pPr>
        <w:spacing w:after="0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Уважаемые граждане и жители села!</w:t>
      </w:r>
    </w:p>
    <w:p w:rsidR="00E87B2B" w:rsidRDefault="00E87B2B" w:rsidP="00E87B2B">
      <w:pPr>
        <w:spacing w:after="0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Не подвергайте опасности себя, своих близких и личное подсобное хозяйство</w:t>
      </w:r>
    </w:p>
    <w:p w:rsidR="00E87B2B" w:rsidRDefault="00E87B2B" w:rsidP="00E87B2B">
      <w:pPr>
        <w:spacing w:after="0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представляйте животных для проведения плановых мероприятий</w:t>
      </w:r>
    </w:p>
    <w:p w:rsidR="00E87B2B" w:rsidRDefault="00E87B2B" w:rsidP="00E87B2B">
      <w:pPr>
        <w:spacing w:after="0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по требованию сотрудников государственной ветеринарной службы!</w:t>
      </w:r>
    </w:p>
    <w:p w:rsidR="00E87B2B" w:rsidRDefault="00E87B2B" w:rsidP="00E87B2B">
      <w:pPr>
        <w:jc w:val="center"/>
        <w:rPr>
          <w:rFonts w:ascii="Times New Roman" w:hAnsi="Times New Roman"/>
          <w:b/>
        </w:rPr>
        <w:sectPr w:rsidR="00E87B2B" w:rsidSect="00E87B2B">
          <w:pgSz w:w="16838" w:h="11906" w:orient="landscape"/>
          <w:pgMar w:top="426" w:right="426" w:bottom="568" w:left="426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</w:rPr>
        <w:t xml:space="preserve">Структурное подразделение </w:t>
      </w:r>
      <w:proofErr w:type="spellStart"/>
      <w:r>
        <w:rPr>
          <w:rFonts w:ascii="Times New Roman" w:hAnsi="Times New Roman"/>
          <w:b/>
        </w:rPr>
        <w:t>Похвистневская</w:t>
      </w:r>
      <w:proofErr w:type="spellEnd"/>
      <w:r>
        <w:rPr>
          <w:rFonts w:ascii="Times New Roman" w:hAnsi="Times New Roman"/>
          <w:b/>
        </w:rPr>
        <w:t xml:space="preserve"> СББЖ  г</w:t>
      </w:r>
      <w:proofErr w:type="gramStart"/>
      <w:r>
        <w:rPr>
          <w:rFonts w:ascii="Times New Roman" w:hAnsi="Times New Roman"/>
          <w:b/>
        </w:rPr>
        <w:t>.П</w:t>
      </w:r>
      <w:proofErr w:type="gramEnd"/>
      <w:r>
        <w:rPr>
          <w:rFonts w:ascii="Times New Roman" w:hAnsi="Times New Roman"/>
          <w:b/>
        </w:rPr>
        <w:t>охвистнево, ул.Суходольная,38 тел.:8(84656) 2-12-87; 2-27-95; 2-16-07</w:t>
      </w:r>
    </w:p>
    <w:p w:rsidR="00E87B2B" w:rsidRPr="00465BC4" w:rsidRDefault="00E87B2B" w:rsidP="00465BC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643FB" w:rsidRPr="005643FB" w:rsidRDefault="005643FB" w:rsidP="00465BC4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5643FB">
        <w:rPr>
          <w:rFonts w:ascii="Times New Roman" w:eastAsia="Calibri" w:hAnsi="Times New Roman" w:cs="Times New Roman"/>
          <w:b/>
          <w:sz w:val="18"/>
          <w:szCs w:val="18"/>
        </w:rPr>
        <w:t>Похвистневские</w:t>
      </w:r>
      <w:proofErr w:type="spellEnd"/>
      <w:r w:rsidRPr="005643FB">
        <w:rPr>
          <w:rFonts w:ascii="Times New Roman" w:eastAsia="Calibri" w:hAnsi="Times New Roman" w:cs="Times New Roman"/>
          <w:b/>
          <w:sz w:val="18"/>
          <w:szCs w:val="18"/>
        </w:rPr>
        <w:t xml:space="preserve"> полицейские рассказали школьникам о вреде употребления наркотиков</w:t>
      </w:r>
    </w:p>
    <w:p w:rsidR="005643FB" w:rsidRPr="005643FB" w:rsidRDefault="005643FB" w:rsidP="005643FB">
      <w:pPr>
        <w:spacing w:after="0"/>
        <w:ind w:firstLine="851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643FB">
        <w:rPr>
          <w:rFonts w:ascii="Times New Roman" w:eastAsia="Calibri" w:hAnsi="Times New Roman" w:cs="Times New Roman"/>
          <w:sz w:val="18"/>
          <w:szCs w:val="18"/>
        </w:rPr>
        <w:t>В рамках межведомственной комплексной оперативно-профилактической операции «Дети России - 2019» сотрудники МО МВД России «</w:t>
      </w:r>
      <w:proofErr w:type="spellStart"/>
      <w:r w:rsidRPr="005643FB">
        <w:rPr>
          <w:rFonts w:ascii="Times New Roman" w:eastAsia="Calibri" w:hAnsi="Times New Roman" w:cs="Times New Roman"/>
          <w:sz w:val="18"/>
          <w:szCs w:val="18"/>
        </w:rPr>
        <w:t>Похвистневский</w:t>
      </w:r>
      <w:proofErr w:type="spellEnd"/>
      <w:r w:rsidRPr="005643FB">
        <w:rPr>
          <w:rFonts w:ascii="Times New Roman" w:eastAsia="Calibri" w:hAnsi="Times New Roman" w:cs="Times New Roman"/>
          <w:sz w:val="18"/>
          <w:szCs w:val="18"/>
        </w:rPr>
        <w:t xml:space="preserve">», совместно с общественниками и  социальным педагогом отделения «Семья» муниципального района </w:t>
      </w:r>
      <w:proofErr w:type="spellStart"/>
      <w:r w:rsidRPr="005643FB">
        <w:rPr>
          <w:rFonts w:ascii="Times New Roman" w:eastAsia="Calibri" w:hAnsi="Times New Roman" w:cs="Times New Roman"/>
          <w:sz w:val="18"/>
          <w:szCs w:val="18"/>
        </w:rPr>
        <w:t>Похвистневский</w:t>
      </w:r>
      <w:proofErr w:type="spellEnd"/>
      <w:r w:rsidRPr="005643FB">
        <w:rPr>
          <w:rFonts w:ascii="Times New Roman" w:eastAsia="Calibri" w:hAnsi="Times New Roman" w:cs="Times New Roman"/>
          <w:sz w:val="18"/>
          <w:szCs w:val="18"/>
        </w:rPr>
        <w:t xml:space="preserve"> провели </w:t>
      </w:r>
      <w:proofErr w:type="spellStart"/>
      <w:r w:rsidRPr="005643FB">
        <w:rPr>
          <w:rFonts w:ascii="Times New Roman" w:eastAsia="Calibri" w:hAnsi="Times New Roman" w:cs="Times New Roman"/>
          <w:sz w:val="18"/>
          <w:szCs w:val="18"/>
        </w:rPr>
        <w:t>антинаркотическую</w:t>
      </w:r>
      <w:proofErr w:type="spellEnd"/>
      <w:r w:rsidRPr="005643FB">
        <w:rPr>
          <w:rFonts w:ascii="Times New Roman" w:eastAsia="Calibri" w:hAnsi="Times New Roman" w:cs="Times New Roman"/>
          <w:sz w:val="18"/>
          <w:szCs w:val="18"/>
        </w:rPr>
        <w:t xml:space="preserve"> лекцию у учеников восьмого и девятого классов </w:t>
      </w:r>
      <w:proofErr w:type="spellStart"/>
      <w:r w:rsidRPr="005643FB">
        <w:rPr>
          <w:rFonts w:ascii="Times New Roman" w:eastAsia="Calibri" w:hAnsi="Times New Roman" w:cs="Times New Roman"/>
          <w:sz w:val="18"/>
          <w:szCs w:val="18"/>
        </w:rPr>
        <w:t>Малоибряйкинской</w:t>
      </w:r>
      <w:proofErr w:type="spellEnd"/>
      <w:r w:rsidRPr="005643FB">
        <w:rPr>
          <w:rFonts w:ascii="Times New Roman" w:eastAsia="Calibri" w:hAnsi="Times New Roman" w:cs="Times New Roman"/>
          <w:sz w:val="18"/>
          <w:szCs w:val="18"/>
        </w:rPr>
        <w:t xml:space="preserve"> школы. </w:t>
      </w:r>
    </w:p>
    <w:p w:rsidR="005643FB" w:rsidRPr="005643FB" w:rsidRDefault="005643FB" w:rsidP="005643FB">
      <w:pPr>
        <w:spacing w:after="0"/>
        <w:ind w:firstLine="851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643FB">
        <w:rPr>
          <w:rFonts w:ascii="Times New Roman" w:eastAsia="Calibri" w:hAnsi="Times New Roman" w:cs="Times New Roman"/>
          <w:sz w:val="18"/>
          <w:szCs w:val="18"/>
        </w:rPr>
        <w:t xml:space="preserve">Оперуполномоченный  отделения по незаконному обороту наркотиков старший лейтенант полиции Борис Харитонов рассказал учащимся об ответственности за их потребление и сбыт, а также разъяснил статьи, согласно которым предусмотрены различные виды наказания. Так, за хранение, перевозку, приобретение, изготовление максимальное наказание может достигать до пятнадцати лет лишения свободы, а за </w:t>
      </w:r>
      <w:proofErr w:type="gramStart"/>
      <w:r w:rsidRPr="005643FB">
        <w:rPr>
          <w:rFonts w:ascii="Times New Roman" w:eastAsia="Calibri" w:hAnsi="Times New Roman" w:cs="Times New Roman"/>
          <w:sz w:val="18"/>
          <w:szCs w:val="18"/>
        </w:rPr>
        <w:t>производство</w:t>
      </w:r>
      <w:proofErr w:type="gramEnd"/>
      <w:r w:rsidRPr="005643FB">
        <w:rPr>
          <w:rFonts w:ascii="Times New Roman" w:eastAsia="Calibri" w:hAnsi="Times New Roman" w:cs="Times New Roman"/>
          <w:sz w:val="18"/>
          <w:szCs w:val="18"/>
        </w:rPr>
        <w:t xml:space="preserve"> и сбыт – вплоть до пожизненного.</w:t>
      </w:r>
    </w:p>
    <w:p w:rsidR="005643FB" w:rsidRPr="005643FB" w:rsidRDefault="005643FB" w:rsidP="005643FB">
      <w:pPr>
        <w:spacing w:after="0"/>
        <w:ind w:firstLine="851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643FB">
        <w:rPr>
          <w:rFonts w:ascii="Times New Roman" w:eastAsia="Calibri" w:hAnsi="Times New Roman" w:cs="Times New Roman"/>
          <w:sz w:val="18"/>
          <w:szCs w:val="18"/>
        </w:rPr>
        <w:t xml:space="preserve">Инспектор отделения по делам несовершеннолетних капитан полиции Оксана </w:t>
      </w:r>
      <w:proofErr w:type="spellStart"/>
      <w:r w:rsidRPr="005643FB">
        <w:rPr>
          <w:rFonts w:ascii="Times New Roman" w:eastAsia="Calibri" w:hAnsi="Times New Roman" w:cs="Times New Roman"/>
          <w:sz w:val="18"/>
          <w:szCs w:val="18"/>
        </w:rPr>
        <w:t>Емелина</w:t>
      </w:r>
      <w:proofErr w:type="spellEnd"/>
      <w:r w:rsidRPr="005643FB">
        <w:rPr>
          <w:rFonts w:ascii="Times New Roman" w:eastAsia="Calibri" w:hAnsi="Times New Roman" w:cs="Times New Roman"/>
          <w:sz w:val="18"/>
          <w:szCs w:val="18"/>
        </w:rPr>
        <w:t xml:space="preserve"> напомнила ребятам о </w:t>
      </w:r>
      <w:proofErr w:type="gramStart"/>
      <w:r w:rsidRPr="005643FB">
        <w:rPr>
          <w:rFonts w:ascii="Times New Roman" w:eastAsia="Calibri" w:hAnsi="Times New Roman" w:cs="Times New Roman"/>
          <w:sz w:val="18"/>
          <w:szCs w:val="18"/>
        </w:rPr>
        <w:t>том</w:t>
      </w:r>
      <w:proofErr w:type="gramEnd"/>
      <w:r w:rsidRPr="005643FB">
        <w:rPr>
          <w:rFonts w:ascii="Times New Roman" w:eastAsia="Calibri" w:hAnsi="Times New Roman" w:cs="Times New Roman"/>
          <w:sz w:val="18"/>
          <w:szCs w:val="18"/>
        </w:rPr>
        <w:t xml:space="preserve"> что уже с 14-летнего возраста они несут уголовную ответственность за совершённые преступления, поэтому, любой проступок, совершённый в подростковом возрасте может повлиять на всю жизнь. А употребление наркотических, спиртных и энергетических напитков в раннем возрасте зачастую приводит к реанимации и даже к смерти. Также Оксана </w:t>
      </w:r>
      <w:proofErr w:type="spellStart"/>
      <w:r w:rsidRPr="005643FB">
        <w:rPr>
          <w:rFonts w:ascii="Times New Roman" w:eastAsia="Calibri" w:hAnsi="Times New Roman" w:cs="Times New Roman"/>
          <w:sz w:val="18"/>
          <w:szCs w:val="18"/>
        </w:rPr>
        <w:t>Емелина</w:t>
      </w:r>
      <w:proofErr w:type="spellEnd"/>
      <w:r w:rsidRPr="005643FB">
        <w:rPr>
          <w:rFonts w:ascii="Times New Roman" w:eastAsia="Calibri" w:hAnsi="Times New Roman" w:cs="Times New Roman"/>
          <w:sz w:val="18"/>
          <w:szCs w:val="18"/>
        </w:rPr>
        <w:t xml:space="preserve"> напомнила про комендантский час для несовершеннолетних.</w:t>
      </w:r>
    </w:p>
    <w:p w:rsidR="005643FB" w:rsidRPr="005643FB" w:rsidRDefault="005643FB" w:rsidP="005643FB">
      <w:pPr>
        <w:spacing w:after="0"/>
        <w:ind w:firstLine="851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643FB">
        <w:rPr>
          <w:rFonts w:ascii="Times New Roman" w:eastAsia="Calibri" w:hAnsi="Times New Roman" w:cs="Times New Roman"/>
          <w:sz w:val="18"/>
          <w:szCs w:val="18"/>
        </w:rPr>
        <w:t xml:space="preserve">Член Общественного совета при МО – Ветеран МВД Галина Грищенко предостерегла подростков: «Любое привлечение к ответственности уголовное или административное будет отражаться в справке о наличии (отсутствии) судимости, которую в настоящее время требуют все работодатели. И даже если вы закончили высшее учебное заведение, но в справке отмечено, что вы были привлечены к ответственности, </w:t>
      </w:r>
      <w:proofErr w:type="gramStart"/>
      <w:r w:rsidRPr="005643FB">
        <w:rPr>
          <w:rFonts w:ascii="Times New Roman" w:eastAsia="Calibri" w:hAnsi="Times New Roman" w:cs="Times New Roman"/>
          <w:sz w:val="18"/>
          <w:szCs w:val="18"/>
        </w:rPr>
        <w:t>то</w:t>
      </w:r>
      <w:proofErr w:type="gramEnd"/>
      <w:r w:rsidRPr="005643FB">
        <w:rPr>
          <w:rFonts w:ascii="Times New Roman" w:eastAsia="Calibri" w:hAnsi="Times New Roman" w:cs="Times New Roman"/>
          <w:sz w:val="18"/>
          <w:szCs w:val="18"/>
        </w:rPr>
        <w:t xml:space="preserve"> к сожалению, вы потеряете возможность устроится на определённые должности. О своём будущем следует задумываться заблаговременно».</w:t>
      </w:r>
    </w:p>
    <w:p w:rsidR="00E87B2B" w:rsidRDefault="005643FB" w:rsidP="005643FB">
      <w:pPr>
        <w:spacing w:after="0"/>
        <w:ind w:firstLine="851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643FB">
        <w:rPr>
          <w:rFonts w:ascii="Times New Roman" w:eastAsia="Calibri" w:hAnsi="Times New Roman" w:cs="Times New Roman"/>
          <w:sz w:val="18"/>
          <w:szCs w:val="18"/>
        </w:rPr>
        <w:t xml:space="preserve">В завершении мероприятия социальный педагог отделения «Семья» муниципального района </w:t>
      </w:r>
      <w:proofErr w:type="spellStart"/>
      <w:r w:rsidRPr="005643FB">
        <w:rPr>
          <w:rFonts w:ascii="Times New Roman" w:eastAsia="Calibri" w:hAnsi="Times New Roman" w:cs="Times New Roman"/>
          <w:sz w:val="18"/>
          <w:szCs w:val="18"/>
        </w:rPr>
        <w:t>Похвистневский</w:t>
      </w:r>
      <w:proofErr w:type="spellEnd"/>
      <w:r w:rsidRPr="005643FB">
        <w:rPr>
          <w:rFonts w:ascii="Times New Roman" w:eastAsia="Calibri" w:hAnsi="Times New Roman" w:cs="Times New Roman"/>
          <w:sz w:val="18"/>
          <w:szCs w:val="18"/>
        </w:rPr>
        <w:t xml:space="preserve"> Мария Егорова </w:t>
      </w:r>
      <w:proofErr w:type="gramStart"/>
      <w:r w:rsidRPr="005643FB">
        <w:rPr>
          <w:rFonts w:ascii="Times New Roman" w:eastAsia="Calibri" w:hAnsi="Times New Roman" w:cs="Times New Roman"/>
          <w:sz w:val="18"/>
          <w:szCs w:val="18"/>
        </w:rPr>
        <w:t>рассказала ребятам о том для чего нужны</w:t>
      </w:r>
      <w:proofErr w:type="gramEnd"/>
      <w:r w:rsidRPr="005643FB">
        <w:rPr>
          <w:rFonts w:ascii="Times New Roman" w:eastAsia="Calibri" w:hAnsi="Times New Roman" w:cs="Times New Roman"/>
          <w:sz w:val="18"/>
          <w:szCs w:val="18"/>
        </w:rPr>
        <w:t xml:space="preserve"> телефоны доверия и раздала тематические буклеты «Скажи жизни «Да!», скажи наркотикам «Нет!»</w:t>
      </w:r>
    </w:p>
    <w:p w:rsidR="005643FB" w:rsidRPr="005643FB" w:rsidRDefault="005643FB" w:rsidP="005643FB">
      <w:pPr>
        <w:spacing w:after="0"/>
        <w:ind w:firstLine="851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323975" cy="1162050"/>
            <wp:effectExtent l="19050" t="0" r="9525" b="0"/>
            <wp:docPr id="11" name="Рисунок 2" descr="C:\Documents and Settings\СП Старый Аманак\Мои документы\Мои рисунки\10 · Входящие — Яндекс.Почта_files\IMG_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10 · Входящие — Яндекс.Почта_files\IMG_110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219200" cy="1162050"/>
            <wp:effectExtent l="19050" t="0" r="0" b="0"/>
            <wp:docPr id="13" name="Рисунок 3" descr="C:\Documents and Settings\СП Старый Аманак\Мои документы\Мои рисунки\10 · Входящие — Яндекс.Почта_files\IMG_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10 · Входящие — Яндекс.Почта_files\IMG_110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314450" cy="1162050"/>
            <wp:effectExtent l="19050" t="0" r="0" b="0"/>
            <wp:docPr id="14" name="Рисунок 4" descr="C:\Documents and Settings\СП Старый Аманак\Мои документы\Мои рисунки\10 · Входящие — Яндекс.Почта_files\IMG_1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10 · Входящие — Яндекс.Почта_files\IMG_109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284"/>
        <w:tblW w:w="9975" w:type="dxa"/>
        <w:tblLayout w:type="fixed"/>
        <w:tblLook w:val="04A0"/>
      </w:tblPr>
      <w:tblGrid>
        <w:gridCol w:w="9975"/>
      </w:tblGrid>
      <w:tr w:rsidR="00A34CCE" w:rsidRPr="006712F9" w:rsidTr="00A34CCE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CE" w:rsidRPr="006712F9" w:rsidRDefault="00A34CCE" w:rsidP="00A34CCE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Старый</w:t>
            </w:r>
            <w:proofErr w:type="gramEnd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A34CCE" w:rsidRPr="006712F9" w:rsidRDefault="00A34CCE" w:rsidP="00A34C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Старый</w:t>
            </w:r>
            <w:proofErr w:type="gramEnd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A34CCE" w:rsidRPr="006712F9" w:rsidTr="00A34CCE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CE" w:rsidRPr="006712F9" w:rsidRDefault="00A34CCE" w:rsidP="00A34CCE">
            <w:pPr>
              <w:snapToGri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A34CCE" w:rsidRPr="006712F9" w:rsidRDefault="00A34CCE" w:rsidP="00A34C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Центральная</w:t>
            </w:r>
            <w:proofErr w:type="gramEnd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A34CCE" w:rsidRPr="006712F9" w:rsidRDefault="00A34CCE" w:rsidP="00A34C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A34CCE" w:rsidRPr="006712F9" w:rsidRDefault="00A34CCE" w:rsidP="00A34C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6712F9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Н.М.Лисицына           </w:t>
            </w:r>
          </w:p>
        </w:tc>
      </w:tr>
    </w:tbl>
    <w:p w:rsidR="00E87B2B" w:rsidRPr="00CE6CF8" w:rsidRDefault="00E87B2B" w:rsidP="00CE6CF8">
      <w:pPr>
        <w:rPr>
          <w:rFonts w:ascii="Times New Roman" w:hAnsi="Times New Roman" w:cs="Times New Roman"/>
          <w:sz w:val="18"/>
          <w:szCs w:val="18"/>
        </w:rPr>
      </w:pPr>
    </w:p>
    <w:sectPr w:rsidR="00E87B2B" w:rsidRPr="00CE6CF8" w:rsidSect="00E87B2B">
      <w:pgSz w:w="11906" w:h="16838"/>
      <w:pgMar w:top="426" w:right="426" w:bottom="42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5BF"/>
    <w:rsid w:val="00127599"/>
    <w:rsid w:val="001D05F3"/>
    <w:rsid w:val="00207EEF"/>
    <w:rsid w:val="00465BC4"/>
    <w:rsid w:val="004865F4"/>
    <w:rsid w:val="004D17BF"/>
    <w:rsid w:val="005643FB"/>
    <w:rsid w:val="005A0060"/>
    <w:rsid w:val="0069479C"/>
    <w:rsid w:val="007C3CD7"/>
    <w:rsid w:val="007F41A4"/>
    <w:rsid w:val="009052DE"/>
    <w:rsid w:val="0096014D"/>
    <w:rsid w:val="00A34CCE"/>
    <w:rsid w:val="00A4307C"/>
    <w:rsid w:val="00A644B0"/>
    <w:rsid w:val="00CE6CF8"/>
    <w:rsid w:val="00DD0EA3"/>
    <w:rsid w:val="00E5453A"/>
    <w:rsid w:val="00E87B2B"/>
    <w:rsid w:val="00F5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505BF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Balloon Text"/>
    <w:basedOn w:val="a"/>
    <w:link w:val="a5"/>
    <w:uiPriority w:val="99"/>
    <w:semiHidden/>
    <w:unhideWhenUsed/>
    <w:rsid w:val="00A6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4B0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E87B2B"/>
    <w:rPr>
      <w:rFonts w:ascii="Times New Roman" w:hAnsi="Times New Roman" w:cs="Times New Roman" w:hint="default"/>
      <w:color w:val="0000FF"/>
      <w:u w:val="single"/>
    </w:rPr>
  </w:style>
  <w:style w:type="paragraph" w:styleId="a7">
    <w:name w:val="Subtitle"/>
    <w:basedOn w:val="a"/>
    <w:next w:val="a"/>
    <w:link w:val="a8"/>
    <w:qFormat/>
    <w:rsid w:val="00E87B2B"/>
    <w:pPr>
      <w:spacing w:after="60" w:line="256" w:lineRule="auto"/>
      <w:jc w:val="center"/>
      <w:outlineLvl w:val="1"/>
    </w:pPr>
    <w:rPr>
      <w:rFonts w:ascii="Calibri Light" w:eastAsia="Calibri" w:hAnsi="Calibri Light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87B2B"/>
    <w:rPr>
      <w:rFonts w:ascii="Calibri Light" w:eastAsia="Calibri" w:hAnsi="Calibri Light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s://ru.wikipedia.org/wiki/%D0%97%D0%BE%D0%BE%D0%BD%D0%BE%D0%B7%D1%8B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ru.wikipedia.org/wiki/%D0%9B%D0%B0%D1%82%D0%B8%D0%BD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18</cp:revision>
  <cp:lastPrinted>2019-10-10T06:19:00Z</cp:lastPrinted>
  <dcterms:created xsi:type="dcterms:W3CDTF">2019-04-25T05:20:00Z</dcterms:created>
  <dcterms:modified xsi:type="dcterms:W3CDTF">2019-10-10T06:33:00Z</dcterms:modified>
</cp:coreProperties>
</file>