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04" w:rsidRDefault="00DB0E04" w:rsidP="00DB0E04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DB0E04" w:rsidRDefault="00DB0E04" w:rsidP="00DB0E04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ind w:hanging="405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 CYR" w:hAnsi="Times New Roman" w:cs="Times New Roman CYR"/>
          <w:sz w:val="28"/>
          <w:szCs w:val="28"/>
        </w:rPr>
        <w:t>Российская Федерация</w:t>
      </w:r>
    </w:p>
    <w:p w:rsidR="00DB0E04" w:rsidRDefault="00DB0E04" w:rsidP="00DB0E04">
      <w:pPr>
        <w:pStyle w:val="Standard"/>
        <w:spacing w:line="100" w:lineRule="atLeast"/>
        <w:ind w:left="-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АДМИНИСТРАЦИЯ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сельского поселения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муниципального района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B0E04" w:rsidRDefault="00DB0E04" w:rsidP="00DB0E04">
      <w:pPr>
        <w:pStyle w:val="Standard"/>
        <w:spacing w:line="100" w:lineRule="atLeast"/>
        <w:ind w:left="-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Самарской области              </w:t>
      </w:r>
    </w:p>
    <w:p w:rsidR="00DB0E04" w:rsidRDefault="00DB0E04" w:rsidP="00DB0E04">
      <w:pPr>
        <w:pStyle w:val="Standard"/>
        <w:tabs>
          <w:tab w:val="left" w:pos="345"/>
          <w:tab w:val="center" w:pos="2231"/>
        </w:tabs>
        <w:spacing w:after="12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ПОСТАНОВЛЕНИЕ</w:t>
      </w:r>
    </w:p>
    <w:p w:rsidR="00DB0E04" w:rsidRDefault="00DB0E04" w:rsidP="00DB0E04">
      <w:pPr>
        <w:pStyle w:val="Standard"/>
        <w:tabs>
          <w:tab w:val="right" w:pos="3967"/>
        </w:tabs>
        <w:spacing w:line="100" w:lineRule="atLeast"/>
        <w:ind w:left="-495"/>
      </w:pPr>
      <w:r>
        <w:rPr>
          <w:rFonts w:ascii="Times New Roman" w:hAnsi="Times New Roman"/>
          <w:sz w:val="28"/>
          <w:szCs w:val="28"/>
        </w:rPr>
        <w:t xml:space="preserve">                 26.08.2019  №  89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B0E04" w:rsidRDefault="00DB0E04" w:rsidP="00DB0E04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DB0E04" w:rsidRDefault="00DB0E04" w:rsidP="00DB0E04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DB0E04" w:rsidRDefault="00DB0E04" w:rsidP="00DB0E04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</w:t>
      </w:r>
    </w:p>
    <w:p w:rsidR="00DB0E04" w:rsidRDefault="00DB0E04" w:rsidP="00DB0E04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Постановление от 17.01.2013 №3</w:t>
      </w:r>
    </w:p>
    <w:p w:rsidR="00DB0E04" w:rsidRDefault="00DB0E04" w:rsidP="00DB0E04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DB0E04" w:rsidRDefault="00DB0E04" w:rsidP="00DB0E04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уточнением протяженности автомобильных дорог общего пользования местного значения 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руководствуясь Уставом поселения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DB0E04" w:rsidRDefault="00DB0E04" w:rsidP="00DB0E04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ПОСТАНОВЛЯЕТ:</w:t>
      </w:r>
    </w:p>
    <w:p w:rsidR="00DB0E04" w:rsidRDefault="00DB0E04" w:rsidP="00DB0E04">
      <w:pPr>
        <w:pStyle w:val="Standard"/>
        <w:tabs>
          <w:tab w:val="left" w:pos="162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от 17.01.2013г. №3 </w:t>
      </w:r>
      <w:r w:rsidRPr="005C0E8C">
        <w:rPr>
          <w:rFonts w:ascii="Times New Roman" w:hAnsi="Times New Roman"/>
          <w:sz w:val="28"/>
          <w:szCs w:val="28"/>
        </w:rPr>
        <w:t xml:space="preserve">(с изменениями от 30.12.2013 №72,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C0E8C">
        <w:rPr>
          <w:rFonts w:ascii="Times New Roman" w:hAnsi="Times New Roman"/>
          <w:sz w:val="28"/>
          <w:szCs w:val="28"/>
        </w:rPr>
        <w:t>30.12.2014 №95,</w:t>
      </w:r>
      <w:r w:rsidRPr="005C0E8C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DB0E04">
        <w:rPr>
          <w:rFonts w:ascii="Times New Roman" w:hAnsi="Times New Roman"/>
          <w:sz w:val="28"/>
          <w:szCs w:val="28"/>
          <w:shd w:val="clear" w:color="auto" w:fill="FFFF00"/>
        </w:rPr>
        <w:t>от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5C0E8C">
        <w:rPr>
          <w:rFonts w:ascii="Times New Roman" w:hAnsi="Times New Roman"/>
          <w:sz w:val="28"/>
          <w:szCs w:val="28"/>
        </w:rPr>
        <w:t>23.12.2016 № 89</w:t>
      </w:r>
      <w:r>
        <w:rPr>
          <w:rFonts w:ascii="Times New Roman" w:hAnsi="Times New Roman"/>
          <w:sz w:val="28"/>
          <w:szCs w:val="28"/>
        </w:rPr>
        <w:t>, от 28.12.2018 №127</w:t>
      </w:r>
      <w:r w:rsidRPr="005C0E8C">
        <w:rPr>
          <w:rFonts w:ascii="Times New Roman" w:hAnsi="Times New Roman"/>
          <w:sz w:val="28"/>
          <w:szCs w:val="28"/>
        </w:rPr>
        <w:t>) «Перечень автомобильных дорог общего пользования местного значения сельского</w:t>
      </w:r>
      <w:r>
        <w:rPr>
          <w:rFonts w:ascii="Times New Roman" w:hAnsi="Times New Roman"/>
          <w:sz w:val="28"/>
          <w:szCs w:val="28"/>
        </w:rPr>
        <w:t xml:space="preserve">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 дополнить прилагаемый перечень автомобильных дорог общего пользования местного значения  сельского поселения 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</w:t>
      </w:r>
      <w:r w:rsidR="009A3733">
        <w:rPr>
          <w:rFonts w:ascii="Times New Roman" w:hAnsi="Times New Roman"/>
          <w:sz w:val="28"/>
          <w:szCs w:val="28"/>
        </w:rPr>
        <w:t>ской области пунктами с 78 по 83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B0E04" w:rsidRDefault="00DB0E04" w:rsidP="00DB0E04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DB0E04" w:rsidRDefault="00DB0E04" w:rsidP="00DB0E04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                          </w:t>
      </w:r>
    </w:p>
    <w:p w:rsidR="00DB0E04" w:rsidRDefault="00DB0E04" w:rsidP="00DB0E04">
      <w:pPr>
        <w:pStyle w:val="Standard"/>
        <w:tabs>
          <w:tab w:val="left" w:pos="10110"/>
        </w:tabs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</w:t>
      </w:r>
    </w:p>
    <w:p w:rsidR="00DB0E04" w:rsidRDefault="00DB0E04" w:rsidP="00DB0E04">
      <w:pPr>
        <w:pStyle w:val="Standard"/>
        <w:tabs>
          <w:tab w:val="left" w:pos="10110"/>
        </w:tabs>
        <w:spacing w:line="100" w:lineRule="atLeast"/>
        <w:rPr>
          <w:rFonts w:ascii="Times New Roman" w:eastAsia="Times New Roman CYR" w:hAnsi="Times New Roman" w:cs="Times New Roman CYR"/>
          <w:sz w:val="28"/>
          <w:szCs w:val="28"/>
        </w:rPr>
      </w:pPr>
    </w:p>
    <w:p w:rsidR="00DB0E04" w:rsidRDefault="00DB0E04" w:rsidP="00DB0E04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ind w:hanging="405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Глава поселения                                                   В.П. Фадеев</w:t>
      </w:r>
    </w:p>
    <w:p w:rsidR="00DB0E04" w:rsidRDefault="00DB0E04" w:rsidP="00DB0E04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</w:rPr>
      </w:pPr>
    </w:p>
    <w:p w:rsidR="00DB0E04" w:rsidRDefault="00DB0E04" w:rsidP="00DB0E04"/>
    <w:p w:rsidR="001A4575" w:rsidRDefault="001A4575">
      <w:pPr>
        <w:sectPr w:rsidR="001A4575" w:rsidSect="001A457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A4575" w:rsidRPr="00347A2E" w:rsidRDefault="001A4575" w:rsidP="001A4575">
      <w:pPr>
        <w:spacing w:line="100" w:lineRule="atLeast"/>
        <w:jc w:val="center"/>
      </w:pPr>
      <w:r w:rsidRPr="00347A2E">
        <w:lastRenderedPageBreak/>
        <w:t xml:space="preserve">                                                                                                                                           </w:t>
      </w:r>
      <w:r>
        <w:t>Утверждено Постановлением №89 от 26.08.2019</w:t>
      </w:r>
      <w:r w:rsidRPr="00C8479E">
        <w:t>г.</w:t>
      </w:r>
    </w:p>
    <w:p w:rsidR="001A4575" w:rsidRPr="00347A2E" w:rsidRDefault="001A4575" w:rsidP="001A4575">
      <w:pPr>
        <w:spacing w:line="100" w:lineRule="atLeast"/>
        <w:ind w:firstLine="1020"/>
        <w:jc w:val="center"/>
        <w:rPr>
          <w:b/>
          <w:bCs/>
        </w:rPr>
      </w:pPr>
    </w:p>
    <w:p w:rsidR="001A4575" w:rsidRPr="00347A2E" w:rsidRDefault="001A4575" w:rsidP="001A4575">
      <w:pPr>
        <w:spacing w:line="100" w:lineRule="atLeast"/>
        <w:ind w:firstLine="1020"/>
        <w:jc w:val="center"/>
        <w:rPr>
          <w:b/>
          <w:bCs/>
        </w:rPr>
      </w:pPr>
      <w:r>
        <w:rPr>
          <w:b/>
          <w:bCs/>
        </w:rPr>
        <w:t>Дополнение №5</w:t>
      </w:r>
      <w:r w:rsidRPr="00347A2E">
        <w:rPr>
          <w:b/>
          <w:bCs/>
        </w:rPr>
        <w:t xml:space="preserve"> к  ПЕРЕЧНЮ</w:t>
      </w:r>
    </w:p>
    <w:p w:rsidR="001A4575" w:rsidRPr="00347A2E" w:rsidRDefault="001A4575" w:rsidP="001A4575">
      <w:pPr>
        <w:spacing w:line="100" w:lineRule="atLeast"/>
        <w:ind w:firstLine="1020"/>
        <w:jc w:val="center"/>
        <w:rPr>
          <w:b/>
          <w:bCs/>
        </w:rPr>
      </w:pPr>
      <w:r w:rsidRPr="00347A2E">
        <w:rPr>
          <w:b/>
          <w:bCs/>
        </w:rPr>
        <w:t xml:space="preserve">автомобильных дорог общего пользования местного значения сельского поселения </w:t>
      </w:r>
      <w:proofErr w:type="gramStart"/>
      <w:r w:rsidRPr="00347A2E">
        <w:rPr>
          <w:b/>
          <w:bCs/>
        </w:rPr>
        <w:t>Старый</w:t>
      </w:r>
      <w:proofErr w:type="gramEnd"/>
      <w:r w:rsidRPr="00347A2E">
        <w:rPr>
          <w:b/>
          <w:bCs/>
        </w:rPr>
        <w:t xml:space="preserve"> </w:t>
      </w:r>
      <w:proofErr w:type="spellStart"/>
      <w:r w:rsidRPr="00347A2E">
        <w:rPr>
          <w:b/>
          <w:bCs/>
        </w:rPr>
        <w:t>Аманак</w:t>
      </w:r>
      <w:proofErr w:type="spellEnd"/>
      <w:r w:rsidRPr="00347A2E">
        <w:rPr>
          <w:b/>
          <w:bCs/>
        </w:rPr>
        <w:t xml:space="preserve"> </w:t>
      </w:r>
    </w:p>
    <w:p w:rsidR="001A4575" w:rsidRPr="00347A2E" w:rsidRDefault="001A4575" w:rsidP="001A4575">
      <w:pPr>
        <w:spacing w:line="100" w:lineRule="atLeast"/>
        <w:ind w:firstLine="1020"/>
        <w:jc w:val="center"/>
        <w:rPr>
          <w:b/>
          <w:bCs/>
        </w:rPr>
      </w:pPr>
      <w:r w:rsidRPr="00347A2E">
        <w:rPr>
          <w:b/>
          <w:bCs/>
        </w:rPr>
        <w:t xml:space="preserve">муниципального района </w:t>
      </w:r>
      <w:proofErr w:type="spellStart"/>
      <w:r w:rsidRPr="00347A2E">
        <w:rPr>
          <w:b/>
          <w:bCs/>
        </w:rPr>
        <w:t>Похвистневский</w:t>
      </w:r>
      <w:proofErr w:type="spellEnd"/>
      <w:r w:rsidRPr="00347A2E">
        <w:rPr>
          <w:b/>
          <w:bCs/>
        </w:rPr>
        <w:t xml:space="preserve"> Самарской области</w:t>
      </w:r>
    </w:p>
    <w:tbl>
      <w:tblPr>
        <w:tblpPr w:leftFromText="180" w:rightFromText="180" w:vertAnchor="text" w:tblpY="11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480"/>
        <w:gridCol w:w="2130"/>
        <w:gridCol w:w="1164"/>
        <w:gridCol w:w="1071"/>
        <w:gridCol w:w="1110"/>
        <w:gridCol w:w="885"/>
        <w:gridCol w:w="4247"/>
      </w:tblGrid>
      <w:tr w:rsidR="001A4575" w:rsidRPr="00347A2E" w:rsidTr="00837BA1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b/>
                <w:bCs/>
              </w:rPr>
            </w:pPr>
            <w:r w:rsidRPr="00347A2E">
              <w:rPr>
                <w:b/>
                <w:bCs/>
              </w:rPr>
              <w:t>№</w:t>
            </w:r>
          </w:p>
          <w:p w:rsidR="001A4575" w:rsidRPr="00347A2E" w:rsidRDefault="001A4575" w:rsidP="00837BA1">
            <w:pPr>
              <w:suppressLineNumbers/>
              <w:rPr>
                <w:b/>
                <w:bCs/>
              </w:rPr>
            </w:pPr>
            <w:proofErr w:type="gramStart"/>
            <w:r w:rsidRPr="00347A2E">
              <w:rPr>
                <w:b/>
                <w:bCs/>
              </w:rPr>
              <w:t>п</w:t>
            </w:r>
            <w:proofErr w:type="gramEnd"/>
            <w:r w:rsidRPr="00347A2E">
              <w:rPr>
                <w:b/>
                <w:bCs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47A2E">
              <w:rPr>
                <w:b/>
                <w:bCs/>
                <w:sz w:val="21"/>
                <w:szCs w:val="21"/>
              </w:rPr>
              <w:t>Наименование автомобильной дороги общего пользования</w:t>
            </w:r>
          </w:p>
        </w:tc>
        <w:tc>
          <w:tcPr>
            <w:tcW w:w="21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347A2E">
              <w:rPr>
                <w:b/>
                <w:bCs/>
                <w:sz w:val="21"/>
                <w:szCs w:val="21"/>
              </w:rPr>
              <w:t>Идентифика</w:t>
            </w:r>
            <w:proofErr w:type="spellEnd"/>
            <w:r w:rsidRPr="00347A2E">
              <w:rPr>
                <w:b/>
                <w:bCs/>
                <w:sz w:val="21"/>
                <w:szCs w:val="21"/>
              </w:rPr>
              <w:t>-</w:t>
            </w:r>
          </w:p>
          <w:p w:rsidR="001A4575" w:rsidRPr="00347A2E" w:rsidRDefault="001A4575" w:rsidP="00837BA1">
            <w:pPr>
              <w:suppressLineNumbers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347A2E">
              <w:rPr>
                <w:b/>
                <w:bCs/>
                <w:sz w:val="21"/>
                <w:szCs w:val="21"/>
              </w:rPr>
              <w:t>ционный</w:t>
            </w:r>
            <w:proofErr w:type="spellEnd"/>
            <w:r w:rsidRPr="00347A2E">
              <w:rPr>
                <w:b/>
                <w:bCs/>
                <w:sz w:val="21"/>
                <w:szCs w:val="21"/>
              </w:rPr>
              <w:t xml:space="preserve"> номер</w:t>
            </w:r>
          </w:p>
        </w:tc>
        <w:tc>
          <w:tcPr>
            <w:tcW w:w="11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347A2E">
              <w:rPr>
                <w:b/>
                <w:bCs/>
                <w:sz w:val="21"/>
                <w:szCs w:val="21"/>
              </w:rPr>
              <w:t>Общая</w:t>
            </w:r>
            <w:proofErr w:type="gramEnd"/>
            <w:r w:rsidRPr="00347A2E">
              <w:rPr>
                <w:b/>
                <w:bCs/>
                <w:sz w:val="21"/>
                <w:szCs w:val="21"/>
              </w:rPr>
              <w:t xml:space="preserve"> протяжен-</w:t>
            </w:r>
            <w:proofErr w:type="spellStart"/>
            <w:r w:rsidRPr="00347A2E">
              <w:rPr>
                <w:b/>
                <w:bCs/>
                <w:sz w:val="21"/>
                <w:szCs w:val="21"/>
              </w:rPr>
              <w:t>ность</w:t>
            </w:r>
            <w:proofErr w:type="spellEnd"/>
            <w:r w:rsidRPr="00347A2E">
              <w:rPr>
                <w:b/>
                <w:bCs/>
                <w:sz w:val="21"/>
                <w:szCs w:val="21"/>
              </w:rPr>
              <w:t>, (км.)</w:t>
            </w:r>
          </w:p>
        </w:tc>
        <w:tc>
          <w:tcPr>
            <w:tcW w:w="30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47A2E">
              <w:rPr>
                <w:b/>
                <w:bCs/>
                <w:sz w:val="21"/>
                <w:szCs w:val="21"/>
              </w:rPr>
              <w:t>в том числе</w:t>
            </w:r>
          </w:p>
        </w:tc>
        <w:tc>
          <w:tcPr>
            <w:tcW w:w="42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47A2E">
              <w:rPr>
                <w:b/>
                <w:bCs/>
                <w:sz w:val="21"/>
                <w:szCs w:val="21"/>
              </w:rPr>
              <w:t>Территориальное расположение</w:t>
            </w:r>
          </w:p>
        </w:tc>
      </w:tr>
      <w:tr w:rsidR="001A4575" w:rsidRPr="00347A2E" w:rsidTr="00837BA1">
        <w:tc>
          <w:tcPr>
            <w:tcW w:w="5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</w:pPr>
          </w:p>
        </w:tc>
        <w:tc>
          <w:tcPr>
            <w:tcW w:w="34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</w:pPr>
          </w:p>
        </w:tc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</w:pPr>
          </w:p>
        </w:tc>
        <w:tc>
          <w:tcPr>
            <w:tcW w:w="11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347A2E">
              <w:rPr>
                <w:b/>
                <w:bCs/>
                <w:sz w:val="21"/>
                <w:szCs w:val="21"/>
              </w:rPr>
              <w:t>асфальто</w:t>
            </w:r>
            <w:proofErr w:type="spellEnd"/>
            <w:r w:rsidRPr="00347A2E">
              <w:rPr>
                <w:b/>
                <w:bCs/>
                <w:sz w:val="21"/>
                <w:szCs w:val="21"/>
              </w:rPr>
              <w:t>-бетонные</w:t>
            </w:r>
            <w:proofErr w:type="gramEnd"/>
            <w:r w:rsidRPr="00347A2E">
              <w:rPr>
                <w:b/>
                <w:bCs/>
                <w:sz w:val="21"/>
                <w:szCs w:val="21"/>
              </w:rPr>
              <w:t>, (км.)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347A2E">
              <w:rPr>
                <w:b/>
                <w:bCs/>
                <w:sz w:val="21"/>
                <w:szCs w:val="21"/>
              </w:rPr>
              <w:t>грунто-щебеноч-ные</w:t>
            </w:r>
            <w:proofErr w:type="spellEnd"/>
            <w:r w:rsidRPr="00347A2E">
              <w:rPr>
                <w:b/>
                <w:bCs/>
                <w:sz w:val="21"/>
                <w:szCs w:val="21"/>
              </w:rPr>
              <w:t>, (км.)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347A2E">
              <w:rPr>
                <w:b/>
                <w:bCs/>
                <w:sz w:val="21"/>
                <w:szCs w:val="21"/>
              </w:rPr>
              <w:t>грунто</w:t>
            </w:r>
            <w:proofErr w:type="spellEnd"/>
            <w:r w:rsidRPr="00347A2E">
              <w:rPr>
                <w:b/>
                <w:bCs/>
                <w:sz w:val="21"/>
                <w:szCs w:val="21"/>
              </w:rPr>
              <w:t>-вые</w:t>
            </w:r>
            <w:proofErr w:type="gramEnd"/>
            <w:r w:rsidRPr="00347A2E">
              <w:rPr>
                <w:b/>
                <w:bCs/>
                <w:sz w:val="21"/>
                <w:szCs w:val="21"/>
              </w:rPr>
              <w:t>, (км.)</w:t>
            </w:r>
          </w:p>
        </w:tc>
        <w:tc>
          <w:tcPr>
            <w:tcW w:w="42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</w:pPr>
          </w:p>
        </w:tc>
      </w:tr>
      <w:tr w:rsidR="001A4575" w:rsidRPr="00347A2E" w:rsidTr="00837BA1">
        <w:tc>
          <w:tcPr>
            <w:tcW w:w="1459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347A2E">
              <w:rPr>
                <w:b/>
                <w:bCs/>
                <w:sz w:val="21"/>
                <w:szCs w:val="21"/>
              </w:rPr>
              <w:t>с</w:t>
            </w:r>
            <w:proofErr w:type="gramEnd"/>
            <w:r w:rsidRPr="00347A2E">
              <w:rPr>
                <w:b/>
                <w:bCs/>
                <w:sz w:val="21"/>
                <w:szCs w:val="21"/>
              </w:rPr>
              <w:t xml:space="preserve">. Старый </w:t>
            </w:r>
            <w:proofErr w:type="spellStart"/>
            <w:r w:rsidRPr="00347A2E">
              <w:rPr>
                <w:b/>
                <w:bCs/>
                <w:sz w:val="21"/>
                <w:szCs w:val="21"/>
              </w:rPr>
              <w:t>Аманак</w:t>
            </w:r>
            <w:proofErr w:type="spellEnd"/>
          </w:p>
        </w:tc>
      </w:tr>
      <w:tr w:rsidR="001A4575" w:rsidRPr="00347A2E" w:rsidTr="00837BA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</w:t>
            </w:r>
            <w:r>
              <w:rPr>
                <w:sz w:val="21"/>
                <w:szCs w:val="21"/>
              </w:rPr>
              <w:t xml:space="preserve">от объездной дороги </w:t>
            </w:r>
            <w:proofErr w:type="spellStart"/>
            <w:r>
              <w:rPr>
                <w:sz w:val="21"/>
                <w:szCs w:val="21"/>
              </w:rPr>
              <w:t>СтарыйАманак</w:t>
            </w:r>
            <w:proofErr w:type="spellEnd"/>
            <w:r>
              <w:rPr>
                <w:sz w:val="21"/>
                <w:szCs w:val="21"/>
              </w:rPr>
              <w:t xml:space="preserve"> –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(дальняя поляна) до автодороги «Похвистнев</w:t>
            </w:r>
            <w:proofErr w:type="gramStart"/>
            <w:r>
              <w:rPr>
                <w:sz w:val="21"/>
                <w:szCs w:val="21"/>
              </w:rPr>
              <w:t>о-</w:t>
            </w:r>
            <w:proofErr w:type="gramEnd"/>
            <w:r>
              <w:rPr>
                <w:sz w:val="21"/>
                <w:szCs w:val="21"/>
              </w:rPr>
              <w:t xml:space="preserve"> Сосновка» (Петрова поляна)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pPr>
              <w:suppressLineNumbers/>
              <w:snapToGrid w:val="0"/>
            </w:pPr>
            <w:r w:rsidRPr="00EE5C61">
              <w:rPr>
                <w:sz w:val="21"/>
                <w:szCs w:val="21"/>
              </w:rPr>
              <w:t>36234856 ОП МП 632913-078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pPr>
              <w:suppressLineNumbers/>
              <w:snapToGrid w:val="0"/>
              <w:jc w:val="center"/>
            </w:pPr>
            <w:r w:rsidRPr="00EE5C61">
              <w:t>9,0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 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</w:pPr>
            <w:r>
              <w:t>9,0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 w:rsidRPr="00347A2E">
              <w:rPr>
                <w:sz w:val="21"/>
                <w:szCs w:val="21"/>
              </w:rPr>
              <w:t>Похвистневский</w:t>
            </w:r>
            <w:proofErr w:type="spellEnd"/>
            <w:r w:rsidRPr="00347A2E">
              <w:rPr>
                <w:sz w:val="21"/>
                <w:szCs w:val="21"/>
              </w:rPr>
              <w:t xml:space="preserve"> район, </w:t>
            </w:r>
            <w:proofErr w:type="gramStart"/>
            <w:r w:rsidRPr="00347A2E">
              <w:rPr>
                <w:sz w:val="21"/>
                <w:szCs w:val="21"/>
              </w:rPr>
              <w:t>с</w:t>
            </w:r>
            <w:proofErr w:type="gramEnd"/>
            <w:r w:rsidRPr="00347A2E">
              <w:rPr>
                <w:sz w:val="21"/>
                <w:szCs w:val="21"/>
              </w:rPr>
              <w:t xml:space="preserve">. Старый </w:t>
            </w:r>
            <w:proofErr w:type="spellStart"/>
            <w:r w:rsidRPr="00347A2E"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1A4575" w:rsidRPr="00347A2E" w:rsidTr="00837BA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от </w:t>
            </w:r>
            <w:r>
              <w:rPr>
                <w:sz w:val="21"/>
                <w:szCs w:val="21"/>
              </w:rPr>
              <w:t xml:space="preserve">бывшего </w:t>
            </w:r>
            <w:proofErr w:type="spellStart"/>
            <w:r>
              <w:rPr>
                <w:sz w:val="21"/>
                <w:szCs w:val="21"/>
              </w:rPr>
              <w:t>пос</w:t>
            </w:r>
            <w:proofErr w:type="gramStart"/>
            <w:r>
              <w:rPr>
                <w:sz w:val="21"/>
                <w:szCs w:val="21"/>
              </w:rPr>
              <w:t>.Н</w:t>
            </w:r>
            <w:proofErr w:type="gramEnd"/>
            <w:r>
              <w:rPr>
                <w:sz w:val="21"/>
                <w:szCs w:val="21"/>
              </w:rPr>
              <w:t>ефедкино</w:t>
            </w:r>
            <w:proofErr w:type="spellEnd"/>
            <w:r>
              <w:rPr>
                <w:sz w:val="21"/>
                <w:szCs w:val="21"/>
              </w:rPr>
              <w:t xml:space="preserve"> до автодороги «Похвистнево- </w:t>
            </w:r>
            <w:proofErr w:type="spellStart"/>
            <w:r>
              <w:rPr>
                <w:sz w:val="21"/>
                <w:szCs w:val="21"/>
              </w:rPr>
              <w:t>Кротково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pPr>
              <w:suppressLineNumbers/>
              <w:snapToGrid w:val="0"/>
            </w:pPr>
            <w:r w:rsidRPr="00EE5C61">
              <w:rPr>
                <w:sz w:val="21"/>
                <w:szCs w:val="21"/>
              </w:rPr>
              <w:t>36234856 ОП МП 632913-079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pPr>
              <w:suppressLineNumbers/>
              <w:snapToGrid w:val="0"/>
              <w:jc w:val="center"/>
            </w:pPr>
            <w:r w:rsidRPr="00EE5C61">
              <w:t>5,0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</w:pPr>
            <w:r>
              <w:t>5,0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 w:rsidRPr="00347A2E">
              <w:rPr>
                <w:sz w:val="21"/>
                <w:szCs w:val="21"/>
              </w:rPr>
              <w:t>Похвистневский</w:t>
            </w:r>
            <w:proofErr w:type="spellEnd"/>
            <w:r w:rsidRPr="00347A2E">
              <w:rPr>
                <w:sz w:val="21"/>
                <w:szCs w:val="21"/>
              </w:rPr>
              <w:t xml:space="preserve"> район, </w:t>
            </w:r>
            <w:proofErr w:type="gramStart"/>
            <w:r w:rsidRPr="00347A2E">
              <w:rPr>
                <w:sz w:val="21"/>
                <w:szCs w:val="21"/>
              </w:rPr>
              <w:t>с</w:t>
            </w:r>
            <w:proofErr w:type="gramEnd"/>
            <w:r w:rsidRPr="00347A2E">
              <w:rPr>
                <w:sz w:val="21"/>
                <w:szCs w:val="21"/>
              </w:rPr>
              <w:t xml:space="preserve">. Старый </w:t>
            </w:r>
            <w:proofErr w:type="spellStart"/>
            <w:r w:rsidRPr="00347A2E"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1A4575" w:rsidRPr="00347A2E" w:rsidTr="00837BA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80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 от </w:t>
            </w:r>
            <w:r>
              <w:rPr>
                <w:sz w:val="21"/>
                <w:szCs w:val="21"/>
              </w:rPr>
              <w:t xml:space="preserve">бывшего </w:t>
            </w:r>
            <w:proofErr w:type="spellStart"/>
            <w:r>
              <w:rPr>
                <w:sz w:val="21"/>
                <w:szCs w:val="21"/>
              </w:rPr>
              <w:t>пос</w:t>
            </w:r>
            <w:proofErr w:type="gramStart"/>
            <w:r>
              <w:rPr>
                <w:sz w:val="21"/>
                <w:szCs w:val="21"/>
              </w:rPr>
              <w:t>.Н</w:t>
            </w:r>
            <w:proofErr w:type="gramEnd"/>
            <w:r>
              <w:rPr>
                <w:sz w:val="21"/>
                <w:szCs w:val="21"/>
              </w:rPr>
              <w:t>ефедкино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с.Абдул</w:t>
            </w:r>
            <w:proofErr w:type="spellEnd"/>
            <w:r>
              <w:rPr>
                <w:sz w:val="21"/>
                <w:szCs w:val="21"/>
              </w:rPr>
              <w:t xml:space="preserve"> Завод (верхняя дорога)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r w:rsidRPr="00EE5C61">
              <w:rPr>
                <w:sz w:val="21"/>
                <w:szCs w:val="21"/>
              </w:rPr>
              <w:t>36234856 ОП МП 632913-080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pPr>
              <w:suppressLineNumbers/>
              <w:snapToGrid w:val="0"/>
              <w:jc w:val="center"/>
            </w:pPr>
            <w:r w:rsidRPr="00EE5C61">
              <w:t>10,0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</w:pPr>
            <w:r>
              <w:t>10,0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 w:rsidRPr="00347A2E">
              <w:rPr>
                <w:sz w:val="21"/>
                <w:szCs w:val="21"/>
              </w:rPr>
              <w:t>Похвистневский</w:t>
            </w:r>
            <w:proofErr w:type="spellEnd"/>
            <w:r w:rsidRPr="00347A2E">
              <w:rPr>
                <w:sz w:val="21"/>
                <w:szCs w:val="21"/>
              </w:rPr>
              <w:t xml:space="preserve"> район, </w:t>
            </w:r>
            <w:proofErr w:type="gramStart"/>
            <w:r w:rsidRPr="00347A2E">
              <w:rPr>
                <w:sz w:val="21"/>
                <w:szCs w:val="21"/>
              </w:rPr>
              <w:t>с</w:t>
            </w:r>
            <w:proofErr w:type="gramEnd"/>
            <w:r w:rsidRPr="00347A2E">
              <w:rPr>
                <w:sz w:val="21"/>
                <w:szCs w:val="21"/>
              </w:rPr>
              <w:t xml:space="preserve">. Старый </w:t>
            </w:r>
            <w:proofErr w:type="spellStart"/>
            <w:r w:rsidRPr="00347A2E"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1A4575" w:rsidRPr="00347A2E" w:rsidTr="00837BA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 от </w:t>
            </w:r>
            <w:r>
              <w:rPr>
                <w:sz w:val="21"/>
                <w:szCs w:val="21"/>
              </w:rPr>
              <w:t xml:space="preserve">объездной дороги Старый </w:t>
            </w:r>
            <w:proofErr w:type="spellStart"/>
            <w:r>
              <w:rPr>
                <w:sz w:val="21"/>
                <w:szCs w:val="21"/>
              </w:rPr>
              <w:t>Амана</w:t>
            </w:r>
            <w:proofErr w:type="gramStart"/>
            <w:r>
              <w:rPr>
                <w:sz w:val="21"/>
                <w:szCs w:val="21"/>
              </w:rPr>
              <w:t>к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Старомансуркино</w:t>
            </w:r>
            <w:proofErr w:type="spellEnd"/>
            <w:r>
              <w:rPr>
                <w:sz w:val="21"/>
                <w:szCs w:val="21"/>
              </w:rPr>
              <w:t xml:space="preserve"> (ближняя поляна) до пересечения с дорогой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бывший поселок Мурава (водокачка)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r w:rsidRPr="00EE5C61">
              <w:rPr>
                <w:sz w:val="21"/>
                <w:szCs w:val="21"/>
              </w:rPr>
              <w:t>36234856 ОП МП 632913-081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pPr>
              <w:suppressLineNumbers/>
              <w:snapToGrid w:val="0"/>
              <w:jc w:val="center"/>
            </w:pPr>
            <w:r w:rsidRPr="00EE5C61">
              <w:t>2,0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</w:pPr>
            <w:r>
              <w:t>2,0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 w:rsidRPr="00347A2E">
              <w:rPr>
                <w:sz w:val="21"/>
                <w:szCs w:val="21"/>
              </w:rPr>
              <w:t>Похвистневский</w:t>
            </w:r>
            <w:proofErr w:type="spellEnd"/>
            <w:r w:rsidRPr="00347A2E">
              <w:rPr>
                <w:sz w:val="21"/>
                <w:szCs w:val="21"/>
              </w:rPr>
              <w:t xml:space="preserve"> район, </w:t>
            </w:r>
            <w:proofErr w:type="gramStart"/>
            <w:r w:rsidRPr="00347A2E">
              <w:rPr>
                <w:sz w:val="21"/>
                <w:szCs w:val="21"/>
              </w:rPr>
              <w:t>с</w:t>
            </w:r>
            <w:proofErr w:type="gramEnd"/>
            <w:r w:rsidRPr="00347A2E">
              <w:rPr>
                <w:sz w:val="21"/>
                <w:szCs w:val="21"/>
              </w:rPr>
              <w:t xml:space="preserve">. Старый </w:t>
            </w:r>
            <w:proofErr w:type="spellStart"/>
            <w:r w:rsidRPr="00347A2E"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1A4575" w:rsidRPr="00347A2E" w:rsidTr="00837BA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 от </w:t>
            </w:r>
            <w:r>
              <w:rPr>
                <w:sz w:val="21"/>
                <w:szCs w:val="21"/>
              </w:rPr>
              <w:t xml:space="preserve">автодороги Похвистнево- Сосновка (Студеный Ключ) до бывшего </w:t>
            </w:r>
            <w:proofErr w:type="spellStart"/>
            <w:r>
              <w:rPr>
                <w:sz w:val="21"/>
                <w:szCs w:val="21"/>
              </w:rPr>
              <w:t>пос</w:t>
            </w:r>
            <w:proofErr w:type="gramStart"/>
            <w:r>
              <w:rPr>
                <w:sz w:val="21"/>
                <w:szCs w:val="21"/>
              </w:rPr>
              <w:t>.Т</w:t>
            </w:r>
            <w:proofErr w:type="gramEnd"/>
            <w:r>
              <w:rPr>
                <w:sz w:val="21"/>
                <w:szCs w:val="21"/>
              </w:rPr>
              <w:t>окал</w:t>
            </w:r>
            <w:proofErr w:type="spellEnd"/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r w:rsidRPr="00EE5C61">
              <w:rPr>
                <w:sz w:val="21"/>
                <w:szCs w:val="21"/>
              </w:rPr>
              <w:t>36234856 ОП МП 632913-082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pPr>
              <w:suppressLineNumbers/>
              <w:snapToGrid w:val="0"/>
              <w:jc w:val="center"/>
            </w:pPr>
            <w:r w:rsidRPr="00EE5C61">
              <w:t>3,5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</w:pPr>
            <w:r>
              <w:t>3,5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 w:rsidRPr="00347A2E">
              <w:rPr>
                <w:sz w:val="21"/>
                <w:szCs w:val="21"/>
              </w:rPr>
              <w:t>Похвистневский</w:t>
            </w:r>
            <w:proofErr w:type="spellEnd"/>
            <w:r w:rsidRPr="00347A2E">
              <w:rPr>
                <w:sz w:val="21"/>
                <w:szCs w:val="21"/>
              </w:rPr>
              <w:t xml:space="preserve"> район, </w:t>
            </w:r>
            <w:proofErr w:type="gramStart"/>
            <w:r w:rsidRPr="00347A2E">
              <w:rPr>
                <w:sz w:val="21"/>
                <w:szCs w:val="21"/>
              </w:rPr>
              <w:t>с</w:t>
            </w:r>
            <w:proofErr w:type="gramEnd"/>
            <w:r w:rsidRPr="00347A2E">
              <w:rPr>
                <w:sz w:val="21"/>
                <w:szCs w:val="21"/>
              </w:rPr>
              <w:t xml:space="preserve">. Старый </w:t>
            </w:r>
            <w:proofErr w:type="spellStart"/>
            <w:r w:rsidRPr="00347A2E"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1A4575" w:rsidRPr="00347A2E" w:rsidTr="00837BA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Автомобильная дорога  от </w:t>
            </w:r>
            <w:r>
              <w:rPr>
                <w:sz w:val="21"/>
                <w:szCs w:val="21"/>
              </w:rPr>
              <w:t xml:space="preserve">бывшей транспортной бригады №1 </w:t>
            </w:r>
            <w:proofErr w:type="spellStart"/>
            <w:r>
              <w:rPr>
                <w:sz w:val="21"/>
                <w:szCs w:val="21"/>
              </w:rPr>
              <w:t>с</w:t>
            </w:r>
            <w:proofErr w:type="gramStart"/>
            <w:r>
              <w:rPr>
                <w:sz w:val="21"/>
                <w:szCs w:val="21"/>
              </w:rPr>
              <w:t>.С</w:t>
            </w:r>
            <w:proofErr w:type="gramEnd"/>
            <w:r>
              <w:rPr>
                <w:sz w:val="21"/>
                <w:szCs w:val="21"/>
              </w:rPr>
              <w:t>тарый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до пос. Красные Пески в объезд поля </w:t>
            </w:r>
            <w:proofErr w:type="spellStart"/>
            <w:r>
              <w:rPr>
                <w:sz w:val="21"/>
                <w:szCs w:val="21"/>
              </w:rPr>
              <w:t>Кирдяшева</w:t>
            </w:r>
            <w:proofErr w:type="spellEnd"/>
            <w:r>
              <w:rPr>
                <w:sz w:val="21"/>
                <w:szCs w:val="21"/>
              </w:rPr>
              <w:t xml:space="preserve"> А.А.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r w:rsidRPr="00EE5C61">
              <w:rPr>
                <w:sz w:val="21"/>
                <w:szCs w:val="21"/>
              </w:rPr>
              <w:t>36234856 ОП МП 632913-083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pPr>
              <w:suppressLineNumbers/>
              <w:snapToGrid w:val="0"/>
              <w:jc w:val="center"/>
            </w:pPr>
            <w:r w:rsidRPr="00EE5C61">
              <w:t>5,5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</w:pPr>
            <w:r>
              <w:t>5,5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 w:rsidRPr="00347A2E">
              <w:rPr>
                <w:sz w:val="21"/>
                <w:szCs w:val="21"/>
              </w:rPr>
              <w:t>Похвистневский</w:t>
            </w:r>
            <w:proofErr w:type="spellEnd"/>
            <w:r w:rsidRPr="00347A2E">
              <w:rPr>
                <w:sz w:val="21"/>
                <w:szCs w:val="21"/>
              </w:rPr>
              <w:t xml:space="preserve"> район, </w:t>
            </w:r>
            <w:proofErr w:type="gramStart"/>
            <w:r w:rsidRPr="00347A2E">
              <w:rPr>
                <w:sz w:val="21"/>
                <w:szCs w:val="21"/>
              </w:rPr>
              <w:t>с</w:t>
            </w:r>
            <w:proofErr w:type="gramEnd"/>
            <w:r w:rsidRPr="00347A2E">
              <w:rPr>
                <w:sz w:val="21"/>
                <w:szCs w:val="21"/>
              </w:rPr>
              <w:t xml:space="preserve">. Старый </w:t>
            </w:r>
            <w:proofErr w:type="spellStart"/>
            <w:r w:rsidRPr="00347A2E"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1A4575" w:rsidRPr="00347A2E" w:rsidTr="00837BA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rPr>
                <w:b/>
                <w:bCs/>
                <w:sz w:val="26"/>
                <w:szCs w:val="31"/>
              </w:rPr>
            </w:pPr>
            <w:r w:rsidRPr="00347A2E">
              <w:rPr>
                <w:b/>
                <w:bCs/>
                <w:sz w:val="26"/>
                <w:szCs w:val="31"/>
              </w:rPr>
              <w:t xml:space="preserve">           Итого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pPr>
              <w:suppressLineNumbers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pPr>
              <w:suppressLineNumbers/>
              <w:snapToGrid w:val="0"/>
              <w:jc w:val="center"/>
            </w:pPr>
            <w:r w:rsidRPr="00EE5C61">
              <w:t>35,0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347A2E"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</w:pPr>
            <w:r w:rsidRPr="00347A2E">
              <w:t>3</w:t>
            </w:r>
            <w:r>
              <w:t>5,0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</w:pPr>
          </w:p>
        </w:tc>
      </w:tr>
      <w:tr w:rsidR="001A4575" w:rsidRPr="00347A2E" w:rsidTr="00837BA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</w:pPr>
            <w:r w:rsidRPr="00347A2E">
              <w:t xml:space="preserve">   </w:t>
            </w:r>
            <w:r w:rsidRPr="00347A2E">
              <w:rPr>
                <w:b/>
                <w:bCs/>
              </w:rPr>
              <w:t xml:space="preserve">Всего по поселению       </w:t>
            </w:r>
            <w:r w:rsidRPr="00347A2E">
              <w:t xml:space="preserve">   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pPr>
              <w:suppressLineNumbers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EE5C61" w:rsidRDefault="001A4575" w:rsidP="00837BA1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EE5C61">
              <w:rPr>
                <w:b/>
                <w:bCs/>
              </w:rPr>
              <w:t>229,22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b/>
                <w:bCs/>
              </w:rPr>
            </w:pPr>
            <w:r w:rsidRPr="00347A2E">
              <w:rPr>
                <w:b/>
                <w:bCs/>
              </w:rPr>
              <w:t>13,25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47A2E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215,97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575" w:rsidRPr="00347A2E" w:rsidRDefault="001A4575" w:rsidP="00837BA1">
            <w:pPr>
              <w:suppressLineNumbers/>
              <w:snapToGrid w:val="0"/>
            </w:pPr>
          </w:p>
        </w:tc>
      </w:tr>
    </w:tbl>
    <w:p w:rsidR="001A4575" w:rsidRPr="00347A2E" w:rsidRDefault="001A4575" w:rsidP="001A4575">
      <w:pPr>
        <w:spacing w:line="100" w:lineRule="atLeast"/>
      </w:pPr>
    </w:p>
    <w:p w:rsidR="001A4575" w:rsidRPr="00347A2E" w:rsidRDefault="001A4575" w:rsidP="001A4575">
      <w:pPr>
        <w:spacing w:line="100" w:lineRule="atLeast"/>
        <w:rPr>
          <w:sz w:val="28"/>
          <w:szCs w:val="28"/>
        </w:rPr>
      </w:pPr>
      <w:r w:rsidRPr="00347A2E">
        <w:rPr>
          <w:sz w:val="28"/>
          <w:szCs w:val="28"/>
        </w:rPr>
        <w:t xml:space="preserve">                           Глава поселения                                                                          В.П. Фадеев</w:t>
      </w:r>
      <w:bookmarkStart w:id="0" w:name="_GoBack"/>
      <w:bookmarkEnd w:id="0"/>
    </w:p>
    <w:sectPr w:rsidR="001A4575" w:rsidRPr="00347A2E" w:rsidSect="00D73010">
      <w:pgSz w:w="16838" w:h="11906" w:orient="landscape"/>
      <w:pgMar w:top="426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C5"/>
    <w:rsid w:val="001A4575"/>
    <w:rsid w:val="0027272C"/>
    <w:rsid w:val="005725C5"/>
    <w:rsid w:val="009A3733"/>
    <w:rsid w:val="00D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7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0E0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7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0E0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2019-08-26T11:59:00Z</cp:lastPrinted>
  <dcterms:created xsi:type="dcterms:W3CDTF">2019-08-26T11:44:00Z</dcterms:created>
  <dcterms:modified xsi:type="dcterms:W3CDTF">2019-08-27T04:33:00Z</dcterms:modified>
</cp:coreProperties>
</file>