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9D" w:rsidRDefault="00E56B9D" w:rsidP="00E56B9D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E56B9D" w:rsidRDefault="00E56B9D" w:rsidP="00E56B9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E56B9D" w:rsidRDefault="00E56B9D" w:rsidP="00E56B9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19 октября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№67(194)ОФИЦИАЛЬНО</w:t>
      </w:r>
    </w:p>
    <w:p w:rsidR="00E56B9D" w:rsidRDefault="00E56B9D" w:rsidP="00E56B9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56B9D" w:rsidRDefault="00E56B9D" w:rsidP="00E56B9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56B9D" w:rsidRDefault="00E56B9D" w:rsidP="00E56B9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E56B9D" w:rsidRPr="00901FFB" w:rsidTr="001A6084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E56B9D" w:rsidRDefault="00E56B9D" w:rsidP="001A6084">
            <w:pPr>
              <w:pStyle w:val="a5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3595" cy="944245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94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E56B9D" w:rsidRDefault="00E56B9D" w:rsidP="001A6084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E56B9D" w:rsidRDefault="00E56B9D" w:rsidP="001A6084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E56B9D" w:rsidRPr="00955EB5" w:rsidRDefault="00E56B9D" w:rsidP="001A6084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</w:t>
            </w:r>
          </w:p>
          <w:p w:rsidR="00E56B9D" w:rsidRPr="00901FFB" w:rsidRDefault="00E56B9D" w:rsidP="001A6084">
            <w:pPr>
              <w:pStyle w:val="a6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_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@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.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twitter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@</w:t>
            </w:r>
            <w:proofErr w:type="spellStart"/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proofErr w:type="spellEnd"/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kadastr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E56B9D" w:rsidRPr="00901FFB" w:rsidRDefault="00E56B9D" w:rsidP="00E56B9D">
      <w:pPr>
        <w:rPr>
          <w:rFonts w:ascii="Arial" w:hAnsi="Arial" w:cs="Arial"/>
          <w:sz w:val="14"/>
          <w:szCs w:val="14"/>
          <w:lang w:val="en-US"/>
        </w:rPr>
      </w:pPr>
    </w:p>
    <w:p w:rsidR="00E56B9D" w:rsidRPr="00E56B9D" w:rsidRDefault="00E56B9D" w:rsidP="00E56B9D">
      <w:pPr>
        <w:rPr>
          <w:rFonts w:ascii="Times New Roman" w:hAnsi="Times New Roman" w:cs="Times New Roman"/>
        </w:rPr>
      </w:pPr>
      <w:r w:rsidRPr="00E56B9D">
        <w:rPr>
          <w:rFonts w:ascii="Times New Roman" w:hAnsi="Times New Roman" w:cs="Times New Roman"/>
        </w:rPr>
        <w:t>ПРЕСС-РЕЛИЗ                                                                                                                      11.10.2017 г.</w:t>
      </w:r>
    </w:p>
    <w:p w:rsidR="00E56B9D" w:rsidRPr="00E56B9D" w:rsidRDefault="00E56B9D" w:rsidP="00E56B9D">
      <w:pPr>
        <w:rPr>
          <w:rFonts w:ascii="Times New Roman" w:hAnsi="Times New Roman" w:cs="Times New Roman"/>
        </w:rPr>
      </w:pPr>
    </w:p>
    <w:p w:rsidR="00E56B9D" w:rsidRPr="00E56B9D" w:rsidRDefault="00E56B9D" w:rsidP="00E56B9D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b/>
          <w:color w:val="2F5496"/>
          <w:kern w:val="0"/>
          <w:shd w:val="clear" w:color="auto" w:fill="FFFFFF"/>
          <w:lang w:eastAsia="en-US" w:bidi="ar-SA"/>
        </w:rPr>
      </w:pPr>
      <w:r w:rsidRPr="00E56B9D">
        <w:rPr>
          <w:rFonts w:ascii="Times New Roman" w:eastAsia="Calibri" w:hAnsi="Times New Roman" w:cs="Times New Roman"/>
          <w:b/>
          <w:color w:val="2F5496"/>
          <w:kern w:val="0"/>
          <w:shd w:val="clear" w:color="auto" w:fill="FFFFFF"/>
          <w:lang w:eastAsia="en-US" w:bidi="ar-SA"/>
        </w:rPr>
        <w:t xml:space="preserve">Экстерриториальный принцип оформления недвижимости пользуется у </w:t>
      </w:r>
      <w:proofErr w:type="spellStart"/>
      <w:r w:rsidRPr="00E56B9D">
        <w:rPr>
          <w:rFonts w:ascii="Times New Roman" w:eastAsia="Calibri" w:hAnsi="Times New Roman" w:cs="Times New Roman"/>
          <w:b/>
          <w:color w:val="2F5496"/>
          <w:kern w:val="0"/>
          <w:shd w:val="clear" w:color="auto" w:fill="FFFFFF"/>
          <w:lang w:eastAsia="en-US" w:bidi="ar-SA"/>
        </w:rPr>
        <w:t>самарцев</w:t>
      </w:r>
      <w:proofErr w:type="spellEnd"/>
      <w:r w:rsidRPr="00E56B9D">
        <w:rPr>
          <w:rFonts w:ascii="Times New Roman" w:eastAsia="Calibri" w:hAnsi="Times New Roman" w:cs="Times New Roman"/>
          <w:b/>
          <w:color w:val="2F5496"/>
          <w:kern w:val="0"/>
          <w:shd w:val="clear" w:color="auto" w:fill="FFFFFF"/>
          <w:lang w:eastAsia="en-US" w:bidi="ar-SA"/>
        </w:rPr>
        <w:t xml:space="preserve"> стабильным спросом</w:t>
      </w:r>
    </w:p>
    <w:p w:rsidR="00E56B9D" w:rsidRPr="00E56B9D" w:rsidRDefault="00E56B9D" w:rsidP="00E56B9D">
      <w:pPr>
        <w:pStyle w:val="increasetext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E56B9D">
        <w:rPr>
          <w:color w:val="000000"/>
        </w:rPr>
        <w:t>Собственники губернии все чаще оформляют свою недвижимость, расположенную в других регионах страны, не выезжая за пределы Самарской области.</w:t>
      </w:r>
    </w:p>
    <w:p w:rsidR="00E56B9D" w:rsidRPr="00E56B9D" w:rsidRDefault="00E56B9D" w:rsidP="00E56B9D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E56B9D">
        <w:rPr>
          <w:rFonts w:ascii="Times New Roman" w:hAnsi="Times New Roman" w:cs="Times New Roman"/>
        </w:rPr>
        <w:t>Напомним, что в начале этого года после вступления в силу</w:t>
      </w:r>
      <w:r w:rsidRPr="00E56B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Федерального закона №218-ФЗ «О государственной регистрации недвижимости»</w:t>
      </w:r>
      <w:r w:rsidRPr="00E56B9D">
        <w:rPr>
          <w:rFonts w:ascii="Times New Roman" w:hAnsi="Times New Roman" w:cs="Times New Roman"/>
        </w:rPr>
        <w:t xml:space="preserve"> у владельцев недвижимого имущества появилась возможность обращаться за проведением государственной регистрации прав и кадастрового учета по экстерриториальному принципу, т.е. независимо от места расположения объекта. Перед массовым запуском т</w:t>
      </w:r>
      <w:r w:rsidRPr="00E56B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ехнология операций с объектами недвижимости по экстерриториальному принципу была успешно испытана </w:t>
      </w:r>
      <w:proofErr w:type="spellStart"/>
      <w:r w:rsidRPr="00E56B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Росреестром</w:t>
      </w:r>
      <w:proofErr w:type="spellEnd"/>
      <w:r w:rsidRPr="00E56B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 нескольких субъектах Российской Федерации.</w:t>
      </w:r>
    </w:p>
    <w:p w:rsidR="00E56B9D" w:rsidRPr="00E56B9D" w:rsidRDefault="00E56B9D" w:rsidP="00E56B9D">
      <w:pPr>
        <w:widowControl/>
        <w:shd w:val="clear" w:color="auto" w:fill="FFFFFF"/>
        <w:suppressAutoHyphens w:val="0"/>
        <w:rPr>
          <w:rFonts w:ascii="Times New Roman" w:hAnsi="Times New Roman" w:cs="Times New Roman"/>
        </w:rPr>
      </w:pPr>
      <w:r w:rsidRPr="00E56B9D">
        <w:rPr>
          <w:rFonts w:ascii="Times New Roman" w:hAnsi="Times New Roman" w:cs="Times New Roman"/>
        </w:rPr>
        <w:t>Надо отметить, что эта услуга сразу начала пользоваться стабильным спросом у собственников Самарской области, причем как у физических, так и у юридических лиц. В результате за девять месяцев 2017 года специалистами региональной Кадастровой палаты было принято порядка 2,4 тысяч подобных обращений.</w:t>
      </w:r>
    </w:p>
    <w:p w:rsidR="00E56B9D" w:rsidRPr="00E56B9D" w:rsidRDefault="00E56B9D" w:rsidP="00E56B9D">
      <w:pPr>
        <w:pStyle w:val="a8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E56B9D">
        <w:rPr>
          <w:color w:val="000000"/>
        </w:rPr>
        <w:t xml:space="preserve">Для оказания услуги в части регистрации прав и кадастрового учета по экстерриториальному принципу выделены офисы в каждом регионе страны. В Самарской области такой площадкой стал основной фронт-офис филиала ФГБУ «ФКП </w:t>
      </w:r>
      <w:proofErr w:type="spellStart"/>
      <w:r w:rsidRPr="00E56B9D">
        <w:rPr>
          <w:color w:val="000000"/>
        </w:rPr>
        <w:t>Росреестра</w:t>
      </w:r>
      <w:proofErr w:type="spellEnd"/>
      <w:r w:rsidRPr="00E56B9D">
        <w:rPr>
          <w:color w:val="000000"/>
        </w:rPr>
        <w:t xml:space="preserve">», расположенный по адресу; </w:t>
      </w:r>
      <w:proofErr w:type="gramStart"/>
      <w:r w:rsidRPr="00E56B9D">
        <w:rPr>
          <w:color w:val="000000"/>
        </w:rPr>
        <w:t>г</w:t>
      </w:r>
      <w:proofErr w:type="gramEnd"/>
      <w:r w:rsidRPr="00E56B9D">
        <w:rPr>
          <w:color w:val="000000"/>
        </w:rPr>
        <w:t xml:space="preserve">. Самара, ул. Ленинская, 25а. Подача документов для оформления недвижимости по экстерриториальному принципу осуществляется по предварительной записи – записаться можно через личный кабинет правообладателя на портале </w:t>
      </w:r>
      <w:proofErr w:type="spellStart"/>
      <w:r w:rsidRPr="00E56B9D">
        <w:rPr>
          <w:color w:val="000000"/>
        </w:rPr>
        <w:t>Росреестра</w:t>
      </w:r>
      <w:proofErr w:type="spellEnd"/>
      <w:r w:rsidRPr="00E56B9D">
        <w:rPr>
          <w:color w:val="000000"/>
        </w:rPr>
        <w:t xml:space="preserve"> (</w:t>
      </w:r>
      <w:proofErr w:type="spellStart"/>
      <w:r w:rsidRPr="00E56B9D">
        <w:rPr>
          <w:color w:val="000000"/>
        </w:rPr>
        <w:t>rosreestr.ru</w:t>
      </w:r>
      <w:proofErr w:type="spellEnd"/>
      <w:r w:rsidRPr="00E56B9D">
        <w:rPr>
          <w:color w:val="000000"/>
        </w:rPr>
        <w:t>) или по телефону (846) 277-74-67.</w:t>
      </w:r>
    </w:p>
    <w:p w:rsidR="00E56B9D" w:rsidRDefault="00E56B9D" w:rsidP="00E56B9D">
      <w:pPr>
        <w:rPr>
          <w:rFonts w:ascii="Arial" w:hAnsi="Arial" w:cs="Arial"/>
          <w:sz w:val="22"/>
          <w:szCs w:val="22"/>
        </w:rPr>
      </w:pPr>
    </w:p>
    <w:p w:rsidR="00E56B9D" w:rsidRDefault="00E56B9D" w:rsidP="00E56B9D">
      <w:pPr>
        <w:rPr>
          <w:rFonts w:ascii="Arial" w:hAnsi="Arial" w:cs="Arial"/>
          <w:sz w:val="22"/>
          <w:szCs w:val="22"/>
        </w:rPr>
      </w:pPr>
    </w:p>
    <w:p w:rsidR="00E56B9D" w:rsidRPr="00E56B9D" w:rsidRDefault="00E56B9D" w:rsidP="00E56B9D">
      <w:pPr>
        <w:rPr>
          <w:rFonts w:ascii="Times New Roman" w:hAnsi="Times New Roman" w:cs="Times New Roman"/>
        </w:rPr>
      </w:pPr>
      <w:r w:rsidRPr="00E56B9D">
        <w:rPr>
          <w:rFonts w:ascii="Times New Roman" w:hAnsi="Times New Roman" w:cs="Times New Roman"/>
        </w:rPr>
        <w:t>ПРЕСС-РЕЛИЗ                                                                                                                       12.10.2017 г.</w:t>
      </w:r>
    </w:p>
    <w:p w:rsidR="00E56B9D" w:rsidRPr="00E56B9D" w:rsidRDefault="00E56B9D" w:rsidP="00E56B9D">
      <w:pPr>
        <w:rPr>
          <w:rFonts w:ascii="Times New Roman" w:hAnsi="Times New Roman" w:cs="Times New Roman"/>
        </w:rPr>
      </w:pPr>
    </w:p>
    <w:p w:rsidR="00E56B9D" w:rsidRPr="00E56B9D" w:rsidRDefault="00E56B9D" w:rsidP="00E56B9D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b/>
          <w:color w:val="2F5496"/>
          <w:kern w:val="0"/>
          <w:shd w:val="clear" w:color="auto" w:fill="FFFFFF"/>
          <w:lang w:eastAsia="en-US" w:bidi="ar-SA"/>
        </w:rPr>
      </w:pPr>
      <w:r w:rsidRPr="00E56B9D">
        <w:rPr>
          <w:rFonts w:ascii="Times New Roman" w:eastAsia="Calibri" w:hAnsi="Times New Roman" w:cs="Times New Roman"/>
          <w:b/>
          <w:color w:val="2F5496"/>
          <w:kern w:val="0"/>
          <w:shd w:val="clear" w:color="auto" w:fill="FFFFFF"/>
          <w:lang w:eastAsia="en-US" w:bidi="ar-SA"/>
        </w:rPr>
        <w:t>Региональная Кадастровая палата участвует в реализации целевой модели</w:t>
      </w:r>
    </w:p>
    <w:p w:rsidR="00E56B9D" w:rsidRPr="00E56B9D" w:rsidRDefault="00E56B9D" w:rsidP="00E56B9D">
      <w:pPr>
        <w:rPr>
          <w:rFonts w:ascii="Times New Roman" w:hAnsi="Times New Roman" w:cs="Times New Roman"/>
          <w:lang w:eastAsia="ar-SA"/>
        </w:rPr>
      </w:pPr>
      <w:r w:rsidRPr="00E56B9D">
        <w:rPr>
          <w:rFonts w:ascii="Times New Roman" w:hAnsi="Times New Roman" w:cs="Times New Roman"/>
        </w:rPr>
        <w:t xml:space="preserve">Филиал ФГБУ «ФКП </w:t>
      </w:r>
      <w:proofErr w:type="spellStart"/>
      <w:r w:rsidRPr="00E56B9D">
        <w:rPr>
          <w:rFonts w:ascii="Times New Roman" w:hAnsi="Times New Roman" w:cs="Times New Roman"/>
        </w:rPr>
        <w:t>Росреестра</w:t>
      </w:r>
      <w:proofErr w:type="spellEnd"/>
      <w:r w:rsidRPr="00E56B9D">
        <w:rPr>
          <w:rFonts w:ascii="Times New Roman" w:hAnsi="Times New Roman" w:cs="Times New Roman"/>
        </w:rPr>
        <w:t xml:space="preserve">» по Самарской области на постоянной основе проводит различные мероприятия в рамках реализации целевой модели </w:t>
      </w:r>
      <w:r w:rsidRPr="00E56B9D">
        <w:rPr>
          <w:rFonts w:ascii="Times New Roman" w:hAnsi="Times New Roman" w:cs="Times New Roman"/>
          <w:lang w:eastAsia="ar-SA"/>
        </w:rPr>
        <w:t>«Постановка на кадастровый учет земельных участков и объектов недвижимого имущества».</w:t>
      </w:r>
    </w:p>
    <w:p w:rsidR="00E56B9D" w:rsidRPr="00E56B9D" w:rsidRDefault="00E56B9D" w:rsidP="00E56B9D">
      <w:pPr>
        <w:tabs>
          <w:tab w:val="left" w:pos="180"/>
          <w:tab w:val="left" w:pos="720"/>
        </w:tabs>
        <w:autoSpaceDN w:val="0"/>
        <w:textAlignment w:val="baseline"/>
        <w:rPr>
          <w:rFonts w:ascii="Times New Roman" w:hAnsi="Times New Roman" w:cs="Times New Roman"/>
          <w:lang w:eastAsia="ar-SA"/>
        </w:rPr>
      </w:pPr>
      <w:r w:rsidRPr="00E56B9D">
        <w:rPr>
          <w:rFonts w:ascii="Times New Roman" w:hAnsi="Times New Roman" w:cs="Times New Roman"/>
          <w:lang w:eastAsia="ar-SA"/>
        </w:rPr>
        <w:t>Внедрение целевой модели призвано</w:t>
      </w:r>
      <w:r w:rsidRPr="00E56B9D">
        <w:rPr>
          <w:rFonts w:ascii="Times New Roman" w:hAnsi="Times New Roman" w:cs="Times New Roman"/>
          <w:lang w:eastAsia="ru-RU"/>
        </w:rPr>
        <w:t xml:space="preserve"> улучшить состояние инвестиционного климата в Самарской области и создать благоприятные условия ведения бизнеса в регионе. </w:t>
      </w:r>
      <w:r w:rsidRPr="00E56B9D">
        <w:rPr>
          <w:rFonts w:ascii="Times New Roman" w:hAnsi="Times New Roman" w:cs="Times New Roman"/>
          <w:lang w:eastAsia="ar-SA"/>
        </w:rPr>
        <w:t>В числе ее основных направлений -</w:t>
      </w:r>
      <w:r w:rsidRPr="00E56B9D">
        <w:rPr>
          <w:rFonts w:ascii="Times New Roman" w:hAnsi="Times New Roman" w:cs="Times New Roman"/>
        </w:rPr>
        <w:t xml:space="preserve"> повышение эффективности процедур предоставления земельных участков, находящихся в государственной или муниципальной собственности, а также постановка объектов недвижимости на кадастровый учет. </w:t>
      </w:r>
      <w:r w:rsidRPr="00E56B9D">
        <w:rPr>
          <w:rFonts w:ascii="Times New Roman" w:hAnsi="Times New Roman" w:cs="Times New Roman"/>
          <w:lang w:eastAsia="ar-SA"/>
        </w:rPr>
        <w:t xml:space="preserve">На территории губернии внедрение этой модели осуществляется посредством реализации «Дорожной карты», утвержденной вице-губернатором – министром экономического развития, инвестиций и торговли Самарской области А.В. </w:t>
      </w:r>
      <w:proofErr w:type="spellStart"/>
      <w:r w:rsidRPr="00E56B9D">
        <w:rPr>
          <w:rFonts w:ascii="Times New Roman" w:hAnsi="Times New Roman" w:cs="Times New Roman"/>
          <w:lang w:eastAsia="ar-SA"/>
        </w:rPr>
        <w:t>Кобенко</w:t>
      </w:r>
      <w:proofErr w:type="spellEnd"/>
      <w:r w:rsidRPr="00E56B9D">
        <w:rPr>
          <w:rFonts w:ascii="Times New Roman" w:hAnsi="Times New Roman" w:cs="Times New Roman"/>
          <w:lang w:eastAsia="ar-SA"/>
        </w:rPr>
        <w:t xml:space="preserve">. </w:t>
      </w:r>
    </w:p>
    <w:p w:rsidR="00E56B9D" w:rsidRPr="00E56B9D" w:rsidRDefault="00E56B9D" w:rsidP="00E56B9D">
      <w:pPr>
        <w:tabs>
          <w:tab w:val="left" w:pos="180"/>
          <w:tab w:val="left" w:pos="720"/>
        </w:tabs>
        <w:autoSpaceDN w:val="0"/>
        <w:textAlignment w:val="baseline"/>
        <w:rPr>
          <w:rFonts w:ascii="Times New Roman" w:hAnsi="Times New Roman" w:cs="Times New Roman"/>
          <w:lang w:eastAsia="ar-SA"/>
        </w:rPr>
      </w:pPr>
      <w:r w:rsidRPr="00E56B9D">
        <w:rPr>
          <w:rFonts w:ascii="Times New Roman" w:hAnsi="Times New Roman" w:cs="Times New Roman"/>
          <w:lang w:eastAsia="ar-SA"/>
        </w:rPr>
        <w:lastRenderedPageBreak/>
        <w:t xml:space="preserve">Оба документа - и сама целевая модель, и «Дорожная карта» по ее внедрению включают в себя набор из 11 факторов, выполнение которых будет способствовать, в том числе и росту налоговых поступлений в бюджет. Однако в настоящее время выполнение некоторых из них вызывает определенные опасения. Так, </w:t>
      </w:r>
      <w:r w:rsidRPr="00E56B9D">
        <w:rPr>
          <w:rFonts w:ascii="Times New Roman" w:hAnsi="Times New Roman" w:cs="Times New Roman"/>
        </w:rPr>
        <w:t xml:space="preserve">в регионе весьма остро стоит вопрос уточнения </w:t>
      </w:r>
      <w:proofErr w:type="gramStart"/>
      <w:r w:rsidRPr="00E56B9D">
        <w:rPr>
          <w:rFonts w:ascii="Times New Roman" w:hAnsi="Times New Roman" w:cs="Times New Roman"/>
        </w:rPr>
        <w:t>границ</w:t>
      </w:r>
      <w:proofErr w:type="gramEnd"/>
      <w:r w:rsidRPr="00E56B9D">
        <w:rPr>
          <w:rFonts w:ascii="Times New Roman" w:hAnsi="Times New Roman" w:cs="Times New Roman"/>
        </w:rPr>
        <w:t xml:space="preserve"> как административно-территориальных образований, так и отдельных земельных участков.</w:t>
      </w:r>
      <w:r w:rsidRPr="00E56B9D">
        <w:rPr>
          <w:rFonts w:ascii="Times New Roman" w:hAnsi="Times New Roman" w:cs="Times New Roman"/>
          <w:i/>
          <w:lang w:eastAsia="ar-SA"/>
        </w:rPr>
        <w:t xml:space="preserve"> </w:t>
      </w:r>
      <w:r w:rsidRPr="00E56B9D">
        <w:rPr>
          <w:rFonts w:ascii="Times New Roman" w:hAnsi="Times New Roman" w:cs="Times New Roman"/>
        </w:rPr>
        <w:t>По данным областной Кадастровой палаты, н</w:t>
      </w:r>
      <w:r w:rsidRPr="00E56B9D">
        <w:rPr>
          <w:rFonts w:ascii="Times New Roman" w:hAnsi="Times New Roman" w:cs="Times New Roman"/>
          <w:lang w:eastAsia="ar-SA"/>
        </w:rPr>
        <w:t>а 1 октября 2017 года в Едином государственном реестре недвижимости (ЕГРН) содержались сведения более чем об 1,347 млн. земельных участков, из которых только у 566 тысяч границы установлены в соответствии с требованиями законодательства. Если говорить в процентном соотношении, то это порядка 63% от площади территории Самарской области и всего 42% от общего количества участков, учтенных в ЕГРН, что ниже показателей общефедеральной статистики.</w:t>
      </w:r>
    </w:p>
    <w:p w:rsidR="00E56B9D" w:rsidRPr="00E56B9D" w:rsidRDefault="00E56B9D" w:rsidP="00E56B9D">
      <w:pPr>
        <w:tabs>
          <w:tab w:val="left" w:pos="180"/>
          <w:tab w:val="left" w:pos="720"/>
        </w:tabs>
        <w:autoSpaceDN w:val="0"/>
        <w:textAlignment w:val="baseline"/>
        <w:rPr>
          <w:rFonts w:ascii="Times New Roman" w:hAnsi="Times New Roman" w:cs="Times New Roman"/>
          <w:i/>
          <w:lang w:eastAsia="ar-SA"/>
        </w:rPr>
      </w:pPr>
      <w:r w:rsidRPr="00E56B9D">
        <w:rPr>
          <w:rFonts w:ascii="Times New Roman" w:hAnsi="Times New Roman" w:cs="Times New Roman"/>
          <w:color w:val="000000"/>
          <w:shd w:val="clear" w:color="auto" w:fill="FFFFFF"/>
        </w:rPr>
        <w:t>Действенным механизмом уточнения границ земельных участков с 2015 года являются комплексные кадастровые работы. Их заказчиками выступают органы государственной власти субъектов РФ и органы местного самоуправления. Р</w:t>
      </w:r>
      <w:r w:rsidRPr="00E56B9D">
        <w:rPr>
          <w:rFonts w:ascii="Times New Roman" w:hAnsi="Times New Roman" w:cs="Times New Roman"/>
          <w:lang w:eastAsia="ar-SA"/>
        </w:rPr>
        <w:t>езультатом комплексных работ, по сути, является инвентаризация отдельной территории: производится формирование земельных участков и объектов капитального строительства, фактически используемых, но отсутствующих в ЕГРН. Их проведение позволит не только приблизиться к показателям целевой модели, но и «выведет из тени» фактически существующие, но не учтенные объекты недвижимости.</w:t>
      </w:r>
    </w:p>
    <w:tbl>
      <w:tblPr>
        <w:tblpPr w:leftFromText="180" w:rightFromText="180" w:bottomFromText="200" w:vertAnchor="text" w:horzAnchor="margin" w:tblpY="8237"/>
        <w:tblW w:w="9975" w:type="dxa"/>
        <w:tblLayout w:type="fixed"/>
        <w:tblLook w:val="04A0"/>
      </w:tblPr>
      <w:tblGrid>
        <w:gridCol w:w="9975"/>
      </w:tblGrid>
      <w:tr w:rsidR="00E56B9D" w:rsidTr="00E56B9D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9D" w:rsidRDefault="00E56B9D" w:rsidP="00E56B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УЧРЕДИТЕЛИ: Администрация сельского поселение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E56B9D" w:rsidRDefault="00E56B9D" w:rsidP="00E56B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E56B9D" w:rsidRDefault="00E56B9D" w:rsidP="00E56B9D">
            <w:pPr>
              <w:jc w:val="both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56B9D" w:rsidTr="00E56B9D">
        <w:trPr>
          <w:trHeight w:val="70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9D" w:rsidRDefault="00E56B9D" w:rsidP="00E56B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E56B9D" w:rsidRDefault="00E56B9D" w:rsidP="00E56B9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E56B9D" w:rsidRDefault="00E56B9D" w:rsidP="00E56B9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E56B9D" w:rsidRDefault="00E56B9D" w:rsidP="00E56B9D">
            <w:pPr>
              <w:jc w:val="both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E56B9D" w:rsidRPr="00E56B9D" w:rsidRDefault="00E56B9D" w:rsidP="00E56B9D">
      <w:pPr>
        <w:tabs>
          <w:tab w:val="left" w:pos="0"/>
          <w:tab w:val="left" w:pos="720"/>
        </w:tabs>
        <w:autoSpaceDN w:val="0"/>
        <w:textAlignment w:val="baseline"/>
        <w:rPr>
          <w:rFonts w:ascii="Times New Roman" w:hAnsi="Times New Roman" w:cs="Times New Roman"/>
          <w:lang w:eastAsia="ar-SA"/>
        </w:rPr>
      </w:pPr>
      <w:r w:rsidRPr="00E56B9D">
        <w:rPr>
          <w:rFonts w:ascii="Times New Roman" w:hAnsi="Times New Roman" w:cs="Times New Roman"/>
          <w:lang w:eastAsia="ar-SA"/>
        </w:rPr>
        <w:t xml:space="preserve">Принимая во внимание тот факт, что достижение показателей целевой модели осложнено низким уровнем информированности органов местного самоуправления, филиал выступил инициатором проведения цикла выездных мероприятий </w:t>
      </w:r>
      <w:r w:rsidRPr="00E56B9D">
        <w:rPr>
          <w:rFonts w:ascii="Times New Roman" w:hAnsi="Times New Roman" w:cs="Times New Roman"/>
          <w:spacing w:val="-2"/>
          <w:lang w:eastAsia="ar-SA"/>
        </w:rPr>
        <w:t>на территории муниципальных образований региона</w:t>
      </w:r>
      <w:r w:rsidRPr="00E56B9D">
        <w:rPr>
          <w:rFonts w:ascii="Times New Roman" w:hAnsi="Times New Roman" w:cs="Times New Roman"/>
          <w:lang w:eastAsia="ar-SA"/>
        </w:rPr>
        <w:t xml:space="preserve">. </w:t>
      </w:r>
      <w:r w:rsidRPr="00E56B9D">
        <w:rPr>
          <w:rFonts w:ascii="Times New Roman" w:hAnsi="Times New Roman" w:cs="Times New Roman"/>
          <w:spacing w:val="-2"/>
          <w:lang w:eastAsia="ar-SA"/>
        </w:rPr>
        <w:t xml:space="preserve">В рамках этих встреч до органов местного самоуправления доводится информация о целевой </w:t>
      </w:r>
      <w:proofErr w:type="gramStart"/>
      <w:r w:rsidRPr="00E56B9D">
        <w:rPr>
          <w:rFonts w:ascii="Times New Roman" w:hAnsi="Times New Roman" w:cs="Times New Roman"/>
          <w:spacing w:val="-2"/>
          <w:lang w:eastAsia="ar-SA"/>
        </w:rPr>
        <w:t>модели</w:t>
      </w:r>
      <w:proofErr w:type="gramEnd"/>
      <w:r w:rsidRPr="00E56B9D">
        <w:rPr>
          <w:rFonts w:ascii="Times New Roman" w:hAnsi="Times New Roman" w:cs="Times New Roman"/>
          <w:spacing w:val="-2"/>
          <w:lang w:eastAsia="ar-SA"/>
        </w:rPr>
        <w:t xml:space="preserve"> и обсуждаются актуальные вопросы. В число участников совещаний вошли представители регионального Управления ФНС России, а также депутаты СГД и представители ряда областных министерств.</w:t>
      </w:r>
    </w:p>
    <w:p w:rsidR="00E7058C" w:rsidRPr="00E56B9D" w:rsidRDefault="00E7058C" w:rsidP="00E56B9D">
      <w:pPr>
        <w:rPr>
          <w:rFonts w:ascii="Times New Roman" w:hAnsi="Times New Roman" w:cs="Times New Roman"/>
        </w:rPr>
      </w:pPr>
    </w:p>
    <w:sectPr w:rsidR="00E7058C" w:rsidRPr="00E56B9D" w:rsidSect="00E56B9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9D"/>
    <w:rsid w:val="00E56B9D"/>
    <w:rsid w:val="00E7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6B9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E56B9D"/>
    <w:rPr>
      <w:color w:val="000080"/>
      <w:u w:val="single"/>
      <w:lang/>
    </w:rPr>
  </w:style>
  <w:style w:type="paragraph" w:customStyle="1" w:styleId="a5">
    <w:name w:val="Содержимое таблицы"/>
    <w:basedOn w:val="a"/>
    <w:rsid w:val="00E56B9D"/>
    <w:pPr>
      <w:suppressLineNumbers/>
    </w:pPr>
  </w:style>
  <w:style w:type="paragraph" w:styleId="a6">
    <w:name w:val="header"/>
    <w:basedOn w:val="a"/>
    <w:link w:val="a7"/>
    <w:rsid w:val="00E56B9D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E56B9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increasetext">
    <w:name w:val="increase_text"/>
    <w:basedOn w:val="a"/>
    <w:rsid w:val="00E56B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rmal (Web)"/>
    <w:basedOn w:val="a"/>
    <w:rsid w:val="00E56B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fk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5681</Characters>
  <Application>Microsoft Office Word</Application>
  <DocSecurity>0</DocSecurity>
  <Lines>47</Lines>
  <Paragraphs>13</Paragraphs>
  <ScaleCrop>false</ScaleCrop>
  <Company>Администрация Старый Аманак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2017-10-19T06:01:00Z</dcterms:created>
  <dcterms:modified xsi:type="dcterms:W3CDTF">2017-10-19T06:06:00Z</dcterms:modified>
</cp:coreProperties>
</file>