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F8" w:rsidRDefault="000548F8" w:rsidP="000548F8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0548F8" w:rsidRDefault="000548F8" w:rsidP="000548F8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0548F8" w:rsidRDefault="000548F8" w:rsidP="000548F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24 января 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№5(216)ОФИЦИАЛЬНО</w:t>
      </w:r>
    </w:p>
    <w:p w:rsidR="000548F8" w:rsidRDefault="000548F8" w:rsidP="000548F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548F8" w:rsidRDefault="000548F8" w:rsidP="000548F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548F8" w:rsidRPr="001E62A7" w:rsidRDefault="000548F8" w:rsidP="001E62A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0548F8" w:rsidRDefault="000548F8" w:rsidP="000548F8">
      <w:pPr>
        <w:spacing w:after="0" w:line="276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</w:p>
    <w:p w:rsidR="000548F8" w:rsidRPr="000548F8" w:rsidRDefault="000548F8" w:rsidP="000548F8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  <w:r>
        <w:rPr>
          <w:noProof/>
          <w:lang w:eastAsia="ru-RU"/>
        </w:rPr>
        <w:t xml:space="preserve"> </w:t>
      </w:r>
      <w:r w:rsidRPr="00CD3CA6">
        <w:rPr>
          <w:noProof/>
          <w:lang w:eastAsia="ru-RU"/>
        </w:rPr>
        <w:drawing>
          <wp:inline distT="0" distB="0" distL="0" distR="0">
            <wp:extent cx="2196548" cy="904461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39" cy="90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1E62A7">
        <w:rPr>
          <w:noProof/>
          <w:lang w:eastAsia="ru-RU"/>
        </w:rPr>
        <w:t xml:space="preserve">                                                                                            </w:t>
      </w:r>
      <w:r>
        <w:rPr>
          <w:noProof/>
          <w:lang w:eastAsia="ru-RU"/>
        </w:rPr>
        <w:t xml:space="preserve"> </w:t>
      </w:r>
      <w:r w:rsidRPr="000548F8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ПРЕСС-РЕЛИЗ</w:t>
      </w:r>
    </w:p>
    <w:p w:rsidR="000548F8" w:rsidRPr="000548F8" w:rsidRDefault="000548F8" w:rsidP="000548F8">
      <w:pPr>
        <w:spacing w:after="0" w:line="276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  <w:r w:rsidRPr="000548F8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24 января 2018</w:t>
      </w:r>
    </w:p>
    <w:p w:rsidR="000548F8" w:rsidRPr="000548F8" w:rsidRDefault="000548F8" w:rsidP="000548F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  <w:r w:rsidRPr="000548F8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Первого марта 2018 года заканчивается «дачная амнистия» для индивидуальных жилых домов</w:t>
      </w:r>
    </w:p>
    <w:p w:rsidR="000548F8" w:rsidRPr="000548F8" w:rsidRDefault="000548F8" w:rsidP="000548F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</w:pPr>
      <w:r w:rsidRPr="000548F8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«Дачная амнистия» в отношении объектов индивидуального жилищного строительства (ИЖС) заканчивает своё действие 1 марта 2018 года. Это касается домов, построенных на участках, предоставленных для индивидуального жилищного строительства или для ведения личного подсобного хозяйства. За последние три года в Управление </w:t>
      </w:r>
      <w:proofErr w:type="spellStart"/>
      <w:r w:rsidRPr="000548F8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Росреестра</w:t>
      </w:r>
      <w:proofErr w:type="spellEnd"/>
      <w:r w:rsidRPr="000548F8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 xml:space="preserve"> по Самарской области поступило 6,4 тысячи заявлений о регистрации прав на такие объекты недвижимости. </w:t>
      </w:r>
    </w:p>
    <w:p w:rsidR="000548F8" w:rsidRPr="000548F8" w:rsidRDefault="000548F8" w:rsidP="000548F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Напомним, что индивидуальным жилым домом считается отдельный дом не выше трех этажей, предназначенный для проживания одной семьи. До первого марта 2018 года для кадастрового учета и регистрации права ИЖС по «дачной амнистии» нужно представить правоустанавливающий документ на земельный участок и технический план объекта ИЖС, подготовленный кадастровым инженером в результате выполнения кадастровых работ.</w:t>
      </w:r>
    </w:p>
    <w:p w:rsidR="000548F8" w:rsidRPr="000548F8" w:rsidRDefault="000548F8" w:rsidP="000548F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«Начиная с марта 2018 года потребуется в комплекте документов подавать также разрешение на ввод объекта в эксплуатацию, которое выдается органами местного самоуправления», - говорит начальник </w:t>
      </w:r>
      <w:proofErr w:type="gramStart"/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отдела регистрации недвижимости жилого назначения Управления</w:t>
      </w:r>
      <w:proofErr w:type="gramEnd"/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Росреестра</w:t>
      </w:r>
      <w:proofErr w:type="spellEnd"/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по Самарской области </w:t>
      </w:r>
      <w:r w:rsidRPr="000548F8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Ольга Герасимова</w:t>
      </w:r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</w:t>
      </w:r>
    </w:p>
    <w:p w:rsidR="000548F8" w:rsidRPr="000548F8" w:rsidRDefault="000548F8" w:rsidP="000548F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В Управлении </w:t>
      </w:r>
      <w:proofErr w:type="spellStart"/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Росреестра</w:t>
      </w:r>
      <w:proofErr w:type="spellEnd"/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напомнили, что с 2017 года подается одновременно заявление о постановке на кадастровый учет и регистрацию прав. Обратиться можно через любой многофункциональный центр без привязки к адресу объекта недвижимости или через сайт </w:t>
      </w:r>
      <w:proofErr w:type="spellStart"/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Росреестра</w:t>
      </w:r>
      <w:proofErr w:type="spellEnd"/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. Срок регистрации недвижимости в случае обращения через МФЦ составляет 12 рабочих дней, а если документы поданы в электронном виде – 3 рабочих дня.  </w:t>
      </w:r>
      <w:bookmarkStart w:id="0" w:name="_GoBack"/>
      <w:bookmarkEnd w:id="0"/>
    </w:p>
    <w:p w:rsidR="001E62A7" w:rsidRDefault="000548F8" w:rsidP="001E62A7">
      <w:pPr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0548F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Дачный или садовый дом, построенный на земельном участке с соответствующим целевым назначением, оформляется иначе, отмечает Ольга Герасимова. «Для таких строений разрешение на строительство и разрешение на ввод объекта не требуется, - говорит она. – Вместе с тем нужно учитывать, что, начиная с 1 января 2017 года, был отменен ранее действующий порядок, когда государственная регистрация прав и последующий государственный кадастровый учет в отношении них проводились на основании декларации, заполняемой правообладателем объекта недвижимости. В настоящее время для этих целей необходимо представить технический план (который изготавливается кадастровым инженером на основании декларации) </w:t>
      </w:r>
      <w:r w:rsidRPr="000548F8">
        <w:rPr>
          <w:rFonts w:ascii="Times New Roman" w:hAnsi="Times New Roman" w:cs="Times New Roman"/>
          <w:sz w:val="18"/>
          <w:szCs w:val="18"/>
        </w:rPr>
        <w:t>и правоустанавливающий документ на земельный участок, на котором расположены такие объекты недвижимости</w:t>
      </w:r>
      <w:r w:rsidR="00BF64F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».</w:t>
      </w:r>
    </w:p>
    <w:p w:rsidR="00BF64FE" w:rsidRPr="001E62A7" w:rsidRDefault="00BF64FE" w:rsidP="001E62A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0548F8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BF64FE" w:rsidRPr="000548F8" w:rsidRDefault="00BF64FE" w:rsidP="001E62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8F8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0548F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BF64FE" w:rsidRPr="001E62A7" w:rsidRDefault="00BF64FE" w:rsidP="001E62A7">
      <w:pPr>
        <w:spacing w:after="0" w:line="240" w:lineRule="auto"/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eastAsia="sk-SK" w:bidi="hi-IN"/>
        </w:rPr>
      </w:pPr>
      <w:r w:rsidRPr="000548F8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5" w:history="1">
        <w:r w:rsidRPr="000548F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0548F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0548F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0548F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0548F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0548F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0548F8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9507B6" w:rsidRPr="009507B6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margin-left:57.85pt;margin-top:673pt;width:472.5pt;height:0;z-index:251663360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BF64FE" w:rsidRPr="00BF64FE" w:rsidRDefault="00BF64FE" w:rsidP="001E62A7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64FE">
        <w:rPr>
          <w:rFonts w:ascii="Times New Roman" w:hAnsi="Times New Roman" w:cs="Times New Roman"/>
          <w:b/>
          <w:sz w:val="18"/>
          <w:szCs w:val="18"/>
        </w:rPr>
        <w:t>Сотрудники полиции по горячим следам раскрыли дело о грабеже</w:t>
      </w:r>
    </w:p>
    <w:p w:rsidR="00BF64FE" w:rsidRPr="00BF64FE" w:rsidRDefault="00BF64FE" w:rsidP="00BF64F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64FE">
        <w:rPr>
          <w:rFonts w:ascii="Times New Roman" w:hAnsi="Times New Roman" w:cs="Times New Roman"/>
          <w:sz w:val="18"/>
          <w:szCs w:val="18"/>
        </w:rPr>
        <w:t>На днях в МО МВД России «</w:t>
      </w:r>
      <w:proofErr w:type="spellStart"/>
      <w:r w:rsidRPr="00BF64F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F64FE">
        <w:rPr>
          <w:rFonts w:ascii="Times New Roman" w:hAnsi="Times New Roman" w:cs="Times New Roman"/>
          <w:sz w:val="18"/>
          <w:szCs w:val="18"/>
        </w:rPr>
        <w:t xml:space="preserve">» обратился житель с. </w:t>
      </w:r>
      <w:proofErr w:type="spellStart"/>
      <w:r w:rsidRPr="00BF64FE">
        <w:rPr>
          <w:rFonts w:ascii="Times New Roman" w:hAnsi="Times New Roman" w:cs="Times New Roman"/>
          <w:sz w:val="18"/>
          <w:szCs w:val="18"/>
        </w:rPr>
        <w:t>Савруха</w:t>
      </w:r>
      <w:proofErr w:type="spellEnd"/>
      <w:r w:rsidRPr="00BF64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64FE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BF64FE">
        <w:rPr>
          <w:rFonts w:ascii="Times New Roman" w:hAnsi="Times New Roman" w:cs="Times New Roman"/>
          <w:sz w:val="18"/>
          <w:szCs w:val="18"/>
        </w:rPr>
        <w:t xml:space="preserve"> района с заявлением о том, что его знакомые, находясь у него в гостях, открыто похитили сотовый телефон, чехол к телефону, серебряную цепочку на общую сумму 18390 рублей, путём нанесения ударов по голове и телу потерпевшему. Так же заявитель указал на лиц совершивших противоправные действия в отношении него. </w:t>
      </w:r>
    </w:p>
    <w:p w:rsidR="00BF64FE" w:rsidRPr="00BF64FE" w:rsidRDefault="00BF64FE" w:rsidP="00BF64F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64FE">
        <w:rPr>
          <w:rFonts w:ascii="Times New Roman" w:hAnsi="Times New Roman" w:cs="Times New Roman"/>
          <w:sz w:val="18"/>
          <w:szCs w:val="18"/>
        </w:rPr>
        <w:t xml:space="preserve">В тот, же день правоохранители установили местонахождение предполагаемых преступников. Сотрудники полиции незамедлительно выехали по указанным адресам </w:t>
      </w:r>
      <w:proofErr w:type="gramStart"/>
      <w:r w:rsidRPr="00BF64FE">
        <w:rPr>
          <w:rFonts w:ascii="Times New Roman" w:hAnsi="Times New Roman" w:cs="Times New Roman"/>
          <w:sz w:val="18"/>
          <w:szCs w:val="18"/>
        </w:rPr>
        <w:t>подозреваемых</w:t>
      </w:r>
      <w:proofErr w:type="gramEnd"/>
      <w:r w:rsidRPr="00BF64FE">
        <w:rPr>
          <w:rFonts w:ascii="Times New Roman" w:hAnsi="Times New Roman" w:cs="Times New Roman"/>
          <w:sz w:val="18"/>
          <w:szCs w:val="18"/>
        </w:rPr>
        <w:t xml:space="preserve">. У одного из них, ранее судимого 27-летнего жителя с. </w:t>
      </w:r>
      <w:proofErr w:type="spellStart"/>
      <w:r w:rsidRPr="00BF64FE">
        <w:rPr>
          <w:rFonts w:ascii="Times New Roman" w:hAnsi="Times New Roman" w:cs="Times New Roman"/>
          <w:sz w:val="18"/>
          <w:szCs w:val="18"/>
        </w:rPr>
        <w:t>Савруха</w:t>
      </w:r>
      <w:proofErr w:type="spellEnd"/>
      <w:r w:rsidRPr="00BF64FE">
        <w:rPr>
          <w:rFonts w:ascii="Times New Roman" w:hAnsi="Times New Roman" w:cs="Times New Roman"/>
          <w:sz w:val="18"/>
          <w:szCs w:val="18"/>
        </w:rPr>
        <w:t>,  в ходе производства выемки была изъята серебряная цепочка, принадлежащая потерпевшему. У другого ранее не судимого 21-летнего лица без гражданства, был изъят сотовый телефон в чехле.</w:t>
      </w:r>
    </w:p>
    <w:p w:rsidR="00BF64FE" w:rsidRPr="00BF64FE" w:rsidRDefault="00BF64FE" w:rsidP="00BF64F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64FE">
        <w:rPr>
          <w:rFonts w:ascii="Times New Roman" w:hAnsi="Times New Roman" w:cs="Times New Roman"/>
          <w:sz w:val="18"/>
          <w:szCs w:val="18"/>
        </w:rPr>
        <w:t>Согласно заключению эксперта злоумышленники применили насилие в отношении потерпевшего не опасное для жизни и здоровья человека.</w:t>
      </w:r>
    </w:p>
    <w:p w:rsidR="00BF64FE" w:rsidRPr="00BF64FE" w:rsidRDefault="00BF64FE" w:rsidP="00BF64F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64FE">
        <w:rPr>
          <w:rFonts w:ascii="Times New Roman" w:hAnsi="Times New Roman" w:cs="Times New Roman"/>
          <w:sz w:val="18"/>
          <w:szCs w:val="18"/>
        </w:rPr>
        <w:t xml:space="preserve">В отношении обоих подозреваемых возбуждено уголовное дело по признакам преступления предусмотренного частью 2 статьи 161 Уголовного кодекса Российской Федерации «Грабёж», избрана мера пресечения в виде заключения под стражу. Санкции статьи предусматривают лишение свободы до семи лет. </w:t>
      </w:r>
    </w:p>
    <w:tbl>
      <w:tblPr>
        <w:tblpPr w:leftFromText="180" w:rightFromText="180" w:bottomFromText="200" w:vertAnchor="text" w:horzAnchor="margin" w:tblpY="69"/>
        <w:tblW w:w="9747" w:type="dxa"/>
        <w:tblLayout w:type="fixed"/>
        <w:tblLook w:val="04A0"/>
      </w:tblPr>
      <w:tblGrid>
        <w:gridCol w:w="9747"/>
      </w:tblGrid>
      <w:tr w:rsidR="001E62A7" w:rsidRPr="000548F8" w:rsidTr="001E62A7">
        <w:trPr>
          <w:trHeight w:val="60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A7" w:rsidRDefault="001E62A7" w:rsidP="001E62A7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УЧРЕДИТЕЛИ: Администрация сельского поселения </w:t>
            </w:r>
            <w:proofErr w:type="gram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Старый</w:t>
            </w:r>
            <w:proofErr w:type="gram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</w:t>
            </w:r>
          </w:p>
          <w:p w:rsidR="001E62A7" w:rsidRPr="000548F8" w:rsidRDefault="001E62A7" w:rsidP="001E62A7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Старый</w:t>
            </w:r>
            <w:proofErr w:type="gram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1E62A7" w:rsidRPr="000548F8" w:rsidTr="001E62A7">
        <w:trPr>
          <w:trHeight w:val="65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A7" w:rsidRPr="000548F8" w:rsidRDefault="001E62A7" w:rsidP="001E62A7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исполняющий</w:t>
            </w:r>
            <w:proofErr w:type="gramEnd"/>
          </w:p>
          <w:p w:rsidR="001E62A7" w:rsidRPr="000548F8" w:rsidRDefault="001E62A7" w:rsidP="001E62A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ул. </w:t>
            </w:r>
            <w:proofErr w:type="gram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Центральная</w:t>
            </w:r>
            <w:proofErr w:type="gram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1E62A7" w:rsidRPr="000548F8" w:rsidRDefault="001E62A7" w:rsidP="001E62A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37 а, тел. 8(846-56) 44-5-73                                           Старый </w:t>
            </w:r>
            <w:proofErr w:type="spell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район                                                   редактора</w:t>
            </w:r>
          </w:p>
          <w:p w:rsidR="001E62A7" w:rsidRPr="000548F8" w:rsidRDefault="001E62A7" w:rsidP="001E62A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>экз</w:t>
            </w:r>
            <w:proofErr w:type="spellEnd"/>
            <w:proofErr w:type="gramEnd"/>
            <w:r w:rsidRPr="000548F8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                                  Н.М.Лисицына</w:t>
            </w:r>
          </w:p>
        </w:tc>
      </w:tr>
    </w:tbl>
    <w:p w:rsidR="000548F8" w:rsidRPr="00BF64FE" w:rsidRDefault="000548F8" w:rsidP="00BF64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548F8" w:rsidRPr="000548F8" w:rsidRDefault="000548F8" w:rsidP="000548F8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548F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48F8" w:rsidRPr="000548F8" w:rsidRDefault="000548F8" w:rsidP="000548F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4D4D4D"/>
          <w:sz w:val="18"/>
          <w:szCs w:val="18"/>
        </w:rPr>
      </w:pPr>
    </w:p>
    <w:p w:rsidR="00906B11" w:rsidRPr="000548F8" w:rsidRDefault="00906B11">
      <w:pPr>
        <w:rPr>
          <w:rFonts w:ascii="Times New Roman" w:hAnsi="Times New Roman" w:cs="Times New Roman"/>
          <w:sz w:val="18"/>
          <w:szCs w:val="18"/>
        </w:rPr>
      </w:pPr>
    </w:p>
    <w:sectPr w:rsidR="00906B11" w:rsidRPr="000548F8" w:rsidSect="001E62A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48F8"/>
    <w:rsid w:val="000548F8"/>
    <w:rsid w:val="001E62A7"/>
    <w:rsid w:val="00361C42"/>
    <w:rsid w:val="00906B11"/>
    <w:rsid w:val="009507B6"/>
    <w:rsid w:val="00B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48F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05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</Words>
  <Characters>4714</Characters>
  <Application>Microsoft Office Word</Application>
  <DocSecurity>0</DocSecurity>
  <Lines>39</Lines>
  <Paragraphs>11</Paragraphs>
  <ScaleCrop>false</ScaleCrop>
  <Company>Администрация Старый Аманак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cp:lastPrinted>2018-04-27T06:49:00Z</cp:lastPrinted>
  <dcterms:created xsi:type="dcterms:W3CDTF">2018-01-26T05:04:00Z</dcterms:created>
  <dcterms:modified xsi:type="dcterms:W3CDTF">2018-04-27T06:50:00Z</dcterms:modified>
</cp:coreProperties>
</file>