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РОССИЙСКАЯ ФЕДЕРАЦИЯ                                                          </w:t>
      </w:r>
      <w:r>
        <w:rPr>
          <w:sz w:val="28"/>
          <w:szCs w:val="28"/>
          <w:rFonts w:ascii="Times New Roman" w:hAnsi="Times New Roman"/>
          <w:lang w:val="ru-RU"/>
        </w:rPr>
        <w:t xml:space="preserve"> 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  </w:t>
      </w:r>
      <w:r>
        <w:rPr>
          <w:sz w:val="28"/>
          <w:b/>
          <w:szCs w:val="28"/>
          <w:rFonts w:ascii="Times New Roman" w:hAnsi="Times New Roman"/>
        </w:rPr>
        <w:t>АДМИНИСТРАЦИЯ</w:t>
      </w:r>
    </w:p>
    <w:p>
      <w:pPr>
        <w:pStyle w:val="style0"/>
        <w:tabs>
          <w:tab w:leader="none" w:pos="709" w:val="left"/>
          <w:tab w:leader="none" w:pos="5640" w:val="left"/>
          <w:tab w:leader="none" w:pos="672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  </w:t>
      </w:r>
      <w:r>
        <w:rPr>
          <w:sz w:val="28"/>
          <w:b/>
          <w:szCs w:val="28"/>
          <w:rFonts w:ascii="Times New Roman" w:hAnsi="Times New Roman"/>
        </w:rPr>
        <w:t>сельского поселения</w:t>
      </w:r>
    </w:p>
    <w:p>
      <w:pPr>
        <w:pStyle w:val="style0"/>
        <w:tabs>
          <w:tab w:leader="none" w:pos="709" w:val="left"/>
          <w:tab w:leader="none" w:pos="5640" w:val="left"/>
          <w:tab w:leader="none" w:pos="672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       </w:t>
      </w:r>
      <w:r>
        <w:rPr>
          <w:sz w:val="28"/>
          <w:b/>
          <w:szCs w:val="28"/>
          <w:rFonts w:ascii="Times New Roman" w:hAnsi="Times New Roman"/>
        </w:rPr>
        <w:t>Старый Аманак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</w:t>
      </w:r>
      <w:r>
        <w:rPr>
          <w:sz w:val="28"/>
          <w:b/>
          <w:szCs w:val="28"/>
          <w:rFonts w:ascii="Times New Roman" w:hAnsi="Times New Roman"/>
        </w:rPr>
        <w:t>муниципального района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     </w:t>
      </w:r>
      <w:r>
        <w:rPr>
          <w:sz w:val="28"/>
          <w:b/>
          <w:szCs w:val="28"/>
          <w:rFonts w:ascii="Times New Roman" w:hAnsi="Times New Roman"/>
        </w:rPr>
        <w:t>Похвистневский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  </w:t>
      </w:r>
      <w:r>
        <w:rPr>
          <w:sz w:val="28"/>
          <w:b/>
          <w:szCs w:val="28"/>
          <w:rFonts w:ascii="Times New Roman" w:hAnsi="Times New Roman"/>
        </w:rPr>
        <w:t xml:space="preserve">Самарской области 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b/>
          <w:szCs w:val="28"/>
          <w:rFonts w:ascii="Times New Roman" w:hAnsi="Times New Roman"/>
        </w:rPr>
        <w:t xml:space="preserve">      </w:t>
      </w:r>
      <w:r>
        <w:rPr>
          <w:sz w:val="28"/>
          <w:b/>
          <w:szCs w:val="28"/>
          <w:rFonts w:ascii="Times New Roman" w:hAnsi="Times New Roman"/>
        </w:rPr>
        <w:t>ПОСТАНОВЛЕНИЕ</w:t>
      </w:r>
    </w:p>
    <w:p>
      <w:pPr>
        <w:pStyle w:val="style0"/>
        <w:tabs>
          <w:tab w:leader="none" w:pos="709" w:val="left"/>
          <w:tab w:leader="none" w:pos="5640" w:val="left"/>
        </w:tabs>
      </w:pPr>
      <w:r>
        <w:rPr>
          <w:sz w:val="28"/>
          <w:szCs w:val="28"/>
          <w:rFonts w:ascii="Times New Roman" w:hAnsi="Times New Roman"/>
        </w:rPr>
        <w:t xml:space="preserve">          </w:t>
      </w:r>
      <w:r>
        <w:rPr>
          <w:sz w:val="28"/>
          <w:u w:val="single"/>
          <w:szCs w:val="28"/>
          <w:rFonts w:ascii="Times New Roman" w:hAnsi="Times New Roman"/>
        </w:rPr>
        <w:t xml:space="preserve"> </w:t>
      </w:r>
      <w:r>
        <w:rPr>
          <w:sz w:val="28"/>
          <w:u w:val="single"/>
          <w:szCs w:val="28"/>
          <w:rFonts w:ascii="Times New Roman" w:hAnsi="Times New Roman"/>
        </w:rPr>
        <w:t xml:space="preserve">27.07.2017 </w:t>
      </w:r>
      <w:r>
        <w:rPr>
          <w:sz w:val="28"/>
          <w:szCs w:val="28"/>
          <w:rFonts w:ascii="Times New Roman" w:hAnsi="Times New Roman"/>
        </w:rPr>
        <w:t xml:space="preserve"> №</w:t>
      </w:r>
      <w:r>
        <w:rPr>
          <w:sz w:val="28"/>
          <w:u w:val="single"/>
          <w:szCs w:val="28"/>
          <w:rFonts w:ascii="Times New Roman" w:hAnsi="Times New Roman"/>
        </w:rPr>
        <w:t xml:space="preserve">  188 </w:t>
      </w:r>
    </w:p>
    <w:p>
      <w:pPr>
        <w:pStyle w:val="style0"/>
        <w:jc w:val="left"/>
        <w:tabs>
          <w:tab w:leader="none" w:pos="709" w:val="left"/>
          <w:tab w:leader="none" w:pos="5640" w:val="left"/>
        </w:tabs>
        <w:ind w:firstLine="708" w:left="0" w:right="0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 </w:t>
      </w:r>
      <w:r>
        <w:rPr>
          <w:sz w:val="24"/>
          <w:szCs w:val="24"/>
          <w:rFonts w:ascii="Times New Roman" w:hAnsi="Times New Roman"/>
        </w:rPr>
        <w:t>с. Старый Аманак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rFonts w:ascii="Times New Roman" w:hAnsi="Times New Roman"/>
          <w:lang w:val="ru-RU"/>
        </w:rPr>
        <w:t xml:space="preserve">Об утверждении  административного регламента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4"/>
          <w:b w:val="off"/>
          <w:szCs w:val="24"/>
          <w:bCs w:val="off"/>
          <w:rFonts w:ascii="Times New Roman" w:cs="Times New Roman" w:hAnsi="Times New Roman"/>
          <w:lang w:val="ru-RU"/>
        </w:rPr>
        <w:t xml:space="preserve">предоставления </w:t>
      </w:r>
      <w:bookmarkStart w:id="0" w:name="DDE_LINK2"/>
      <w:r>
        <w:rPr>
          <w:sz w:val="24"/>
          <w:b w:val="off"/>
          <w:szCs w:val="24"/>
          <w:bCs w:val="off"/>
          <w:rFonts w:ascii="Times New Roman" w:cs="Times New Roman" w:hAnsi="Times New Roman"/>
          <w:lang w:val="ru-RU"/>
        </w:rPr>
        <w:t xml:space="preserve">муниципальной услуги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4"/>
          <w:b w:val="off"/>
          <w:szCs w:val="24"/>
          <w:bCs w:val="off"/>
          <w:rFonts w:ascii="Times New Roman" w:cs="Times New Roman" w:hAnsi="Times New Roman"/>
          <w:lang w:val="ru-RU"/>
        </w:rPr>
        <w:t xml:space="preserve">«Предоставление решения о согласовании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4"/>
          <w:b w:val="off"/>
          <w:szCs w:val="24"/>
          <w:bCs w:val="off"/>
          <w:rFonts w:ascii="Times New Roman" w:cs="Times New Roman" w:hAnsi="Times New Roman"/>
          <w:lang w:val="ru-RU"/>
        </w:rPr>
        <w:t xml:space="preserve">архитектурно-градостроительного облика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4"/>
          <w:b w:val="off"/>
          <w:szCs w:val="24"/>
          <w:bCs w:val="off"/>
          <w:rFonts w:ascii="Times New Roman" w:cs="Times New Roman" w:hAnsi="Times New Roman"/>
          <w:lang w:val="ru-RU"/>
        </w:rPr>
        <w:t xml:space="preserve">объекта капитального строительства на территории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sz w:val="24"/>
          <w:b w:val="off"/>
          <w:szCs w:val="24"/>
          <w:bCs w:val="off"/>
          <w:rFonts w:ascii="Times New Roman" w:cs="Times New Roman" w:hAnsi="Times New Roman"/>
          <w:lang w:val="ru-RU"/>
        </w:rPr>
        <w:t>сельского поселения Старый Аманак»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bookmarkEnd w:id="0"/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rFonts w:ascii="Times New Roman" w:hAnsi="Times New Roman"/>
          <w:lang w:val="ru-RU"/>
        </w:rPr>
        <w:t xml:space="preserve">              </w:t>
      </w:r>
      <w:r>
        <w:rPr>
          <w:sz w:val="28"/>
          <w:szCs w:val="28"/>
          <w:rFonts w:ascii="Times New Roman" w:hAnsi="Times New Roman"/>
          <w:lang w:eastAsia="ar-SA" w:val="ru-RU"/>
        </w:rPr>
        <w:t>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color w:val="000000"/>
          <w:sz w:val="28"/>
          <w:szCs w:val="28"/>
          <w:rFonts w:ascii="Times New Roman" w:hAnsi="Times New Roman"/>
          <w:lang w:val="ru-RU"/>
        </w:rPr>
        <w:t xml:space="preserve"> целях совершенствования и </w:t>
      </w:r>
      <w:r>
        <w:rPr>
          <w:color w:val="052635"/>
          <w:sz w:val="28"/>
          <w:szCs w:val="28"/>
          <w:rFonts w:ascii="Times New Roman" w:hAnsi="Times New Roman"/>
          <w:lang w:val="ru-RU"/>
        </w:rPr>
        <w:t>повышения качества предоставления муниципальных услуг населению</w:t>
      </w:r>
      <w:r>
        <w:rPr>
          <w:color w:val="000000"/>
          <w:sz w:val="28"/>
          <w:szCs w:val="28"/>
          <w:rFonts w:ascii="Times New Roman" w:hAnsi="Times New Roman"/>
          <w:lang w:val="ru-RU"/>
        </w:rPr>
        <w:t xml:space="preserve">, </w:t>
      </w:r>
      <w:r>
        <w:rPr>
          <w:sz w:val="28"/>
          <w:szCs w:val="28"/>
          <w:rFonts w:ascii="Times New Roman" w:hAnsi="Times New Roman"/>
          <w:lang w:eastAsia="ar-SA" w:val="ru-RU"/>
        </w:rPr>
        <w:t>руководствуясь Уставом  сельского поселения Старый Аманак, Администрация сельского поселения  Старый Аманак   муниципального района Похвистневский Самарской области</w:t>
      </w:r>
    </w:p>
    <w:p>
      <w:pPr>
        <w:pStyle w:val="style0"/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sz w:val="28"/>
          <w:szCs w:val="34"/>
          <w:rFonts w:ascii="Times New Roman" w:hAnsi="Times New Roman"/>
          <w:lang w:val="ru-RU"/>
        </w:rPr>
        <w:t xml:space="preserve">                                                 </w:t>
      </w:r>
    </w:p>
    <w:p>
      <w:pPr>
        <w:pStyle w:val="style0"/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sz w:val="28"/>
          <w:szCs w:val="34"/>
          <w:rFonts w:ascii="Times New Roman" w:hAnsi="Times New Roman"/>
          <w:lang w:val="ru-RU"/>
        </w:rPr>
        <w:t xml:space="preserve">                                                </w:t>
      </w:r>
      <w:r>
        <w:rPr>
          <w:sz w:val="28"/>
          <w:szCs w:val="34"/>
          <w:rFonts w:ascii="Times New Roman" w:hAnsi="Times New Roman"/>
          <w:lang w:val="ru-RU"/>
        </w:rPr>
        <w:t>ПОСТАНОВЛЯЕТ:</w:t>
      </w:r>
    </w:p>
    <w:p>
      <w:pPr>
        <w:pStyle w:val="style0"/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/>
      </w:r>
    </w:p>
    <w:p>
      <w:pPr>
        <w:pStyle w:val="style0"/>
        <w:numPr>
          <w:ilvl w:val="0"/>
          <w:numId w:val="1"/>
        </w:numPr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sz w:val="28"/>
          <w:szCs w:val="34"/>
          <w:rFonts w:ascii="Times New Roman" w:hAnsi="Times New Roman"/>
          <w:lang w:val="ru-RU"/>
        </w:rPr>
        <w:t xml:space="preserve">Утвердить прилагаемый административный регламент </w:t>
      </w:r>
      <w:r>
        <w:rPr>
          <w:sz w:val="28"/>
          <w:szCs w:val="28"/>
          <w:rFonts w:ascii="Times New Roman" w:hAnsi="Times New Roman"/>
          <w:lang w:val="ru-RU"/>
        </w:rPr>
        <w:t xml:space="preserve">предоставления </w:t>
      </w:r>
      <w:r>
        <w:rPr>
          <w:sz w:val="28"/>
          <w:b w:val="off"/>
          <w:szCs w:val="28"/>
          <w:bCs w:val="off"/>
          <w:rFonts w:ascii="Times New Roman" w:cs="Times New Roman" w:hAnsi="Times New Roman"/>
          <w:lang w:val="ru-RU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Старый Аманак»</w:t>
      </w:r>
    </w:p>
    <w:p>
      <w:pPr>
        <w:pStyle w:val="style0"/>
        <w:numPr>
          <w:ilvl w:val="0"/>
          <w:numId w:val="1"/>
        </w:numPr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sz w:val="28"/>
          <w:szCs w:val="34"/>
          <w:rFonts w:ascii="Times New Roman" w:hAnsi="Times New Roman"/>
          <w:lang w:val="ru-RU"/>
        </w:rPr>
        <w:t>Контроль за исполнением Постановления оставляю за собой.</w:t>
      </w:r>
    </w:p>
    <w:p>
      <w:pPr>
        <w:pStyle w:val="style0"/>
        <w:numPr>
          <w:ilvl w:val="0"/>
          <w:numId w:val="1"/>
        </w:numPr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>
          <w:sz w:val="28"/>
          <w:szCs w:val="28"/>
          <w:rFonts w:ascii="Times New Roman" w:hAnsi="Times New Roman"/>
        </w:rPr>
        <w:t>Опубликовать настоящее Постановление в газете «Аманакские вести».</w:t>
      </w:r>
    </w:p>
    <w:p>
      <w:pPr>
        <w:pStyle w:val="style0"/>
        <w:jc w:val="both"/>
        <w:tabs>
          <w:tab w:leader="none" w:pos="709" w:val="left"/>
          <w:tab w:leader="none" w:pos="1620" w:val="left"/>
        </w:tabs>
        <w:spacing w:line="360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rFonts w:ascii="Times New Roman" w:hAnsi="Times New Roman"/>
        </w:rPr>
        <w:t xml:space="preserve">            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>
          <w:rFonts w:ascii="Times New Roman" w:hAnsi="Times New Roman"/>
        </w:rPr>
        <w:t xml:space="preserve">                  </w:t>
      </w: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  <w:lang w:val="ru-RU"/>
        </w:rPr>
        <w:t xml:space="preserve">Глава поселения                                                 В.П. Фадеев  </w:t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  <w:jc w:val="left"/>
        <w:tabs>
          <w:tab w:leader="none" w:pos="709" w:val="left"/>
          <w:tab w:leader="none" w:pos="1620" w:val="left"/>
        </w:tabs>
        <w:spacing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tblBorders/>
        <w:jc w:val="left"/>
        <w:tblInd w:type="dxa" w:w="4429"/>
      </w:tblPr>
      <w:tblGrid>
        <w:gridCol w:w="4927"/>
      </w:tblGrid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УТВЕРЖДЕН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постановлением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-108" w:right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От « 27 » июля 2017 г. № 188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36"/>
          <w:b/>
          <w:szCs w:val="36"/>
          <w:rFonts w:ascii="Times New Roman" w:cs="Times New Roman" w:hAnsi="Times New Roman"/>
        </w:rPr>
        <w:t>Административный регламент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предоставления администрацией сельского поселения Старый Аманак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Старый Аманак»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I.</w:t>
        <w:tab/>
        <w:t>Общие положения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1.1. Административный регламент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1.2. Получателями муниципальной услуги являются физические и юридические лица.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 Порядок информирования о правилах предоставления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>
      <w:pPr>
        <w:pStyle w:val="style0"/>
        <w:numPr>
          <w:ilvl w:val="2"/>
          <w:numId w:val="2"/>
        </w:numPr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Местонахождение администрации: Самарская область, Похвистневский район, с. Старый Аманак, ул. Центральная, д. 37А.</w:t>
      </w:r>
    </w:p>
    <w:p>
      <w:pPr>
        <w:pStyle w:val="style0"/>
        <w:jc w:val="both"/>
        <w:ind w:firstLine="708" w:left="0" w:right="0"/>
        <w:spacing w:line="360" w:lineRule="atLeast"/>
      </w:pPr>
      <w:r>
        <w:rPr/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График работы администрации (время местное):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0"/>
          <w:szCs w:val="20"/>
          <w:rFonts w:ascii="Times New Roman" w:cs="Times New Roman" w:hAnsi="Times New Roman"/>
        </w:rPr>
        <w:t>понедельник – пятница</w:t>
        <w:tab/>
        <w:tab/>
        <w:t>-</w:t>
        <w:tab/>
        <w:t>с 8.00 до 16.00</w:t>
      </w:r>
    </w:p>
    <w:p>
      <w:pPr>
        <w:pStyle w:val="style0"/>
        <w:jc w:val="both"/>
      </w:pPr>
      <w:r>
        <w:rPr>
          <w:sz w:val="20"/>
          <w:szCs w:val="20"/>
          <w:rFonts w:ascii="Times New Roman" w:cs="Times New Roman" w:hAnsi="Times New Roman"/>
        </w:rPr>
        <w:t xml:space="preserve">               </w:t>
      </w:r>
      <w:r>
        <w:rPr>
          <w:sz w:val="20"/>
          <w:szCs w:val="20"/>
          <w:rFonts w:ascii="Times New Roman" w:cs="Times New Roman" w:hAnsi="Times New Roman"/>
        </w:rPr>
        <w:t>предпраздничные дни</w:t>
        <w:tab/>
        <w:tab/>
        <w:t>-</w:t>
        <w:tab/>
        <w:t>с 8.00 до 15.00</w:t>
      </w:r>
    </w:p>
    <w:p>
      <w:pPr>
        <w:pStyle w:val="style0"/>
        <w:jc w:val="both"/>
      </w:pPr>
      <w:r>
        <w:rPr>
          <w:sz w:val="20"/>
          <w:szCs w:val="20"/>
          <w:rFonts w:ascii="Times New Roman" w:cs="Times New Roman" w:hAnsi="Times New Roman"/>
        </w:rPr>
        <w:t xml:space="preserve">              </w:t>
      </w:r>
      <w:r>
        <w:rPr>
          <w:sz w:val="20"/>
          <w:szCs w:val="20"/>
          <w:rFonts w:ascii="Times New Roman" w:cs="Times New Roman" w:hAnsi="Times New Roman"/>
        </w:rPr>
        <w:t>суббота и воскресенье</w:t>
        <w:tab/>
        <w:tab/>
        <w:t>-</w:t>
        <w:tab/>
        <w:t>выходные дни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0"/>
          <w:szCs w:val="20"/>
          <w:rFonts w:ascii="Times New Roman" w:cs="Times New Roman" w:hAnsi="Times New Roman"/>
        </w:rPr>
        <w:t>перерыв</w:t>
        <w:tab/>
        <w:t xml:space="preserve">               </w:t>
        <w:tab/>
        <w:t>-</w:t>
        <w:tab/>
        <w:t>с 12.00 до 13.00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Справочные телефоны администрации:44-5-73, 44-5-71.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Адрес электронной почты администрации: </w:t>
      </w:r>
      <w:r>
        <w:rPr>
          <w:sz w:val="28"/>
          <w:szCs w:val="28"/>
          <w:rFonts w:ascii="Times New Roman" w:cs="Times New Roman" w:hAnsi="Times New Roman"/>
          <w:lang w:val="en-US"/>
        </w:rPr>
        <w:t>amanak.adm@yandex.ru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1.3.2. Местонахождение МФЦ: </w:t>
      </w:r>
      <w:r>
        <w:rPr>
          <w:sz w:val="28"/>
          <w:szCs w:val="28"/>
          <w:rFonts w:ascii="Times New Roman" w:cs="Times New Roman" w:hAnsi="Times New Roman"/>
          <w:lang w:val="ru-RU"/>
        </w:rPr>
        <w:t>Самарская область, Похвистневский район, с. Старопохвистнево, ул. Советская д. 65</w:t>
      </w:r>
      <w:r>
        <w:rPr>
          <w:sz w:val="28"/>
          <w:szCs w:val="28"/>
          <w:rFonts w:ascii="Times New Roman" w:cs="Times New Roman" w:hAnsi="Times New Roman"/>
        </w:rPr>
        <w:t xml:space="preserve">.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График работы МФЦ (время местное): </w:t>
      </w:r>
    </w:p>
    <w:p>
      <w:pPr>
        <w:pStyle w:val="style0"/>
        <w:jc w:val="left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понедельник-среда, пятница: с 08:00 до 17:00</w:t>
        <w:br/>
        <w:t xml:space="preserve">          четверг: с 08:00 до 20:00</w:t>
        <w:br/>
        <w:t xml:space="preserve">          суббота: с 09:00 до 14:00 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Справочные телефоны МФЦ:</w:t>
      </w:r>
    </w:p>
    <w:p>
      <w:pPr>
        <w:pStyle w:val="style0"/>
        <w:jc w:val="left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ab/>
        <w:t>+7 (84656) 5-66-30</w:t>
        <w:br/>
        <w:t xml:space="preserve">          +7 (84656) 5-66-31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на официальном интернет-сайте администрации:</w:t>
      </w:r>
      <w:hyperlink r:id="rId2">
        <w:r>
          <w:rPr>
            <w:sz w:val="28"/>
            <w:szCs w:val="28"/>
            <w:rStyle w:val="style16"/>
            <w:rFonts w:ascii="Times New Roman" w:cs="Times New Roman" w:hAnsi="Times New Roman"/>
          </w:rPr>
          <w:t>star_amanak.ru</w:t>
        </w:r>
      </w:hyperlink>
      <w:r>
        <w:rPr>
          <w:sz w:val="28"/>
          <w:szCs w:val="28"/>
          <w:rFonts w:ascii="Times New Roman" w:cs="Times New Roman" w:hAnsi="Times New Roman"/>
        </w:rPr>
        <w:t xml:space="preserve"> 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на информационных стендах в помещении приема заявлений в администрации;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 указанным в предыдущем пункте номерам телефонов администрации.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>
        <w:rPr>
          <w:sz w:val="28"/>
          <w:szCs w:val="28"/>
          <w:rFonts w:ascii="Times New Roman" w:cs="Times New Roman" w:hAnsi="Times New Roman"/>
          <w:lang w:val="en-US"/>
        </w:rPr>
        <w:t>www</w:t>
      </w:r>
      <w:r>
        <w:rPr>
          <w:sz w:val="28"/>
          <w:szCs w:val="28"/>
          <w:rFonts w:ascii="Times New Roman" w:cs="Times New Roman" w:hAnsi="Times New Roman"/>
        </w:rPr>
        <w:t>.мфц63.рф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1.3.4. Информирование о правилах предоставления муниципальной услуги могут проводиться в следующих формах:</w:t>
      </w:r>
    </w:p>
    <w:p>
      <w:pPr>
        <w:pStyle w:val="style0"/>
        <w:jc w:val="both"/>
        <w:ind w:hanging="0" w:left="708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индивидуальное личное консультирование;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индивидуальное консультирование по почте (по электронной почте);</w:t>
      </w:r>
    </w:p>
    <w:p>
      <w:pPr>
        <w:pStyle w:val="style0"/>
        <w:jc w:val="both"/>
        <w:ind w:hanging="0" w:left="708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индивидуальное консультирование по телефону;</w:t>
      </w:r>
    </w:p>
    <w:p>
      <w:pPr>
        <w:pStyle w:val="style0"/>
        <w:jc w:val="both"/>
        <w:ind w:hanging="0" w:left="708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публичное письменное информирование;</w:t>
      </w:r>
    </w:p>
    <w:p>
      <w:pPr>
        <w:pStyle w:val="style0"/>
        <w:jc w:val="both"/>
        <w:ind w:hanging="0" w:left="708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публичное устное информирование.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1.3.5. Индивидуальное личное консультирование.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1.3.6. Индивидуальное консультирование по почте (по электронной почте).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1.3.7. Индивидуальное консультирование по телефону.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Время разговора не должно превышать 10 минут.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1.3.8. Публичное письменное информирование.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1.3.9. Публичное устное информирование.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1.3.11. На стендах в местах предоставления муниципальной услуги размещаются следующие информационные материалы: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извлечения из текста настоящего Административного регламента и приложения к нему;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извлечения из нормативных правовых актов по наиболее часто задаваемым вопросам;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перечень документов, представляемых заявителем, и требования, предъявляемые к этим документам;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формы документов для заполнения, образцы заполнения документов;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перечень оснований для отказа в предоставлении муниципальной услуги;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1.3.12. На официальном сайте администрации в сети Интернет размещаются следующие информационные материалы: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полное наименование и полный почтовый адрес администрации;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справочные телефоны, по которым можно получить консультацию о правилах предоставления муниципальной услуги;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адрес электронной почты администрации;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полный текст настоящего Административного регламента с приложениями к нему;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информационные материалы, содержащиеся на стендах в местах предоставления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полное наименование и полный почтовый адрес администрации;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справочные телефоны, по которым можно получить консультацию по порядку предоставления муниципальной услуги;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адрес электронной почты администрации;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I</w:t>
      </w:r>
      <w:r>
        <w:rPr>
          <w:sz w:val="28"/>
          <w:b/>
          <w:szCs w:val="28"/>
          <w:rFonts w:ascii="Times New Roman" w:cs="Times New Roman" w:hAnsi="Times New Roman"/>
          <w:lang w:val="en-US"/>
        </w:rPr>
        <w:t>I</w:t>
      </w:r>
      <w:r>
        <w:rPr>
          <w:sz w:val="28"/>
          <w:b/>
          <w:szCs w:val="28"/>
          <w:rFonts w:ascii="Times New Roman" w:cs="Times New Roman" w:hAnsi="Times New Roman"/>
        </w:rPr>
        <w:t>.</w:t>
        <w:tab/>
        <w:t>Стандарт предоставления муниципальной услуги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2.2. Наименование органа местного самоуправления, предоставляющего муниципальную услугу, – администрация сельского поселения Старый Аманак муниципального района Похвистневский Самарской области.</w:t>
      </w:r>
    </w:p>
    <w:p>
      <w:pPr>
        <w:pStyle w:val="style0"/>
        <w:jc w:val="both"/>
        <w:ind w:firstLine="720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2.3. Результатом предоставления муниципальной услуги являются: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ab/>
        <w:t>2.4.</w:t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>
      <w:pPr>
        <w:pStyle w:val="style29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2.5.</w:t>
        <w:tab/>
        <w:t>Правовые основания для предоставления муниципальнойуслуги: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Закон Самарской области от 12.07.2006 № 90-ГД «О градостроительной деятельности на территории Самарской области»;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приказ министерства строительства Самарской области от 14.07.2016 </w:t>
      </w:r>
    </w:p>
    <w:p>
      <w:pPr>
        <w:pStyle w:val="style0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№</w:t>
      </w:r>
      <w:r>
        <w:rPr>
          <w:sz w:val="28"/>
          <w:szCs w:val="28"/>
          <w:rFonts w:ascii="Times New Roman" w:cs="Times New Roman" w:hAnsi="Times New Roman"/>
        </w:rPr>
        <w:t>68п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…</w:t>
      </w:r>
      <w:r>
        <w:rPr>
          <w:sz w:val="28"/>
          <w:szCs w:val="28"/>
          <w:rFonts w:ascii="Times New Roman" w:cs="Times New Roman" w:hAnsi="Times New Roman"/>
        </w:rPr>
        <w:t>Устав сельского поселения Старый Аманак муниципального района Похвистневский Самарской области принятый решением Собрания представителей сельского поселения Старый Аманак муниципального района Похвистневский Самарской области от 13.05.2014 года №77;</w:t>
      </w:r>
    </w:p>
    <w:p>
      <w:pPr>
        <w:pStyle w:val="style31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настоящий Административный регламент.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>
        <w:rPr>
          <w:color w:val="000000"/>
          <w:sz w:val="28"/>
          <w:szCs w:val="28"/>
          <w:rFonts w:ascii="Times New Roman" w:cs="Times New Roman" w:hAnsi="Times New Roman"/>
        </w:rPr>
        <w:t>информации (</w:t>
      </w:r>
      <w:hyperlink r:id="rId3">
        <w:r>
          <w:rPr>
            <w:color w:val="000000"/>
            <w:sz w:val="28"/>
            <w:u w:val="none"/>
            <w:szCs w:val="28"/>
            <w:rStyle w:val="style16"/>
            <w:rFonts w:ascii="Times New Roman" w:cs="Times New Roman" w:hAnsi="Times New Roman"/>
          </w:rPr>
          <w:t>www.pravo.gov.ru</w:t>
        </w:r>
      </w:hyperlink>
      <w:r>
        <w:rPr>
          <w:color w:val="000000"/>
          <w:sz w:val="28"/>
          <w:szCs w:val="28"/>
          <w:rFonts w:ascii="Times New Roman" w:cs="Times New Roman" w:hAnsi="Times New Roman"/>
        </w:rPr>
        <w:t xml:space="preserve">). На </w:t>
      </w:r>
      <w:r>
        <w:rPr>
          <w:sz w:val="28"/>
          <w:szCs w:val="28"/>
          <w:rFonts w:ascii="Times New Roman" w:cs="Times New Roman" w:hAnsi="Times New Roman"/>
        </w:rPr>
        <w:t>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а) схема ситуационного плана (в масштабе 1:2000);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б) развертка фасадов с цветовым решением в масштабе 1:200;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Буклет (альбом) выполняется в формате А3.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>
      <w:pPr>
        <w:pStyle w:val="style0"/>
        <w:jc w:val="both"/>
        <w:tabs>
          <w:tab w:leader="none" w:pos="426" w:val="left"/>
          <w:tab w:leader="none" w:pos="709" w:val="left"/>
        </w:tabs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2.9. Основаниями для отказа в предоставлении муниципальной услуги являются: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2) не предоставление документов, предусмотренных пунктом 2.6 настоящего Административного регламента;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объекта капитального строительства, утвержденного приказом министерства строительства Самарской области от 14.07.2016 № 68п;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2.10.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2.11.</w:t>
        <w:tab/>
        <w:t>Муниципальная услуга предоставляется бесплатно.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2.13.</w:t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Присутственные места уполномоченного органа оборудуются: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противопожарной системой и средствами пожаротушения;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системой оповещения о возникновении чрезвычайной ситуации;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системой охраны.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>
      <w:pPr>
        <w:pStyle w:val="style0"/>
        <w:jc w:val="both"/>
        <w:suppressAutoHyphens w:val="true"/>
        <w:ind w:firstLine="709" w:left="42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sz w:val="28"/>
          <w:szCs w:val="28"/>
          <w:rFonts w:ascii="Times New Roman" w:cs="Times New Roman" w:hAnsi="Times New Roman"/>
        </w:rPr>
        <w:t>муниципальная услуга</w:t>
      </w:r>
      <w:r>
        <w:rPr>
          <w:sz w:val="28"/>
          <w:szCs w:val="28"/>
          <w:rFonts w:ascii="Times New Roman" w:cs="Times New Roman" w:hAnsi="Times New Roman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  <w:rFonts w:ascii="Times New Roman" w:cs="Times New Roman" w:hAnsi="Times New Roman"/>
        </w:rPr>
        <w:t>муниципальной услуги</w:t>
      </w:r>
      <w:r>
        <w:rPr>
          <w:sz w:val="28"/>
          <w:szCs w:val="28"/>
          <w:rFonts w:ascii="Times New Roman" w:cs="Times New Roman" w:hAnsi="Times New Roman"/>
          <w:lang w:eastAsia="ar-SA"/>
        </w:rPr>
        <w:t>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2.15. Показателями доступности и качества предоставления муниципальной услуги являются:</w:t>
      </w:r>
    </w:p>
    <w:p>
      <w:pPr>
        <w:pStyle w:val="style0"/>
        <w:jc w:val="both"/>
        <w:widowControl/>
        <w:ind w:firstLine="54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>
      <w:pPr>
        <w:pStyle w:val="style0"/>
        <w:jc w:val="both"/>
        <w:widowControl/>
        <w:ind w:firstLine="54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>
      <w:pPr>
        <w:pStyle w:val="style0"/>
        <w:jc w:val="both"/>
        <w:widowControl/>
        <w:ind w:firstLine="54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>
      <w:pPr>
        <w:pStyle w:val="style0"/>
        <w:jc w:val="both"/>
        <w:widowControl/>
        <w:ind w:firstLine="54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>
      <w:pPr>
        <w:pStyle w:val="style0"/>
        <w:jc w:val="both"/>
        <w:ind w:firstLine="709" w:left="0" w:right="0"/>
        <w:spacing w:line="360" w:lineRule="atLeast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/>
      </w:r>
    </w:p>
    <w:p>
      <w:pPr>
        <w:pStyle w:val="style0"/>
        <w:jc w:val="center"/>
        <w:ind w:hanging="0" w:left="0" w:right="-1"/>
      </w:pPr>
      <w:r>
        <w:rPr>
          <w:sz w:val="28"/>
          <w:b/>
          <w:szCs w:val="28"/>
          <w:rFonts w:ascii="Times New Roman" w:cs="Times New Roman" w:hAnsi="Times New Roman"/>
          <w:lang w:val="en-US"/>
        </w:rPr>
        <w:t>III</w:t>
      </w:r>
      <w:r>
        <w:rPr>
          <w:sz w:val="28"/>
          <w:b/>
          <w:szCs w:val="28"/>
          <w:rFonts w:ascii="Times New Roman" w:cs="Times New Roman" w:hAnsi="Times New Roman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>
      <w:pPr>
        <w:pStyle w:val="style0"/>
        <w:jc w:val="center"/>
        <w:ind w:hanging="0" w:left="0" w:right="-1"/>
      </w:pPr>
      <w:r>
        <w:rPr>
          <w:sz w:val="28"/>
          <w:b/>
          <w:szCs w:val="28"/>
          <w:rFonts w:ascii="Times New Roman" w:cs="Times New Roman" w:hAnsi="Times New Roman"/>
        </w:rPr>
        <w:t>в электронной форме</w:t>
      </w:r>
    </w:p>
    <w:p>
      <w:pPr>
        <w:pStyle w:val="style0"/>
        <w:jc w:val="both"/>
        <w:ind w:firstLine="708" w:left="0" w:right="0"/>
        <w:spacing w:line="360" w:lineRule="atLeast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3.1.</w:t>
        <w:tab/>
        <w:t>Предоставление муниципальной услуги включает в себя следующие административные процедуры: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прием и регистрация документов, необходимых для  предоставления муниципальной услуги;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сельского поселения Старый Аманак о предоставлении муниципальной услуги или проекта постановления администрации об отказе в предоставлении муниципальной услуги; 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3.2.3. Специалист </w:t>
      </w:r>
      <w:r>
        <w:rPr>
          <w:sz w:val="28"/>
          <w:szCs w:val="28"/>
          <w:rFonts w:ascii="Times New Roman" w:cs="Times New Roman" w:hAnsi="Times New Roman"/>
        </w:rPr>
        <w:t>администрации</w:t>
      </w:r>
      <w:r>
        <w:rPr>
          <w:sz w:val="28"/>
          <w:szCs w:val="28"/>
          <w:rFonts w:ascii="Times New Roman" w:cs="Times New Roman" w:hAnsi="Times New Roman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заявление составлено по установленной Приложением № 1 к настоящему Административному регламенту форме, имеет подпись уполномоченного на его подписание лица;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выполнения действия составляет 10 минут.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3.2.4. Специалист </w:t>
      </w:r>
      <w:r>
        <w:rPr>
          <w:sz w:val="28"/>
          <w:szCs w:val="28"/>
          <w:rFonts w:ascii="Times New Roman" w:cs="Times New Roman" w:hAnsi="Times New Roman"/>
        </w:rPr>
        <w:t>администрации</w:t>
      </w:r>
      <w:r>
        <w:rPr>
          <w:sz w:val="28"/>
          <w:szCs w:val="28"/>
          <w:rFonts w:ascii="Times New Roman" w:cs="Times New Roman" w:hAnsi="Times New Roman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Единый портал государственных и муниципальных услуг, Портал государственных и муниципальных услуг Самарской области или от МФЦ осуществляет регистрацию заявления о предоставлении муниципальной услуги и прилагаемых к нему документов в журнале регистрации заявлений на предоставление решения о согласовании архитектурно-градостроительного облика объекта капитального строительства по форме в соответствии с Приложением № 3  к настоящему  Административному регламенту (далее – Журнал).  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Единый портал государственных и муниципальных услуг, Портал государственных и муниципальных услуг Самарской области или от МФЦ.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3.2.5. 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для предоставлении муниципальной услуги, в Журнале.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 Прием и регистрация документов, необходимых для предоставления муниципальной услуги, в случае обращения заявителя в МФЦ.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3.3.1. </w:t>
      </w:r>
      <w:r>
        <w:rPr>
          <w:sz w:val="28"/>
          <w:szCs w:val="28"/>
          <w:rFonts w:ascii="Times New Roman" w:cs="Times New Roman" w:hAnsi="Times New Roman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>
      <w:pPr>
        <w:pStyle w:val="style0"/>
        <w:jc w:val="both"/>
        <w:widowControl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>
        <w:rPr>
          <w:sz w:val="28"/>
          <w:szCs w:val="28"/>
          <w:rFonts w:ascii="Times New Roman" w:cs="Times New Roman" w:hAnsi="Times New Roman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заявление составлено по установленной Приложением № 1 к настоящему Административному регламенту форме и имеет подпись уполномоченного на его подписание лица;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>
      <w:pPr>
        <w:pStyle w:val="style0"/>
        <w:jc w:val="both"/>
        <w:widowControl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>
      <w:pPr>
        <w:pStyle w:val="style0"/>
        <w:jc w:val="both"/>
        <w:widowControl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- составляет и направляет в адрес заявителя расписку о приеме пакета документов.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выполнения действий устанавливается МФЦ, но не может превышать 50 минут.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3.3.4. 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3.3.5. 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3.4.1.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3.4.2. </w:t>
      </w:r>
      <w:r>
        <w:rPr>
          <w:sz w:val="28"/>
          <w:szCs w:val="28"/>
          <w:rFonts w:ascii="Times New Roman" w:cs="Times New Roman" w:hAnsi="Times New Roman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 специалисту структурного подразделения администрации, уполномоченного осуществить</w:t>
      </w:r>
      <w:r>
        <w:rPr>
          <w:sz w:val="28"/>
          <w:szCs w:val="28"/>
          <w:rFonts w:ascii="Times New Roman" w:cs="Times New Roman" w:hAnsi="Times New Roman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образования. Специалист </w:t>
      </w:r>
      <w:r>
        <w:rPr>
          <w:sz w:val="28"/>
          <w:szCs w:val="28"/>
          <w:rFonts w:ascii="Times New Roman" w:cs="Times New Roman" w:hAnsi="Times New Roman"/>
        </w:rPr>
        <w:t>администрации, уполномоченный осуществлять</w:t>
      </w:r>
      <w:r>
        <w:rPr>
          <w:sz w:val="28"/>
          <w:szCs w:val="28"/>
          <w:rFonts w:ascii="Times New Roman" w:cs="Times New Roman" w:hAnsi="Times New Roman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3.4.3. Должностным лицом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выполнения действий, предусмотренных настоящим пунктом, составляет 2 рабочих дня.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3.4.4. В случае,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3.5.2. Должностным лицом осуществляются следующие административные действия: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3.5.3. Проект постановления администрации об отказе в предоставлении муниципальной услуги должен содержать указание на основание отказа, предусмотренное пунктом 2.9 настоящего Административного регламента.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случае,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>
      <w:pPr>
        <w:pStyle w:val="style0"/>
        <w:jc w:val="both"/>
        <w:ind w:firstLine="708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IV. Формы контроля за исполнением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Административного регламента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4.1.</w:t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 Старый Аманак.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4.2.</w:t>
        <w:tab/>
        <w:t>Периодичность осуществления текущего контроля устанавливается Главой сельского поселения Старый Аманак.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4.3.</w:t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4.4.</w:t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4.5.</w:t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Старый Аманак.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4.6.</w:t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Плановые проверки проводятся не реже 1 раза в 3 года.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4.7.</w:t>
        <w:tab/>
        <w:t>Плановые и внеплановые проверки полноты и качества предоставления муниципальной услуги осуществляются специалистом администрации сельского поселения Старый Аманак, ответственным за организацию работы по рассмотрению обращений граждан, и Главой сельского поселения  на основании соответствующих правовых актов.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4.8.</w:t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>
      <w:pPr>
        <w:pStyle w:val="style0"/>
        <w:jc w:val="both"/>
        <w:ind w:firstLine="72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4.9.</w:t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4.10.</w:t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>
      <w:pPr>
        <w:pStyle w:val="style0"/>
        <w:jc w:val="both"/>
        <w:ind w:firstLine="70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>
      <w:pPr>
        <w:pStyle w:val="style0"/>
        <w:jc w:val="center"/>
        <w:ind w:hanging="0" w:left="851" w:right="849"/>
      </w:pPr>
      <w:r>
        <w:rPr/>
      </w:r>
    </w:p>
    <w:p>
      <w:pPr>
        <w:pStyle w:val="style0"/>
        <w:jc w:val="center"/>
        <w:ind w:hanging="0" w:left="851" w:right="849"/>
      </w:pPr>
      <w:r>
        <w:rPr>
          <w:sz w:val="28"/>
          <w:b/>
          <w:szCs w:val="28"/>
          <w:rFonts w:ascii="Times New Roman" w:cs="Times New Roman" w:hAnsi="Times New Roman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>
      <w:pPr>
        <w:pStyle w:val="style0"/>
        <w:jc w:val="both"/>
        <w:ind w:firstLine="709" w:left="0" w:right="0"/>
        <w:spacing w:line="336" w:lineRule="atLeast"/>
      </w:pPr>
      <w:r>
        <w:rPr/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5.2</w:t>
      </w:r>
      <w:r>
        <w:rPr>
          <w:sz w:val="28"/>
          <w:szCs w:val="28"/>
          <w:rFonts w:ascii="Times New Roman" w:cs="Times New Roman" w:hAnsi="Times New Roman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сельского поселения Старый Аманак с жалобой.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5.4. Жалоба должна содержать: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5.5. Заявитель может обратиться с жалобой в том числе в следующих случаях: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1) нарушение срока регистрации заявления заявителя о предоставлении муниципальной услуги;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2) нарушение срока предоставления муниципальной услуги;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5.8. Жалоба заявителя может быть адресована Главе сельского поселения Старый Аманак.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5.10. По результатам рассмотрения жалобы администрация принимает одно из следующих решений: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- решение об отказе в удовлетворении жалобы.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Заявителю направляется письменный ответ, содержащий результаты рассмотрения жалобы.</w:t>
      </w:r>
    </w:p>
    <w:p>
      <w:pPr>
        <w:pStyle w:val="style0"/>
        <w:jc w:val="both"/>
        <w:ind w:firstLine="709" w:left="0" w:right="0"/>
        <w:spacing w:line="336" w:lineRule="atLeast"/>
      </w:pPr>
      <w:r>
        <w:rPr>
          <w:sz w:val="28"/>
          <w:szCs w:val="28"/>
          <w:rFonts w:ascii="Times New Roman" w:cs="Times New Roman" w:hAnsi="Times New Roman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0"/>
        <w:jc w:val="both"/>
        <w:tabs>
          <w:tab w:leader="none" w:pos="0" w:val="left"/>
          <w:tab w:leader="none" w:pos="709" w:val="left"/>
        </w:tabs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>
      <w:pPr>
        <w:pStyle w:val="style0"/>
        <w:jc w:val="center"/>
        <w:ind w:hanging="0" w:left="4395" w:right="0"/>
        <w:pageBreakBefore/>
      </w:pPr>
      <w:r>
        <w:rPr>
          <w:sz w:val="28"/>
          <w:szCs w:val="28"/>
          <w:rFonts w:ascii="Times New Roman" w:cs="Times New Roman" w:hAnsi="Times New Roman"/>
        </w:rPr>
        <w:t>Приложение № 1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предоставления администрацией сельского поселения Старый Аманак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30"/>
        <w:jc w:val="right"/>
        <w:ind w:firstLine="2837" w:left="1416" w:right="0"/>
      </w:pPr>
      <w:r>
        <w:rPr>
          <w:sz w:val="28"/>
          <w:szCs w:val="28"/>
          <w:rFonts w:ascii="Times New Roman" w:cs="Times New Roman" w:hAnsi="Times New Roman"/>
        </w:rPr>
        <w:t>Руководителю уполномоченного органа</w:t>
      </w:r>
    </w:p>
    <w:p>
      <w:pPr>
        <w:pStyle w:val="style30"/>
        <w:jc w:val="right"/>
        <w:ind w:firstLine="2" w:left="1416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  <w:ind w:hanging="0" w:left="1416" w:right="0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(наименование руководителя и уполномоченного органа)</w:t>
      </w:r>
    </w:p>
    <w:p>
      <w:pPr>
        <w:pStyle w:val="style30"/>
        <w:ind w:firstLine="708" w:left="2124" w:right="0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            </w:t>
      </w:r>
      <w:r>
        <w:rPr>
          <w:sz w:val="24"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для юридических лиц:наименование, место нахождения,</w:t>
      </w:r>
    </w:p>
    <w:p>
      <w:pPr>
        <w:pStyle w:val="style30"/>
        <w:jc w:val="right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 xml:space="preserve">_____________________________________________ </w:t>
      </w:r>
    </w:p>
    <w:p>
      <w:pPr>
        <w:pStyle w:val="style30"/>
        <w:jc w:val="right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ОГРН, ИНН</w:t>
      </w:r>
      <w:r>
        <w:rPr>
          <w:sz w:val="24"/>
          <w:i/>
          <w:szCs w:val="24"/>
          <w:rStyle w:val="style19"/>
          <w:rFonts w:ascii="Times New Roman" w:cs="Times New Roman" w:hAnsi="Times New Roman"/>
        </w:rPr>
        <w:footnoteReference w:id="2"/>
      </w:r>
      <w:r>
        <w:rPr>
          <w:sz w:val="24"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  <w:ind w:hanging="0" w:left="1416" w:right="0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для физических лиц: фамилия, имя и (при наличии) отчество,</w:t>
      </w:r>
    </w:p>
    <w:p>
      <w:pPr>
        <w:pStyle w:val="style30"/>
        <w:jc w:val="right"/>
        <w:ind w:hanging="0" w:left="1416" w:right="0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 xml:space="preserve">____________________________________________ </w:t>
      </w:r>
    </w:p>
    <w:p>
      <w:pPr>
        <w:pStyle w:val="style30"/>
        <w:jc w:val="right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дата и место рождения, адрес места жительства (регистрации)</w:t>
      </w:r>
    </w:p>
    <w:p>
      <w:pPr>
        <w:pStyle w:val="style30"/>
        <w:jc w:val="right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реквизиты документа, удостоверяющего личность _____________________________________________</w:t>
      </w:r>
    </w:p>
    <w:p>
      <w:pPr>
        <w:pStyle w:val="style30"/>
        <w:jc w:val="right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>(наименование, серия и номер, дата выдачи, наименование органа, выдавшего документ) _____________________________________________</w:t>
      </w:r>
    </w:p>
    <w:p>
      <w:pPr>
        <w:pStyle w:val="style30"/>
        <w:jc w:val="right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 xml:space="preserve">номер телефона, факс  </w:t>
      </w:r>
    </w:p>
    <w:p>
      <w:pPr>
        <w:pStyle w:val="style30"/>
        <w:jc w:val="right"/>
        <w:spacing w:line="100" w:lineRule="atLeast"/>
      </w:pPr>
      <w:r>
        <w:rPr>
          <w:sz w:val="28"/>
          <w:i/>
          <w:szCs w:val="28"/>
          <w:rFonts w:ascii="Times New Roman" w:cs="Times New Roman" w:hAnsi="Times New Roman"/>
        </w:rPr>
        <w:t>_____________________________________________</w:t>
      </w:r>
    </w:p>
    <w:p>
      <w:pPr>
        <w:pStyle w:val="style30"/>
        <w:jc w:val="right"/>
        <w:spacing w:line="100" w:lineRule="atLeast"/>
      </w:pPr>
      <w:r>
        <w:rPr>
          <w:sz w:val="24"/>
          <w:i/>
          <w:szCs w:val="24"/>
          <w:rFonts w:ascii="Times New Roman" w:cs="Times New Roman" w:hAnsi="Times New Roman"/>
        </w:rPr>
        <w:t xml:space="preserve">почтовый адрес и (или) адрес электронной почты для связи </w:t>
      </w:r>
    </w:p>
    <w:p>
      <w:pPr>
        <w:pStyle w:val="style30"/>
        <w:jc w:val="right"/>
      </w:pPr>
      <w:r>
        <w:rPr/>
      </w:r>
    </w:p>
    <w:p>
      <w:pPr>
        <w:pStyle w:val="style3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ЗАЯВЛЕНИЕ </w:t>
      </w:r>
    </w:p>
    <w:p>
      <w:pPr>
        <w:pStyle w:val="style30"/>
        <w:jc w:val="center"/>
      </w:pPr>
      <w:r>
        <w:rPr>
          <w:sz w:val="28"/>
          <w:szCs w:val="28"/>
          <w:rFonts w:ascii="Times New Roman" w:cs="Times New Roman" w:hAnsi="Times New Roman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>
      <w:pPr>
        <w:pStyle w:val="style0"/>
        <w:jc w:val="right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>
        <w:rPr>
          <w:sz w:val="28"/>
          <w:i/>
          <w:szCs w:val="28"/>
          <w:rFonts w:ascii="Times New Roman" w:cs="Times New Roman" w:hAnsi="Times New Roman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>
        <w:rPr>
          <w:sz w:val="28"/>
          <w:szCs w:val="28"/>
          <w:rFonts w:ascii="Times New Roman" w:cs="Times New Roman" w:hAnsi="Times New Roman"/>
        </w:rPr>
        <w:t>) ____________ (</w:t>
      </w:r>
      <w:r>
        <w:rPr>
          <w:sz w:val="28"/>
          <w:i/>
          <w:szCs w:val="28"/>
          <w:rFonts w:ascii="Times New Roman" w:cs="Times New Roman" w:hAnsi="Times New Roman"/>
        </w:rPr>
        <w:t>указать планируемую этажность и площадь объекта капитального строительства</w:t>
      </w:r>
      <w:r>
        <w:rPr>
          <w:sz w:val="28"/>
          <w:szCs w:val="28"/>
          <w:rFonts w:ascii="Times New Roman" w:cs="Times New Roman" w:hAnsi="Times New Roman"/>
        </w:rPr>
        <w:t>), предполагаемого к строительству / реконструкции / капитальному ремонту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 на следующем земельном участке.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Кадастровый номер земельного участка: ____________________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Местоположение земельного участка: ____________________ </w:t>
      </w:r>
      <w:r>
        <w:rPr>
          <w:sz w:val="28"/>
          <w:i/>
          <w:szCs w:val="28"/>
          <w:rFonts w:ascii="Times New Roman" w:cs="Times New Roman" w:hAnsi="Times New Roman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Площадь земельного участка: ___________________ кв. м (</w:t>
      </w:r>
      <w:r>
        <w:rPr>
          <w:sz w:val="28"/>
          <w:i/>
          <w:szCs w:val="28"/>
          <w:rFonts w:ascii="Times New Roman" w:cs="Times New Roman" w:hAnsi="Times New Roman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>
        <w:rPr>
          <w:sz w:val="28"/>
          <w:szCs w:val="28"/>
          <w:rFonts w:ascii="Times New Roman" w:cs="Times New Roman" w:hAnsi="Times New Roman"/>
        </w:rPr>
        <w:t>)</w:t>
      </w:r>
    </w:p>
    <w:p>
      <w:pPr>
        <w:pStyle w:val="style3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>
        <w:rPr>
          <w:sz w:val="28"/>
          <w:szCs w:val="28"/>
          <w:rStyle w:val="style19"/>
          <w:rFonts w:ascii="Times New Roman" w:cs="Times New Roman" w:hAnsi="Times New Roman"/>
        </w:rPr>
        <w:footnoteReference w:id="3"/>
      </w:r>
    </w:p>
    <w:p>
      <w:pPr>
        <w:pStyle w:val="style30"/>
        <w:jc w:val="both"/>
        <w:ind w:firstLine="709" w:left="0" w:right="0"/>
      </w:pPr>
      <w:r>
        <w:rPr/>
      </w:r>
    </w:p>
    <w:p>
      <w:pPr>
        <w:pStyle w:val="style3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>
      <w:pPr>
        <w:pStyle w:val="style30"/>
        <w:jc w:val="both"/>
        <w:ind w:firstLine="709" w:left="0" w:right="0"/>
      </w:pPr>
      <w:r>
        <w:rPr/>
      </w:r>
    </w:p>
    <w:tbl>
      <w:tblPr>
        <w:tblBorders>
          <w:bottom w:color="00000A" w:space="0" w:sz="4" w:val="single"/>
        </w:tblBorders>
        <w:jc w:val="left"/>
        <w:tblInd w:type="dxa" w:w="-216"/>
      </w:tblPr>
      <w:tblGrid>
        <w:gridCol w:w="2516"/>
        <w:gridCol w:w="425"/>
        <w:gridCol w:w="6624"/>
      </w:tblGrid>
      <w:tr>
        <w:trPr>
          <w:cantSplit w:val="off"/>
        </w:trPr>
        <w:tc>
          <w:tcPr>
            <w:tcBorders>
              <w:bottom w:color="00000A" w:space="0" w:sz="4" w:val="single"/>
            </w:tcBorders>
            <w:shd w:fill="FFFFFF"/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bottom w:color="00000A" w:space="0" w:sz="4" w:val="single"/>
            </w:tcBorders>
            <w:shd w:fill="FFFFFF"/>
            <w:tcW w:type="dxa" w:w="6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</w:tcBorders>
            <w:shd w:fill="FFFFFF"/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>(подпись)</w:t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6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 xml:space="preserve">(фамилия, имя и (при наличии) отчество подписавшего лица,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4" w:val="single"/>
            </w:tcBorders>
            <w:shd w:fill="FFFFFF"/>
            <w:tcW w:type="dxa" w:w="6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>М.П.</w:t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6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 xml:space="preserve">наименование должности подписавшего лица либо указание 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 xml:space="preserve">(для юридических </w:t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4" w:val="single"/>
            </w:tcBorders>
            <w:shd w:fill="FFFFFF"/>
            <w:tcW w:type="dxa" w:w="6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>лиц)</w:t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</w:tcBorders>
            <w:shd w:fill="FFFFFF"/>
            <w:tcW w:type="dxa" w:w="6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>на то, что подписавшее лицо является представителем по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4" w:val="single"/>
            </w:tcBorders>
            <w:shd w:fill="FFFFFF"/>
            <w:tcW w:type="dxa" w:w="6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63"/>
          <w:cantSplit w:val="off"/>
        </w:trPr>
        <w:tc>
          <w:tcPr>
            <w:tcBorders>
              <w:bottom w:color="00000A" w:space="0" w:sz="4" w:val="single"/>
            </w:tcBorders>
            <w:shd w:fill="FFFFFF"/>
            <w:tcW w:type="dxa" w:w="25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bottom w:color="00000A" w:space="0" w:sz="4" w:val="single"/>
            </w:tcBorders>
            <w:shd w:fill="FFFFFF"/>
            <w:tcW w:type="dxa" w:w="4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FFFFFF"/>
            <w:tcW w:type="dxa" w:w="66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rFonts w:ascii="Times New Roman" w:cs="Times New Roman" w:hAnsi="Times New Roman"/>
              </w:rPr>
              <w:t>доверенности)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  <w:pageBreakBefore/>
      </w:pPr>
      <w:r>
        <w:rPr>
          <w:sz w:val="28"/>
          <w:szCs w:val="28"/>
          <w:rFonts w:ascii="Times New Roman" w:cs="Times New Roman" w:hAnsi="Times New Roman"/>
        </w:rPr>
        <w:t>Приложение № 2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предоставления администрацией сельского поселения Старый Аманак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Блок-схема предоставления муниципальной услуги </w:t>
      </w:r>
    </w:p>
    <w:p>
      <w:pPr>
        <w:pStyle w:val="style0"/>
        <w:jc w:val="center"/>
      </w:pPr>
      <w:r>
        <w:rPr>
          <w:sz w:val="16"/>
          <w:szCs w:val="16"/>
        </w:rPr>
        <w:pict>
          <v:shapetype id="shapetype_109" coordsize="21600,21600" o:spt="109" path="m,l21600,l21600,21600l,21600xe">
            <v:stroke joinstyle="miter"/>
            <v:path gradientshapeok="t" o:connecttype="rect" textboxrect="0,0,21600,21600"/>
          </v:shapetype>
          <v:shape id="shape_6" style="position:absolute;margin-left:-104.45pt;margin-top:11.9pt;width:265.85pt;height:35.5pt" type="shapetype_109">
            <w10:wrap w10:type="none"/>
            <v:fill color="white" color2="black" detectmouseclick="t" type="solid"/>
            <v:stroke color="#000023" joinstyle="round"/>
          </v:shape>
        </w:pic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7" style="position:absolute;margin-left:324pt;margin-top:-0.25pt;width:53.95pt;height:17.95pt" type="shapetype_32">
            <w10:wrap w10:type="none"/>
            <v:fill color="white" color2="black" detectmouseclick="t" type="solid"/>
            <v:stroke color="#4f81bd" joinstyle="round" weight="25560"/>
          </v:shape>
        </w:pict>
        <w:pict/>
        <w:pict/>
        <w:pict/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pict/>
        <w:pict/>
        <w:pict/>
        <w:pict/>
        <w:pict>
          <v:shapetype id="shapetype_110" coordsize="21600,21600" o:spt="110" path="m,10800l10800,l21600,10800l10800,21600xe">
            <v:stroke joinstyle="miter"/>
            <v:formulas>
              <v:f eqn="prod width 3 4"/>
              <v:f eqn="prod height 3 4"/>
            </v:formulas>
            <v:path gradientshapeok="t" o:connecttype="rect" textboxrect="5400,5400,@0,@1"/>
          </v:shapetype>
          <v:shape id="shape_15" style="position:absolute;margin-left:-132.45pt;margin-top:50.3pt;width:613.2pt;height:125.1pt" type="shapetype_110">
            <w10:wrap w10:type="none"/>
            <v:fill detectmouseclick="t"/>
            <v:stroke color="#000023" joinstyle="round"/>
          </v:shape>
        </w:pict>
        <w:pict/>
        <w:pict>
          <v:shapetype id="shapetype_202" coordsize="21600,21600" o:spt="202" path="m,l,21600l21600,21600l21600,xe">
            <v:stroke joinstyle="miter"/>
            <v:path gradientshapeok="t" o:connecttype="rect"/>
          </v:shapetype>
          <v:shape id="shape_17" style="position:absolute;margin-left:79.55pt;margin-top:0pt;width:14.5pt;height:29.05pt" type="shapetype_202">
            <w10:wrap w10:type="none"/>
            <v:fill detectmouseclick="t"/>
            <v:stroke color="#000023" joinstyle="round"/>
          </v:shape>
        </w:pict>
      </w:r>
    </w:p>
    <w:p>
      <w:pPr>
        <w:pStyle w:val="style0"/>
        <w:jc w:val="center"/>
        <w:ind w:hanging="0" w:left="4395" w:right="0"/>
        <w:pageBreakBefore/>
      </w:pPr>
      <w:r>
        <w:rPr>
          <w:sz w:val="28"/>
          <w:szCs w:val="28"/>
          <w:rFonts w:ascii="Times New Roman" w:cs="Times New Roman" w:hAnsi="Times New Roman"/>
        </w:rPr>
        <w:t xml:space="preserve">Приложение № 3 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 предоставления администрацией сельского поселения Старый Аманак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</w:pPr>
      <w:r>
        <w:rPr>
          <w:sz w:val="28"/>
          <w:szCs w:val="28"/>
          <w:bCs/>
          <w:rFonts w:ascii="Times New Roman" w:cs="Times New Roman" w:hAnsi="Times New Roman"/>
        </w:rPr>
        <w:t xml:space="preserve">Журнал </w:t>
      </w:r>
      <w:r>
        <w:rPr>
          <w:sz w:val="28"/>
          <w:szCs w:val="28"/>
          <w:rFonts w:ascii="Times New Roman" w:cs="Times New Roman" w:hAnsi="Times New Roman"/>
        </w:rPr>
        <w:t xml:space="preserve">регистрации заявлений на предоставление решения о согласовании архитектурно-градостроительного облика объекта капитального строительства </w:t>
      </w:r>
    </w:p>
    <w:p>
      <w:pPr>
        <w:pStyle w:val="style0"/>
        <w:jc w:val="center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739"/>
        <w:gridCol w:w="1892"/>
        <w:gridCol w:w="2608"/>
        <w:gridCol w:w="1857"/>
        <w:gridCol w:w="241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 xml:space="preserve">№ </w:t>
            </w:r>
            <w:r>
              <w:rPr>
                <w:rFonts w:ascii="Times New Roman" w:cs="Times New Roman" w:hAnsi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6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6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6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6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tbl>
      <w:tblPr>
        <w:tblBorders/>
        <w:jc w:val="left"/>
        <w:tblInd w:type="dxa" w:w="-391"/>
      </w:tblPr>
      <w:tblGrid>
        <w:gridCol w:w="9782"/>
      </w:tblGrid>
      <w:tr>
        <w:trPr>
          <w:cantSplit w:val="off"/>
        </w:trPr>
        <w:tc>
          <w:tcPr>
            <w:tcBorders/>
            <w:shd w:fill="FFFFFF"/>
            <w:tcW w:type="dxa" w:w="97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Приложение № 4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предоставления администрацией сельского поселения Старый Аманак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Примерная форма постановления местной администрации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Рассмотрев заявление ___ </w:t>
      </w:r>
      <w:r>
        <w:rPr>
          <w:sz w:val="28"/>
          <w:i/>
          <w:szCs w:val="28"/>
          <w:rFonts w:ascii="Times New Roman" w:cs="Times New Roman" w:hAnsi="Times New Roman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sz w:val="28"/>
          <w:szCs w:val="28"/>
          <w:rFonts w:ascii="Times New Roman" w:cs="Times New Roman" w:hAnsi="Times New Roman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</w:p>
    <w:p>
      <w:pPr>
        <w:pStyle w:val="style0"/>
        <w:jc w:val="both"/>
        <w:widowControl/>
        <w:ind w:firstLine="709" w:left="0" w:right="0"/>
      </w:pPr>
      <w:r>
        <w:rPr/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>ПОСТАНОВЛЯЮ: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Согласовать архитектурно-градостроительный облик объекта капитального строительства ______________ (</w:t>
      </w:r>
      <w:r>
        <w:rPr>
          <w:sz w:val="28"/>
          <w:i/>
          <w:szCs w:val="28"/>
          <w:rFonts w:ascii="Times New Roman" w:cs="Times New Roman" w:hAnsi="Times New Roman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>
        <w:rPr>
          <w:sz w:val="28"/>
          <w:szCs w:val="28"/>
          <w:rFonts w:ascii="Times New Roman" w:cs="Times New Roman" w:hAnsi="Times New Roman"/>
        </w:rPr>
        <w:t>), предполагаемого к строительству / реконструкции / капитальному ремонту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 на следующем земельном участке.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Кадастровый номер земельного участка: ____________________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Местоположение земельного участка: ____________________ </w:t>
      </w:r>
      <w:r>
        <w:rPr>
          <w:sz w:val="28"/>
          <w:i/>
          <w:szCs w:val="28"/>
          <w:rFonts w:ascii="Times New Roman" w:cs="Times New Roman" w:hAnsi="Times New Roman"/>
        </w:rPr>
        <w:t xml:space="preserve">(указывается адрес земельного участка)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Площадь земельного участка: ___________________ кв. м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Глава сельского поселения ____________ ___________________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>(подпись)    (фамилия, инициалы)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ab/>
        <w:tab/>
        <w:tab/>
        <w:tab/>
        <w:t>М.П.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  <w:ind w:hanging="0" w:left="4395" w:right="0"/>
        <w:pageBreakBefore/>
      </w:pPr>
      <w:r>
        <w:rPr>
          <w:sz w:val="28"/>
          <w:szCs w:val="28"/>
          <w:rFonts w:ascii="Times New Roman" w:cs="Times New Roman" w:hAnsi="Times New Roman"/>
        </w:rPr>
        <w:t>Приложение № 5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>к Административному регламенту</w:t>
      </w:r>
    </w:p>
    <w:p>
      <w:pPr>
        <w:pStyle w:val="style0"/>
        <w:jc w:val="center"/>
        <w:ind w:hanging="0" w:left="4395" w:right="0"/>
      </w:pPr>
      <w:r>
        <w:rPr>
          <w:sz w:val="28"/>
          <w:szCs w:val="28"/>
          <w:rFonts w:ascii="Times New Roman" w:cs="Times New Roman" w:hAnsi="Times New Roman"/>
        </w:rPr>
        <w:t xml:space="preserve">предоставления администрацией сельского поселения Старый Аманак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>
      <w:pPr>
        <w:pStyle w:val="style29"/>
        <w:widowControl/>
        <w:ind w:hanging="0" w:left="0" w:right="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 xml:space="preserve">Примерная форма постановления местной администрации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widowControl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Рассмотрев заявление ___ </w:t>
      </w:r>
      <w:r>
        <w:rPr>
          <w:i/>
          <w:rFonts w:ascii="Times New Roman" w:cs="Times New Roman" w:hAnsi="Times New Roman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sz w:val="28"/>
          <w:szCs w:val="28"/>
          <w:rFonts w:ascii="Times New Roman" w:cs="Times New Roman" w:hAnsi="Times New Roman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</w:p>
    <w:p>
      <w:pPr>
        <w:pStyle w:val="style0"/>
        <w:jc w:val="both"/>
        <w:widowControl/>
        <w:ind w:firstLine="709" w:left="0" w:right="0"/>
      </w:pPr>
      <w:r>
        <w:rPr/>
      </w:r>
    </w:p>
    <w:p>
      <w:pPr>
        <w:pStyle w:val="style0"/>
        <w:jc w:val="center"/>
        <w:widowControl/>
      </w:pPr>
      <w:r>
        <w:rPr>
          <w:sz w:val="28"/>
          <w:szCs w:val="28"/>
          <w:rFonts w:ascii="Times New Roman" w:cs="Times New Roman" w:hAnsi="Times New Roman"/>
        </w:rPr>
        <w:t>ПОСТАНОВЛЯЮ:</w:t>
      </w:r>
    </w:p>
    <w:p>
      <w:pPr>
        <w:pStyle w:val="style0"/>
        <w:jc w:val="both"/>
        <w:widowControl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1. Отказать ________ </w:t>
      </w:r>
      <w:r>
        <w:rPr>
          <w:i/>
          <w:rFonts w:ascii="Times New Roman" w:cs="Times New Roman" w:hAnsi="Times New Roman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>
        <w:rPr>
          <w:sz w:val="28"/>
          <w:szCs w:val="28"/>
          <w:rFonts w:ascii="Times New Roman" w:cs="Times New Roman" w:hAnsi="Times New Roman"/>
        </w:rPr>
        <w:t xml:space="preserve">имеющему место нахождения/ жительства </w:t>
      </w:r>
      <w:r>
        <w:rPr>
          <w:i/>
          <w:rFonts w:ascii="Times New Roman" w:cs="Times New Roman" w:hAnsi="Times New Roman"/>
        </w:rPr>
        <w:t>(ненужное удалить)</w:t>
      </w:r>
      <w:r>
        <w:rPr>
          <w:sz w:val="28"/>
          <w:szCs w:val="28"/>
          <w:rFonts w:ascii="Times New Roman" w:cs="Times New Roman" w:hAnsi="Times New Roman"/>
        </w:rPr>
        <w:t>: _________, ОГРН _____, ИНН ____, дата и место рождения: _____, реквизиты документа, удостоверяющего личность:</w:t>
      </w:r>
      <w:r>
        <w:rPr>
          <w:i/>
          <w:rFonts w:ascii="Times New Roman" w:cs="Times New Roman" w:hAnsi="Times New Roman"/>
        </w:rPr>
        <w:t xml:space="preserve"> (наименование, серия и номер, дата выдачи, наименование органа, выдавшего документ), </w:t>
      </w:r>
      <w:r>
        <w:rPr>
          <w:sz w:val="28"/>
          <w:szCs w:val="28"/>
          <w:rFonts w:ascii="Times New Roman" w:cs="Times New Roman" w:hAnsi="Times New Roman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>
        <w:rPr>
          <w:sz w:val="28"/>
          <w:i/>
          <w:szCs w:val="28"/>
          <w:rFonts w:ascii="Times New Roman" w:cs="Times New Roman" w:hAnsi="Times New Roman"/>
        </w:rPr>
        <w:t>указать нужное</w:t>
      </w:r>
      <w:r>
        <w:rPr>
          <w:sz w:val="28"/>
          <w:szCs w:val="28"/>
          <w:rFonts w:ascii="Times New Roman" w:cs="Times New Roman" w:hAnsi="Times New Roman"/>
        </w:rPr>
        <w:t>) на следующем земельном участке.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Кадастровый номер земельного участка: ____________________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Местоположение земельного участка: ____________________ </w:t>
      </w:r>
      <w:r>
        <w:rPr>
          <w:sz w:val="28"/>
          <w:i/>
          <w:szCs w:val="28"/>
          <w:rFonts w:ascii="Times New Roman" w:cs="Times New Roman" w:hAnsi="Times New Roman"/>
        </w:rPr>
        <w:t xml:space="preserve">(указывается адрес земельного участка)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Площадь земельного участка: ___________________ кв. м </w:t>
      </w:r>
    </w:p>
    <w:p>
      <w:pPr>
        <w:pStyle w:val="style0"/>
        <w:jc w:val="both"/>
        <w:widowControl/>
      </w:pPr>
      <w:r>
        <w:rPr>
          <w:sz w:val="28"/>
          <w:szCs w:val="28"/>
          <w:rFonts w:ascii="Times New Roman" w:cs="Times New Roman" w:hAnsi="Times New Roman"/>
        </w:rPr>
        <w:tab/>
        <w:t>2. Основанием для отказа является: _____.</w:t>
      </w:r>
    </w:p>
    <w:p>
      <w:pPr>
        <w:pStyle w:val="style0"/>
        <w:jc w:val="both"/>
        <w:widowControl/>
      </w:pPr>
      <w:r>
        <w:rPr/>
      </w:r>
    </w:p>
    <w:p>
      <w:pPr>
        <w:pStyle w:val="style0"/>
        <w:jc w:val="both"/>
        <w:widowControl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Глава сельского поселения               ____________ __________________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>(подпись)    (фамилия, инициалы)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ab/>
        <w:tab/>
        <w:tab/>
        <w:tab/>
        <w:t>М.П.</w:t>
      </w:r>
    </w:p>
    <w:sectPr>
      <w:formProt w:val="off"/>
      <w:pgSz w:h="16837" w:w="11905"/>
      <w:textDirection w:val="lrTb"/>
      <w:pgNumType w:fmt="decimal"/>
      <w:type w:val="nextPage"/>
      <w:pgMar w:bottom="851" w:left="1418" w:right="851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2"/>
      </w:pPr>
      <w:r>
        <w:rPr/>
        <w:tab/>
        <w:t xml:space="preserve"> ОГРН и ИНН не указываются в отношении иностранных юридических лиц.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</w:footnote>
  <w:footnote w:id="3">
    <w:p>
      <w:pPr>
        <w:pStyle w:val="style32"/>
      </w:pPr>
      <w:r>
        <w:rPr/>
        <w:tab/>
        <w:t xml:space="preserve"> Указывается в случае, если заявителем является физическое лицо.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3"/>
      <w:numFmt w:val="decimal"/>
      <w:lvlJc w:val="left"/>
      <w:lvlText w:val="%1.%2."/>
      <w:pPr>
        <w:ind w:hanging="360" w:left="1080"/>
      </w:pPr>
      <w:rPr/>
    </w:lvl>
    <w:lvl w:ilvl="2">
      <w:start w:val="1"/>
      <w:numFmt w:val="decimal"/>
      <w:lvlJc w:val="left"/>
      <w:lvlText w:val="%1.%2.%3."/>
      <w:pPr>
        <w:ind w:hanging="360" w:left="1440"/>
      </w:pPr>
      <w:rPr/>
    </w:lvl>
    <w:lvl w:ilvl="3">
      <w:start w:val="1"/>
      <w:numFmt w:val="decimal"/>
      <w:lvlJc w:val="left"/>
      <w:lvlText w:val="%1.%2.%3.%4."/>
      <w:pPr>
        <w:ind w:hanging="360" w:left="1800"/>
      </w:pPr>
    </w:lvl>
    <w:lvl w:ilvl="4">
      <w:start w:val="1"/>
      <w:numFmt w:val="decimal"/>
      <w:lvlJc w:val="left"/>
      <w:lvlText w:val="%1.%2.%3.%4.%5."/>
      <w:pPr>
        <w:ind w:hanging="360" w:left="2160"/>
      </w:pPr>
    </w:lvl>
    <w:lvl w:ilvl="5">
      <w:start w:val="1"/>
      <w:numFmt w:val="decimal"/>
      <w:lvlJc w:val="left"/>
      <w:lvlText w:val="%1.%2.%3.%4.%5.%6."/>
      <w:pPr>
        <w:ind w:hanging="360" w:left="2520"/>
      </w:pPr>
    </w:lvl>
    <w:lvl w:ilvl="6">
      <w:start w:val="1"/>
      <w:numFmt w:val="decimal"/>
      <w:lvlJc w:val="left"/>
      <w:lvlText w:val="%1.%2.%3.%4.%5.%6.%7."/>
      <w:pPr>
        <w:ind w:hanging="360" w:left="2880"/>
      </w:pPr>
    </w:lvl>
    <w:lvl w:ilvl="7">
      <w:start w:val="1"/>
      <w:numFmt w:val="decimal"/>
      <w:lvlJc w:val="left"/>
      <w:lvlText w:val="%1.%2.%3.%4.%5.%6.%7.%8."/>
      <w:pPr>
        <w:ind w:hanging="360" w:left="3240"/>
      </w:pPr>
    </w:lvl>
    <w:lvl w:ilvl="8">
      <w:start w:val="1"/>
      <w:numFmt w:val="decimal"/>
      <w:lvlJc w:val="left"/>
      <w:lvlText w:val="%1.%2.%3.%4.%5.%6.%7.%8.%9."/>
      <w:pPr>
        <w:ind w:hanging="360" w:left="3600"/>
      </w:pPr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Calibri" w:cs="" w:eastAsia="Lucida Sans Unicode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ru-RU" w:eastAsia="ru-RU" w:val="ru-RU"/>
    </w:rPr>
  </w:style>
  <w:style w:styleId="style17" w:type="character">
    <w:name w:val="Текст сноски Знак"/>
    <w:basedOn w:val="style15"/>
    <w:next w:val="style17"/>
    <w:rPr/>
  </w:style>
  <w:style w:styleId="style18" w:type="character">
    <w:name w:val="footnote reference"/>
    <w:next w:val="style18"/>
    <w:rPr/>
  </w:style>
  <w:style w:styleId="style19" w:type="character">
    <w:name w:val="Привязка сноски"/>
    <w:next w:val="style19"/>
    <w:rPr/>
  </w:style>
  <w:style w:styleId="style20" w:type="character">
    <w:name w:val="Символ сноски"/>
    <w:next w:val="style20"/>
    <w:rPr/>
  </w:style>
  <w:style w:styleId="style21" w:type="character">
    <w:name w:val="Символ нумерации"/>
    <w:next w:val="style21"/>
    <w:rPr/>
  </w:style>
  <w:style w:styleId="style22" w:type="character">
    <w:name w:val="Привязка концевой сноски"/>
    <w:next w:val="style22"/>
    <w:rPr/>
  </w:style>
  <w:style w:styleId="style23" w:type="character">
    <w:name w:val="Символы концевой сноски"/>
    <w:next w:val="style23"/>
    <w:rPr/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ascii="Arial" w:cs="Tahoma" w:hAnsi="Ari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8" w:type="paragraph">
    <w:name w:val="Указатель"/>
    <w:basedOn w:val="style0"/>
    <w:next w:val="style28"/>
    <w:pPr>
      <w:suppressLineNumbers/>
    </w:pPr>
    <w:rPr>
      <w:rFonts w:ascii="Arial" w:cs="Tahoma" w:hAnsi="Arial"/>
    </w:rPr>
  </w:style>
  <w:style w:styleId="style29" w:type="paragraph">
    <w:name w:val="ConsPlusNormal"/>
    <w:next w:val="style2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30" w:type="paragraph">
    <w:name w:val="ConsPlusNonformat"/>
    <w:next w:val="style3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31" w:type="paragraph">
    <w:name w:val="Стиль"/>
    <w:next w:val="style31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32" w:type="paragraph">
    <w:name w:val="footnote text"/>
    <w:basedOn w:val="style0"/>
    <w:next w:val="style32"/>
    <w:pPr/>
    <w:rPr/>
  </w:style>
  <w:style w:styleId="style33" w:type="paragraph">
    <w:name w:val="Сноска"/>
    <w:basedOn w:val="style0"/>
    <w:next w:val="style33"/>
    <w:pPr>
      <w:ind w:hanging="283" w:left="283" w:right="0"/>
      <w:suppressLineNumbers/>
    </w:pPr>
    <w:rPr>
      <w:sz w:val="20"/>
      <w:szCs w:val="20"/>
    </w:rPr>
  </w:style>
  <w:style w:styleId="style34" w:type="paragraph">
    <w:name w:val="Содержимое врезки"/>
    <w:basedOn w:val="style25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andex.ru/clck/jsredir?from=yandex.ru%3Bsearch%2F%3Bweb%3B%3B&amp;text=&amp;etext=1498.wjlSADlqOS1gxbU0klFhy5hXS2kVi3oj3qFwnpJ5yIM7gPQml6voCujTnYilTDSFRx78U_mLabePHsHs52EqSC_IvxsUtXYtp4TLpb2XC_RY6FPLpJUxsk5udndNRz2M.82b80ca0dedfca2aabe468f15b491ee4c1fff98d&amp;uuid=&amp;state=WkI1WI4IbJHybCQJFouMIRyO-MjY1ZFm9FbLhN6cLtk4qmqxZleu_5oC5giQD7zYM-NUrgWjR-KEFApAPrCV7N-6p8Qz10I2kZBs7v4fHToLxE1MO5AazaYLoBnjqSBS&amp;&amp;cst=AiuY0DBWFJ5Hyx_fyvalFNwJpPBhKSFSerVyGHe9fRGCxlkhtwm59-jKzlzcw__Q0XwOXWhAbWe_-i4hqH8Psc3toadD31gz1oM9gwoC7XaunPLQw7e1OoPZV82hqd_WbG6hKj5Xydf3I_F9f6e8YZe8H6-2NZYkIr942IbgS0Sdp_Zui5T6G4LOg7brZZ1QCJj0-TSL9U0oIJCpNWt00bkjdk9yaQ1iP1YUOr4_O_OyhRrZy03Hk7Cj7gUCzptsAQB8cC0BWg8Jte_CnhfiMBdkP4vErxEtPy13yHPxLfn8IE7BORMebPxWV00-rlyXu3bZez4TsDv3te0MZOqTbwOKeeghHU09sweCk1w8F4phQcZ2B6f25zBSd238IThZQ0X4_mjAMJQNTsK3n9WM3f4kiqSRedMhcMEjEiPN3iVggWBpL-YEkVBJAlpD9yEm9zTqAVfR3jSF0oq8mLRwV37Actm_nXJVMR4_MguePw-OTQkxxkv5jgAHJGM4Ejmbc4_F4I8LSdNg8gDTIMmdAgbeYF0lPCxhzaYmP_31leS0G9nAEpiu3975WALNt7pWjL-gxFtK4pd8_Zd72vFIwfc9b-TsNulhxMOhlDD1A4oE0ebsg7vPVT9B5LjgkZCSUu5-jYnQfi6-i9EINoQ5TYu-LFS9YgrnLf1lb4TOAIvqV75Irw0KA5JRfygxVYTgtv2B3B91yakmx8eMl12P7itl8931shLJfA-JQp9sN_ZFtZ1HoMs2BIkYtIdMYqxbsHyd1640Hec,&amp;data=UlNrNmk5WktYejR0eWJFYk1Ldmtxci1WODNxZmtoS3kzd19nOGxrTzlPY1FFam8yR3NpQUM2SW9kcGVqS1MwTHdlVTdqandwQkdVYlcwZWxtdmJ2eTJYOWRuN0pGcVVM&amp;sign=1b2f2f31f2d08c8dd366ee029fe7df5c&amp;keyno=0&amp;b64e=2&amp;ref=orjY4mGPRjk5boDnW0uvlrrd71vZw9kpVBUyA8nmgRH5pjAsQ9jusrgkjZrU9FGUhvnMFxqoxeYWVNgkOufTtrT_z2xAOA_rpr5WRG9H4GPkMk61Gxkdpd3mBKIOZIlRIKPaIA9gT4xDjVlhfjOzx0OK2DoMCI5115CP8bKXm0AjladGwDQemMqKgb01zWV5UncUGPnqjhqhsu1GPccJ-U0XFhfBQHZ3E96giY3qM0rC8HceGDdp1-ugeGgu6w9hF-dZskfwoyhNDL2NIUvkAlJ_czN4FRp_utNpT0l8hZ2JmKhZZauQfq31sGC-RpiO1V8ULoLlG3RTV0asLNZdffSRcfv_8PZ8&amp;l10n=ru&amp;cts=1501475887793&amp;mc=4.774243302917272" TargetMode="External"/><Relationship Id="rId3" Type="http://schemas.openxmlformats.org/officeDocument/2006/relationships/hyperlink" Target="http://www.pravo.gov.ru/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2017-06-12T19:19:00.00Z</dcterms:created>
  <dc:creator>Я</dc:creator>
  <cp:lastModifiedBy>Я</cp:lastModifiedBy>
  <cp:lastPrinted>2017-08-01T12:04:45.00Z</cp:lastPrinted>
  <dcterms:modified xsi:type="dcterms:W3CDTF">2017-06-12T19:21:00.00Z</dcterms:modified>
  <cp:revision>1</cp:revision>
</cp:coreProperties>
</file>