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BC" w:rsidRDefault="004E42BC" w:rsidP="004E42BC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4E42BC" w:rsidRDefault="004E42BC" w:rsidP="004E42BC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4E42BC" w:rsidRDefault="004E42BC" w:rsidP="004E42BC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18 мая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№37(248) ОФИЦИАЛЬНО</w:t>
      </w:r>
    </w:p>
    <w:p w:rsidR="004E42BC" w:rsidRDefault="004E42BC" w:rsidP="004E42BC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4E42BC" w:rsidRDefault="004E42BC" w:rsidP="004E42BC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4E42BC" w:rsidRDefault="004E42BC" w:rsidP="004E42BC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4E42BC" w:rsidRDefault="004E42BC" w:rsidP="004E42B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42BC">
        <w:rPr>
          <w:rFonts w:ascii="Times New Roman" w:hAnsi="Times New Roman" w:cs="Times New Roman"/>
          <w:b/>
          <w:sz w:val="18"/>
          <w:szCs w:val="18"/>
        </w:rPr>
        <w:t>23 мая 2018 года</w:t>
      </w: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4E42BC">
        <w:rPr>
          <w:rFonts w:ascii="Times New Roman" w:hAnsi="Times New Roman" w:cs="Times New Roman"/>
          <w:sz w:val="18"/>
          <w:szCs w:val="18"/>
        </w:rPr>
        <w:t>И.о. начальника МО МВД России «</w:t>
      </w:r>
      <w:proofErr w:type="spellStart"/>
      <w:r w:rsidRPr="004E42B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E42BC">
        <w:rPr>
          <w:rFonts w:ascii="Times New Roman" w:hAnsi="Times New Roman" w:cs="Times New Roman"/>
          <w:sz w:val="18"/>
          <w:szCs w:val="18"/>
        </w:rPr>
        <w:t>»</w:t>
      </w: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4E42BC">
        <w:rPr>
          <w:rFonts w:ascii="Times New Roman" w:hAnsi="Times New Roman" w:cs="Times New Roman"/>
          <w:sz w:val="18"/>
          <w:szCs w:val="18"/>
        </w:rPr>
        <w:t xml:space="preserve">подполковник полиции </w:t>
      </w:r>
      <w:r w:rsidRPr="004E42BC">
        <w:rPr>
          <w:rFonts w:ascii="Times New Roman" w:hAnsi="Times New Roman" w:cs="Times New Roman"/>
          <w:b/>
          <w:sz w:val="18"/>
          <w:szCs w:val="18"/>
        </w:rPr>
        <w:t xml:space="preserve">Игорь Викторович </w:t>
      </w:r>
      <w:proofErr w:type="spellStart"/>
      <w:r w:rsidRPr="004E42BC">
        <w:rPr>
          <w:rFonts w:ascii="Times New Roman" w:hAnsi="Times New Roman" w:cs="Times New Roman"/>
          <w:b/>
          <w:sz w:val="18"/>
          <w:szCs w:val="18"/>
        </w:rPr>
        <w:t>Стадник</w:t>
      </w:r>
      <w:proofErr w:type="spellEnd"/>
    </w:p>
    <w:p w:rsidR="004E42BC" w:rsidRPr="004E42BC" w:rsidRDefault="004E42BC" w:rsidP="004E4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4E42BC">
        <w:rPr>
          <w:rFonts w:ascii="Times New Roman" w:hAnsi="Times New Roman" w:cs="Times New Roman"/>
          <w:sz w:val="18"/>
          <w:szCs w:val="18"/>
        </w:rPr>
        <w:t xml:space="preserve">будет проводить </w:t>
      </w:r>
      <w:r w:rsidRPr="004E42BC">
        <w:rPr>
          <w:rFonts w:ascii="Times New Roman" w:hAnsi="Times New Roman" w:cs="Times New Roman"/>
          <w:b/>
          <w:sz w:val="18"/>
          <w:szCs w:val="18"/>
        </w:rPr>
        <w:t>приём граждан по личным вопросам</w:t>
      </w: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4E42BC">
        <w:rPr>
          <w:rFonts w:ascii="Times New Roman" w:hAnsi="Times New Roman" w:cs="Times New Roman"/>
          <w:sz w:val="18"/>
          <w:szCs w:val="18"/>
        </w:rPr>
        <w:t xml:space="preserve">в сельском поселении </w:t>
      </w:r>
      <w:proofErr w:type="spellStart"/>
      <w:r w:rsidRPr="004E42BC">
        <w:rPr>
          <w:rFonts w:ascii="Times New Roman" w:hAnsi="Times New Roman" w:cs="Times New Roman"/>
          <w:b/>
          <w:sz w:val="18"/>
          <w:szCs w:val="18"/>
        </w:rPr>
        <w:t>Алькино</w:t>
      </w:r>
      <w:proofErr w:type="spellEnd"/>
      <w:r w:rsidRPr="004E42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42BC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4E42BC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sz w:val="18"/>
          <w:szCs w:val="18"/>
        </w:rPr>
      </w:pPr>
      <w:r w:rsidRPr="004E42BC">
        <w:rPr>
          <w:rFonts w:ascii="Times New Roman" w:hAnsi="Times New Roman" w:cs="Times New Roman"/>
          <w:sz w:val="18"/>
          <w:szCs w:val="18"/>
        </w:rPr>
        <w:t xml:space="preserve">Начало приёма </w:t>
      </w:r>
      <w:r w:rsidRPr="004E42BC">
        <w:rPr>
          <w:rFonts w:ascii="Times New Roman" w:hAnsi="Times New Roman" w:cs="Times New Roman"/>
          <w:b/>
          <w:sz w:val="18"/>
          <w:szCs w:val="18"/>
        </w:rPr>
        <w:t>в 16:00.</w:t>
      </w:r>
    </w:p>
    <w:p w:rsidR="004E42BC" w:rsidRPr="004E42BC" w:rsidRDefault="004E42BC" w:rsidP="004E42B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42BC">
        <w:rPr>
          <w:rFonts w:ascii="Times New Roman" w:hAnsi="Times New Roman" w:cs="Times New Roman"/>
          <w:i/>
          <w:sz w:val="18"/>
          <w:szCs w:val="18"/>
        </w:rPr>
        <w:t>Приём будет осуществляться</w:t>
      </w:r>
      <w:bookmarkStart w:id="0" w:name="_GoBack"/>
      <w:bookmarkEnd w:id="0"/>
      <w:r w:rsidRPr="004E42BC">
        <w:rPr>
          <w:rFonts w:ascii="Times New Roman" w:hAnsi="Times New Roman" w:cs="Times New Roman"/>
          <w:i/>
          <w:sz w:val="18"/>
          <w:szCs w:val="18"/>
        </w:rPr>
        <w:t xml:space="preserve"> в здании администрации села </w:t>
      </w:r>
      <w:proofErr w:type="spellStart"/>
      <w:r w:rsidRPr="004E42BC">
        <w:rPr>
          <w:rFonts w:ascii="Times New Roman" w:hAnsi="Times New Roman" w:cs="Times New Roman"/>
          <w:i/>
          <w:sz w:val="18"/>
          <w:szCs w:val="18"/>
        </w:rPr>
        <w:t>Алькино</w:t>
      </w:r>
      <w:proofErr w:type="spellEnd"/>
      <w:r w:rsidRPr="004E42BC">
        <w:rPr>
          <w:rFonts w:ascii="Times New Roman" w:hAnsi="Times New Roman" w:cs="Times New Roman"/>
          <w:i/>
          <w:sz w:val="18"/>
          <w:szCs w:val="18"/>
        </w:rPr>
        <w:t xml:space="preserve"> по адресу ул. Советская, д. 91.</w:t>
      </w:r>
    </w:p>
    <w:p w:rsidR="004505FC" w:rsidRPr="004F23FB" w:rsidRDefault="004505FC" w:rsidP="004505FC">
      <w:pPr>
        <w:pStyle w:val="a4"/>
        <w:spacing w:after="0"/>
        <w:rPr>
          <w:rFonts w:ascii="Times New Roman" w:hAnsi="Times New Roman"/>
          <w:b/>
          <w:sz w:val="20"/>
          <w:szCs w:val="20"/>
        </w:rPr>
      </w:pPr>
      <w:r w:rsidRPr="004F23FB">
        <w:rPr>
          <w:rFonts w:ascii="Times New Roman" w:hAnsi="Times New Roman"/>
          <w:b/>
          <w:sz w:val="20"/>
          <w:szCs w:val="20"/>
        </w:rPr>
        <w:t>Государственное бюджетное учреждение Самарской области</w:t>
      </w:r>
    </w:p>
    <w:p w:rsidR="004505FC" w:rsidRPr="004F23FB" w:rsidRDefault="004505FC" w:rsidP="004505FC">
      <w:pPr>
        <w:jc w:val="center"/>
        <w:rPr>
          <w:rFonts w:ascii="Times New Roman" w:hAnsi="Times New Roman"/>
          <w:b/>
          <w:sz w:val="20"/>
          <w:szCs w:val="20"/>
        </w:rPr>
      </w:pPr>
      <w:r w:rsidRPr="004F23FB">
        <w:rPr>
          <w:rFonts w:ascii="Times New Roman" w:hAnsi="Times New Roman"/>
          <w:b/>
          <w:sz w:val="20"/>
          <w:szCs w:val="20"/>
        </w:rPr>
        <w:t xml:space="preserve">«Самарское ветеринарное объединение» структурное подразделение </w:t>
      </w:r>
      <w:proofErr w:type="spellStart"/>
      <w:r w:rsidRPr="004F23FB">
        <w:rPr>
          <w:rFonts w:ascii="Times New Roman" w:hAnsi="Times New Roman"/>
          <w:b/>
          <w:sz w:val="20"/>
          <w:szCs w:val="20"/>
        </w:rPr>
        <w:t>Похвистневской</w:t>
      </w:r>
      <w:proofErr w:type="spellEnd"/>
      <w:r w:rsidRPr="004F23FB">
        <w:rPr>
          <w:rFonts w:ascii="Times New Roman" w:hAnsi="Times New Roman"/>
          <w:b/>
          <w:sz w:val="20"/>
          <w:szCs w:val="20"/>
        </w:rPr>
        <w:t xml:space="preserve"> СББЖ</w:t>
      </w:r>
    </w:p>
    <w:p w:rsidR="004505FC" w:rsidRDefault="004505FC" w:rsidP="004505FC">
      <w:pPr>
        <w:pStyle w:val="a4"/>
        <w:spacing w:after="0"/>
        <w:rPr>
          <w:rFonts w:ascii="Times New Roman" w:hAnsi="Times New Roman"/>
          <w:b/>
          <w:color w:val="FF0000"/>
          <w:sz w:val="18"/>
          <w:szCs w:val="18"/>
        </w:rPr>
      </w:pPr>
    </w:p>
    <w:p w:rsidR="004505FC" w:rsidRPr="004505FC" w:rsidRDefault="004505FC" w:rsidP="004505FC">
      <w:pPr>
        <w:pStyle w:val="a4"/>
        <w:spacing w:after="0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БРУЦЕЛЛЕЗ</w:t>
      </w:r>
    </w:p>
    <w:p w:rsidR="004505FC" w:rsidRP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Памятка населению</w:t>
      </w:r>
    </w:p>
    <w:p w:rsidR="004505FC" w:rsidRPr="004505FC" w:rsidRDefault="004505FC" w:rsidP="004505FC">
      <w:pPr>
        <w:ind w:firstLine="567"/>
        <w:jc w:val="both"/>
        <w:rPr>
          <w:rFonts w:ascii="Times New Roman" w:hAnsi="Times New Roman"/>
          <w:b/>
          <w:bCs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ГБУ СО «СВО» </w:t>
      </w:r>
      <w:proofErr w:type="spell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Похвистневская</w:t>
      </w:r>
      <w:proofErr w:type="spell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 СББЖ доводит до сведения о возникновении бруцеллеза крупного рогатого скота в ЛПХ </w:t>
      </w:r>
      <w:proofErr w:type="spell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Джалладова</w:t>
      </w:r>
      <w:proofErr w:type="spell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 З.Ш.О. в связи с нелегальным ввозом из Оренбургской области в </w:t>
      </w:r>
      <w:proofErr w:type="spell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с</w:t>
      </w:r>
      <w:proofErr w:type="gram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.С</w:t>
      </w:r>
      <w:proofErr w:type="gram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ултангулово</w:t>
      </w:r>
      <w:proofErr w:type="spell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  на территории фермы ООО СХП «Прогресс» С 25 мая 2018г. вводится противобруцеллезный режим.  Все животные (КРС, МРС (козы, овцы), свиньи, лошади, собаки, кошки и др. должны быть идентифицированы с инвентарными номерами и стоять на учете в ветеринарной службе (исследованы на бруцеллез), </w:t>
      </w:r>
      <w:proofErr w:type="gram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о</w:t>
      </w:r>
      <w:proofErr w:type="gram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 всех случаях заболевания, падеже животных срочно информировать </w:t>
      </w:r>
      <w:proofErr w:type="spellStart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Похвистневскую</w:t>
      </w:r>
      <w:proofErr w:type="spellEnd"/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 xml:space="preserve"> СББЖ. </w:t>
      </w:r>
    </w:p>
    <w:p w:rsidR="004505FC" w:rsidRPr="004505FC" w:rsidRDefault="004505FC" w:rsidP="004505FC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4505FC">
        <w:rPr>
          <w:rFonts w:ascii="Times New Roman" w:hAnsi="Times New Roman"/>
          <w:b/>
          <w:bCs/>
          <w:color w:val="FF0000"/>
          <w:sz w:val="18"/>
          <w:szCs w:val="18"/>
        </w:rPr>
        <w:t>Бруцеллёз</w:t>
      </w:r>
      <w:r w:rsidRPr="004505FC">
        <w:rPr>
          <w:rFonts w:ascii="Times New Roman" w:hAnsi="Times New Roman"/>
          <w:color w:val="000000"/>
          <w:sz w:val="18"/>
          <w:szCs w:val="18"/>
        </w:rPr>
        <w:t xml:space="preserve"> (</w:t>
      </w:r>
      <w:hyperlink r:id="rId4" w:tooltip="Латинский язык" w:history="1">
        <w:r w:rsidRPr="004505FC">
          <w:rPr>
            <w:rStyle w:val="a6"/>
            <w:rFonts w:ascii="Times New Roman" w:hAnsi="Times New Roman"/>
            <w:color w:val="000000"/>
            <w:sz w:val="18"/>
            <w:szCs w:val="18"/>
          </w:rPr>
          <w:t>лат.</w:t>
        </w:r>
      </w:hyperlink>
      <w:r w:rsidRPr="004505FC">
        <w:rPr>
          <w:rFonts w:ascii="Times New Roman" w:hAnsi="Times New Roman"/>
          <w:color w:val="000000"/>
          <w:sz w:val="18"/>
          <w:szCs w:val="18"/>
        </w:rPr>
        <w:t> </w:t>
      </w:r>
      <w:r w:rsidRPr="004505FC">
        <w:rPr>
          <w:rFonts w:ascii="Times New Roman" w:hAnsi="Times New Roman"/>
          <w:iCs/>
          <w:color w:val="000000"/>
          <w:sz w:val="18"/>
          <w:szCs w:val="18"/>
          <w:lang w:val="la-Latn"/>
        </w:rPr>
        <w:t>brucellosis</w:t>
      </w:r>
      <w:r w:rsidRPr="004505FC">
        <w:rPr>
          <w:rFonts w:ascii="Times New Roman" w:hAnsi="Times New Roman"/>
          <w:color w:val="000000"/>
          <w:sz w:val="18"/>
          <w:szCs w:val="18"/>
        </w:rPr>
        <w:t xml:space="preserve">) — </w:t>
      </w:r>
      <w:hyperlink r:id="rId5" w:tooltip="Зоонозы" w:history="1">
        <w:r w:rsidRPr="004505FC">
          <w:rPr>
            <w:rStyle w:val="a6"/>
            <w:rFonts w:ascii="Times New Roman" w:hAnsi="Times New Roman"/>
            <w:color w:val="000000"/>
            <w:sz w:val="18"/>
            <w:szCs w:val="18"/>
          </w:rPr>
          <w:t>зоонозная инфекция</w:t>
        </w:r>
      </w:hyperlink>
      <w:r w:rsidRPr="004505FC">
        <w:rPr>
          <w:rFonts w:ascii="Times New Roman" w:hAnsi="Times New Roman"/>
          <w:sz w:val="18"/>
          <w:szCs w:val="18"/>
        </w:rPr>
        <w:t>, передающаяся от больных животных человеку, характеризующаяся множественным поражением органов и систем организма человека.</w:t>
      </w:r>
    </w:p>
    <w:p w:rsidR="004505FC" w:rsidRPr="004505FC" w:rsidRDefault="004505FC" w:rsidP="004505FC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4505FC">
        <w:rPr>
          <w:rFonts w:ascii="Times New Roman" w:hAnsi="Times New Roman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2252345" cy="1975485"/>
            <wp:effectExtent l="19050" t="0" r="0" b="0"/>
            <wp:wrapSquare wrapText="bothSides"/>
            <wp:docPr id="2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5FC">
        <w:rPr>
          <w:rFonts w:ascii="Times New Roman" w:hAnsi="Times New Roman"/>
          <w:b/>
          <w:color w:val="FF0000"/>
          <w:sz w:val="18"/>
          <w:szCs w:val="18"/>
        </w:rPr>
        <w:t xml:space="preserve">Механизм распространения - </w:t>
      </w:r>
      <w:r w:rsidRPr="004505FC">
        <w:rPr>
          <w:rFonts w:ascii="Times New Roman" w:hAnsi="Times New Roman"/>
          <w:color w:val="000000"/>
          <w:sz w:val="18"/>
          <w:szCs w:val="18"/>
        </w:rPr>
        <w:t xml:space="preserve">Многие исследователи считают, что специфическим для бруцеллеза механизмом передачи являются алиментарные пути заражения, и на этом основании относят бруцеллез к группе кишечных инфекций, возбудители которых проникают через рот, локализуются в слизистой оболочке кишечника, размножаются в ней и выделяются во внешнюю среду с испражнениями. </w:t>
      </w:r>
    </w:p>
    <w:p w:rsidR="004505FC" w:rsidRPr="004505FC" w:rsidRDefault="004505FC" w:rsidP="004505FC">
      <w:pPr>
        <w:jc w:val="both"/>
        <w:rPr>
          <w:rFonts w:ascii="Times New Roman" w:hAnsi="Times New Roman"/>
          <w:sz w:val="18"/>
          <w:szCs w:val="18"/>
        </w:rPr>
      </w:pPr>
      <w:r w:rsidRPr="004505FC">
        <w:rPr>
          <w:rFonts w:ascii="Times New Roman" w:hAnsi="Times New Roman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617220</wp:posOffset>
            </wp:positionV>
            <wp:extent cx="3030855" cy="2744470"/>
            <wp:effectExtent l="19050" t="0" r="0" b="0"/>
            <wp:wrapSquare wrapText="bothSides"/>
            <wp:docPr id="3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74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05FC">
        <w:rPr>
          <w:rFonts w:ascii="Times New Roman" w:hAnsi="Times New Roman"/>
          <w:b/>
          <w:color w:val="FF0000"/>
          <w:sz w:val="18"/>
          <w:szCs w:val="18"/>
        </w:rPr>
        <w:t>Источником заражения</w:t>
      </w:r>
      <w:r w:rsidRPr="004505F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4505FC">
        <w:rPr>
          <w:rFonts w:ascii="Times New Roman" w:hAnsi="Times New Roman"/>
          <w:sz w:val="18"/>
          <w:szCs w:val="18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Pr="004505FC">
        <w:rPr>
          <w:rFonts w:ascii="Times New Roman" w:hAnsi="Times New Roman"/>
          <w:sz w:val="18"/>
          <w:szCs w:val="18"/>
        </w:rPr>
        <w:t>бруцелл</w:t>
      </w:r>
      <w:proofErr w:type="spellEnd"/>
      <w:r w:rsidRPr="004505FC">
        <w:rPr>
          <w:rFonts w:ascii="Times New Roman" w:hAnsi="Times New Roman"/>
          <w:sz w:val="18"/>
          <w:szCs w:val="18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Опасным в отношении заражения бруцеллёзом является мясо больных животных, </w:t>
      </w:r>
      <w:proofErr w:type="spellStart"/>
      <w:r w:rsidRPr="004505FC">
        <w:rPr>
          <w:rFonts w:ascii="Times New Roman" w:hAnsi="Times New Roman"/>
          <w:sz w:val="18"/>
          <w:szCs w:val="18"/>
        </w:rPr>
        <w:t>бруцеллы</w:t>
      </w:r>
      <w:proofErr w:type="spellEnd"/>
      <w:r w:rsidRPr="004505FC">
        <w:rPr>
          <w:rFonts w:ascii="Times New Roman" w:hAnsi="Times New Roman"/>
          <w:sz w:val="18"/>
          <w:szCs w:val="18"/>
        </w:rPr>
        <w:t xml:space="preserve"> сохраняются даже в замороженном сыром мясе. Только тщательная долгая 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Возбудитель бруцеллёза может сохраняться в активном состоянии и на шерсти с больных животных, шкурах, в местах их содержания.</w:t>
      </w:r>
    </w:p>
    <w:p w:rsidR="004505FC" w:rsidRPr="004505FC" w:rsidRDefault="004505FC" w:rsidP="004505FC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 xml:space="preserve">В целях предотвращения бруцеллеза необходимо </w:t>
      </w:r>
      <w:r w:rsidRPr="004505FC">
        <w:rPr>
          <w:rFonts w:ascii="Times New Roman" w:hAnsi="Times New Roman"/>
          <w:b/>
          <w:color w:val="000000"/>
          <w:sz w:val="18"/>
          <w:szCs w:val="18"/>
        </w:rPr>
        <w:t xml:space="preserve">– </w:t>
      </w:r>
      <w:r w:rsidRPr="004505FC">
        <w:rPr>
          <w:rFonts w:ascii="Times New Roman" w:hAnsi="Times New Roman"/>
          <w:color w:val="000000"/>
          <w:sz w:val="18"/>
          <w:szCs w:val="18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обработок; в случаях появления признаков заболевания животных: преждевременных родов, абортов – незамедлительно обращаться к ветеринарным специалистам.</w:t>
      </w:r>
    </w:p>
    <w:p w:rsidR="004505FC" w:rsidRPr="004505FC" w:rsidRDefault="004505FC" w:rsidP="004505FC">
      <w:pPr>
        <w:jc w:val="both"/>
        <w:rPr>
          <w:rFonts w:ascii="Times New Roman" w:hAnsi="Times New Roman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Профилактикой бруцеллёза</w:t>
      </w:r>
      <w:r w:rsidRPr="004505FC">
        <w:rPr>
          <w:rFonts w:ascii="Times New Roman" w:hAnsi="Times New Roman"/>
          <w:sz w:val="18"/>
          <w:szCs w:val="18"/>
        </w:rPr>
        <w:t xml:space="preserve"> является тщательный ветеринарный </w:t>
      </w:r>
      <w:proofErr w:type="gramStart"/>
      <w:r w:rsidRPr="004505FC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4505FC">
        <w:rPr>
          <w:rFonts w:ascii="Times New Roman" w:hAnsi="Times New Roman"/>
          <w:sz w:val="18"/>
          <w:szCs w:val="18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бруцеллёза. </w:t>
      </w:r>
    </w:p>
    <w:p w:rsidR="004505FC" w:rsidRPr="004505FC" w:rsidRDefault="004505FC" w:rsidP="004505FC">
      <w:pPr>
        <w:jc w:val="both"/>
        <w:rPr>
          <w:rFonts w:ascii="Times New Roman" w:hAnsi="Times New Roman"/>
          <w:sz w:val="18"/>
          <w:szCs w:val="18"/>
        </w:rPr>
      </w:pPr>
      <w:r w:rsidRPr="004505FC">
        <w:rPr>
          <w:rFonts w:ascii="Times New Roman" w:hAnsi="Times New Roman"/>
          <w:sz w:val="18"/>
          <w:szCs w:val="18"/>
        </w:rPr>
        <w:t>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прожаренное мясо.</w:t>
      </w:r>
    </w:p>
    <w:p w:rsidR="004505FC" w:rsidRPr="004505FC" w:rsidRDefault="004505FC" w:rsidP="004505FC">
      <w:pPr>
        <w:jc w:val="both"/>
        <w:rPr>
          <w:rFonts w:ascii="Times New Roman" w:hAnsi="Times New Roman"/>
          <w:sz w:val="18"/>
          <w:szCs w:val="18"/>
        </w:rPr>
      </w:pPr>
      <w:r w:rsidRPr="004505FC">
        <w:rPr>
          <w:rFonts w:ascii="Times New Roman" w:hAnsi="Times New Roman"/>
          <w:sz w:val="18"/>
          <w:szCs w:val="18"/>
        </w:rPr>
        <w:t>Вода, употребляемая для питья, должна подвергаться обязательному кипячению. Нужно не допускать ситуации прямого контакта маленьких детей и домашних животных во избежание заражения бруцеллёзом от их шерсти.</w:t>
      </w:r>
    </w:p>
    <w:p w:rsid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505FC" w:rsidRP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lastRenderedPageBreak/>
        <w:t>Уважаемые граждане и жители села!</w:t>
      </w:r>
    </w:p>
    <w:p w:rsidR="004505FC" w:rsidRP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Не подвергайте опасности себя, своих близких и личное подсобное хозяйство</w:t>
      </w:r>
    </w:p>
    <w:p w:rsidR="004505FC" w:rsidRP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представляйте животных для проведения плановых мероприятий</w:t>
      </w:r>
    </w:p>
    <w:p w:rsidR="004505FC" w:rsidRPr="004505FC" w:rsidRDefault="004505FC" w:rsidP="004505FC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4505FC">
        <w:rPr>
          <w:rFonts w:ascii="Times New Roman" w:hAnsi="Times New Roman"/>
          <w:b/>
          <w:color w:val="FF0000"/>
          <w:sz w:val="18"/>
          <w:szCs w:val="18"/>
        </w:rPr>
        <w:t>по требованию сотрудников государственной ветеринарной службы!</w:t>
      </w:r>
    </w:p>
    <w:tbl>
      <w:tblPr>
        <w:tblpPr w:leftFromText="180" w:rightFromText="180" w:bottomFromText="200" w:vertAnchor="text" w:horzAnchor="margin" w:tblpY="12361"/>
        <w:tblW w:w="9975" w:type="dxa"/>
        <w:tblLayout w:type="fixed"/>
        <w:tblLook w:val="04A0"/>
      </w:tblPr>
      <w:tblGrid>
        <w:gridCol w:w="9975"/>
      </w:tblGrid>
      <w:tr w:rsidR="00B83E18" w:rsidTr="00B83E18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18" w:rsidRDefault="00B83E18" w:rsidP="00B83E18">
            <w:pPr>
              <w:snapToGri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B83E18" w:rsidRDefault="00B83E18" w:rsidP="00B83E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B83E18" w:rsidTr="00B83E18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18" w:rsidRDefault="00B83E18" w:rsidP="00B83E18">
            <w:pPr>
              <w:snapToGri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B83E18" w:rsidRDefault="00B83E18" w:rsidP="00B83E1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обязанности главного</w:t>
            </w:r>
          </w:p>
          <w:p w:rsidR="00B83E18" w:rsidRDefault="00B83E18" w:rsidP="00B83E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B83E18" w:rsidRDefault="00B83E18" w:rsidP="00B83E18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4505FC" w:rsidRPr="004505FC" w:rsidRDefault="004505FC" w:rsidP="004505FC">
      <w:pPr>
        <w:jc w:val="center"/>
        <w:rPr>
          <w:rFonts w:ascii="Times New Roman" w:hAnsi="Times New Roman"/>
          <w:b/>
          <w:sz w:val="18"/>
          <w:szCs w:val="18"/>
        </w:rPr>
      </w:pPr>
      <w:r w:rsidRPr="004505FC">
        <w:rPr>
          <w:rFonts w:ascii="Times New Roman" w:hAnsi="Times New Roman"/>
          <w:b/>
          <w:sz w:val="18"/>
          <w:szCs w:val="18"/>
        </w:rPr>
        <w:t xml:space="preserve">Структурное подразделение </w:t>
      </w:r>
      <w:proofErr w:type="spellStart"/>
      <w:r w:rsidRPr="004505FC">
        <w:rPr>
          <w:rFonts w:ascii="Times New Roman" w:hAnsi="Times New Roman"/>
          <w:b/>
          <w:sz w:val="18"/>
          <w:szCs w:val="18"/>
        </w:rPr>
        <w:t>Похвистневская</w:t>
      </w:r>
      <w:proofErr w:type="spellEnd"/>
      <w:r w:rsidRPr="004505FC">
        <w:rPr>
          <w:rFonts w:ascii="Times New Roman" w:hAnsi="Times New Roman"/>
          <w:b/>
          <w:sz w:val="18"/>
          <w:szCs w:val="18"/>
        </w:rPr>
        <w:t xml:space="preserve"> СББЖ  г</w:t>
      </w:r>
      <w:proofErr w:type="gramStart"/>
      <w:r w:rsidRPr="004505FC">
        <w:rPr>
          <w:rFonts w:ascii="Times New Roman" w:hAnsi="Times New Roman"/>
          <w:b/>
          <w:sz w:val="18"/>
          <w:szCs w:val="18"/>
        </w:rPr>
        <w:t>.П</w:t>
      </w:r>
      <w:proofErr w:type="gramEnd"/>
      <w:r w:rsidRPr="004505FC">
        <w:rPr>
          <w:rFonts w:ascii="Times New Roman" w:hAnsi="Times New Roman"/>
          <w:b/>
          <w:sz w:val="18"/>
          <w:szCs w:val="18"/>
        </w:rPr>
        <w:t>охвистнево, ул.Суходольная,38 тел.:8(84656) 2-12-87; 2-27-95; 2-16-07</w:t>
      </w:r>
    </w:p>
    <w:p w:rsidR="002B2187" w:rsidRPr="004505FC" w:rsidRDefault="002B2187" w:rsidP="004E42BC">
      <w:pPr>
        <w:rPr>
          <w:rFonts w:ascii="Times New Roman" w:hAnsi="Times New Roman" w:cs="Times New Roman"/>
          <w:sz w:val="18"/>
          <w:szCs w:val="18"/>
        </w:rPr>
      </w:pPr>
    </w:p>
    <w:sectPr w:rsidR="002B2187" w:rsidRPr="004505FC" w:rsidSect="00080BE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E0"/>
    <w:rsid w:val="00080BE0"/>
    <w:rsid w:val="002517E5"/>
    <w:rsid w:val="002B2187"/>
    <w:rsid w:val="003366F1"/>
    <w:rsid w:val="004505FC"/>
    <w:rsid w:val="004E42BC"/>
    <w:rsid w:val="009E0F4B"/>
    <w:rsid w:val="00B83E18"/>
    <w:rsid w:val="00D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BE0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5"/>
    <w:qFormat/>
    <w:rsid w:val="004505FC"/>
    <w:pPr>
      <w:widowControl/>
      <w:suppressAutoHyphens w:val="0"/>
      <w:spacing w:after="60" w:line="259" w:lineRule="auto"/>
      <w:jc w:val="center"/>
      <w:outlineLvl w:val="1"/>
    </w:pPr>
    <w:rPr>
      <w:rFonts w:ascii="Calibri Light" w:eastAsia="Calibri" w:hAnsi="Calibri Light" w:cs="Times New Roman"/>
      <w:kern w:val="0"/>
      <w:lang w:eastAsia="ru-RU" w:bidi="ar-SA"/>
    </w:rPr>
  </w:style>
  <w:style w:type="character" w:customStyle="1" w:styleId="a5">
    <w:name w:val="Подзаголовок Знак"/>
    <w:basedOn w:val="a0"/>
    <w:link w:val="a4"/>
    <w:rsid w:val="004505FC"/>
    <w:rPr>
      <w:rFonts w:ascii="Calibri Light" w:eastAsia="Calibri" w:hAnsi="Calibri Light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450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7%D0%BE%D0%BE%D0%BD%D0%BE%D0%B7%D1%8B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4885</Characters>
  <Application>Microsoft Office Word</Application>
  <DocSecurity>0</DocSecurity>
  <Lines>40</Lines>
  <Paragraphs>11</Paragraphs>
  <ScaleCrop>false</ScaleCrop>
  <Company>Администрация Старый Аманак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2018-05-22T03:47:00Z</dcterms:created>
  <dcterms:modified xsi:type="dcterms:W3CDTF">2018-05-28T04:34:00Z</dcterms:modified>
</cp:coreProperties>
</file>