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9E" w:rsidRDefault="00C6099E" w:rsidP="00C6099E">
      <w:pPr>
        <w:pStyle w:val="2"/>
        <w:ind w:right="141"/>
        <w:jc w:val="left"/>
        <w:rPr>
          <w:sz w:val="18"/>
          <w:szCs w:val="18"/>
        </w:rPr>
      </w:pPr>
    </w:p>
    <w:p w:rsidR="00C6099E" w:rsidRDefault="00C6099E" w:rsidP="00C6099E">
      <w:pPr>
        <w:pStyle w:val="a7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C6099E" w:rsidRDefault="00C6099E" w:rsidP="00C6099E">
      <w:pPr>
        <w:pStyle w:val="a7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C6099E" w:rsidRDefault="00C6099E" w:rsidP="00C6099E">
      <w:pPr>
        <w:pStyle w:val="a7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19 января 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№2(213</w:t>
      </w:r>
      <w:r w:rsidRPr="00AB57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)ОФИЦИАЛЬНО</w:t>
      </w:r>
    </w:p>
    <w:p w:rsidR="00C6099E" w:rsidRDefault="00C6099E" w:rsidP="00C6099E">
      <w:pPr>
        <w:pStyle w:val="a7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6099E" w:rsidRDefault="00C6099E" w:rsidP="00C6099E">
      <w:pPr>
        <w:pStyle w:val="a7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6099E" w:rsidRDefault="00C6099E" w:rsidP="00C6099E">
      <w:pPr>
        <w:pStyle w:val="a7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48236E" w:rsidRDefault="00C6099E" w:rsidP="0048236E">
      <w:pPr>
        <w:ind w:firstLine="709"/>
        <w:jc w:val="center"/>
        <w:rPr>
          <w:b/>
          <w:sz w:val="18"/>
          <w:szCs w:val="18"/>
        </w:rPr>
      </w:pPr>
      <w:r w:rsidRPr="00C6099E">
        <w:rPr>
          <w:sz w:val="18"/>
          <w:szCs w:val="18"/>
        </w:rPr>
        <w:t xml:space="preserve">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9"/>
        <w:gridCol w:w="8696"/>
      </w:tblGrid>
      <w:tr w:rsidR="0048236E" w:rsidRPr="0048236E" w:rsidTr="0048236E">
        <w:tc>
          <w:tcPr>
            <w:tcW w:w="145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8236E" w:rsidRPr="0048236E" w:rsidRDefault="0048236E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36E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4715" cy="894715"/>
                  <wp:effectExtent l="19050" t="0" r="635" b="0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236E" w:rsidRPr="0048236E" w:rsidRDefault="0048236E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48236E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48236E" w:rsidRPr="0048236E" w:rsidRDefault="0048236E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48236E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48236E" w:rsidRPr="0048236E" w:rsidRDefault="0048236E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48236E" w:rsidRPr="0048236E" w:rsidRDefault="0048236E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3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г. Самара, ул. Ленинская, 25а,</w:t>
            </w:r>
          </w:p>
          <w:p w:rsidR="0048236E" w:rsidRPr="0048236E" w:rsidRDefault="0048236E">
            <w:pPr>
              <w:pStyle w:val="a4"/>
              <w:spacing w:line="276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val="en-US" w:eastAsia="zh-CN" w:bidi="hi-IN"/>
              </w:rPr>
            </w:pPr>
            <w:r w:rsidRPr="004823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48236E">
                <w:rPr>
                  <w:rStyle w:val="a8"/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pr_fkp@mail.ru</w:t>
              </w:r>
            </w:hyperlink>
            <w:r w:rsidRPr="004823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4823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4823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48236E" w:rsidRPr="0048236E" w:rsidRDefault="0048236E" w:rsidP="0048236E">
      <w:pPr>
        <w:rPr>
          <w:rFonts w:ascii="Times New Roman" w:eastAsia="SimSun" w:hAnsi="Times New Roman"/>
          <w:kern w:val="2"/>
          <w:sz w:val="18"/>
          <w:szCs w:val="18"/>
          <w:lang w:val="en-US" w:eastAsia="zh-CN" w:bidi="hi-IN"/>
        </w:rPr>
      </w:pPr>
    </w:p>
    <w:p w:rsidR="0048236E" w:rsidRPr="0048236E" w:rsidRDefault="0048236E" w:rsidP="0048236E">
      <w:pPr>
        <w:rPr>
          <w:rFonts w:ascii="Times New Roman" w:hAnsi="Times New Roman"/>
          <w:sz w:val="18"/>
          <w:szCs w:val="18"/>
        </w:rPr>
      </w:pPr>
      <w:r w:rsidRPr="0048236E">
        <w:rPr>
          <w:rFonts w:ascii="Times New Roman" w:hAnsi="Times New Roman"/>
          <w:sz w:val="18"/>
          <w:szCs w:val="18"/>
        </w:rPr>
        <w:t>ПРЕСС-РЕЛИЗ                                                                                                                       18.01.2017 г.</w:t>
      </w:r>
    </w:p>
    <w:p w:rsidR="0048236E" w:rsidRPr="0048236E" w:rsidRDefault="0048236E" w:rsidP="0048236E">
      <w:pPr>
        <w:rPr>
          <w:rFonts w:ascii="Times New Roman" w:hAnsi="Times New Roman"/>
          <w:sz w:val="18"/>
          <w:szCs w:val="18"/>
        </w:rPr>
      </w:pPr>
    </w:p>
    <w:p w:rsidR="0048236E" w:rsidRPr="0048236E" w:rsidRDefault="0048236E" w:rsidP="0048236E">
      <w:pPr>
        <w:rPr>
          <w:rFonts w:ascii="Times New Roman" w:hAnsi="Times New Roman"/>
          <w:b/>
          <w:color w:val="003366"/>
          <w:sz w:val="18"/>
          <w:szCs w:val="18"/>
        </w:rPr>
      </w:pPr>
      <w:r w:rsidRPr="0048236E">
        <w:rPr>
          <w:rFonts w:ascii="Times New Roman" w:hAnsi="Times New Roman"/>
          <w:b/>
          <w:bCs/>
          <w:color w:val="003366"/>
          <w:sz w:val="18"/>
          <w:szCs w:val="18"/>
        </w:rPr>
        <w:t>За электронной подписью – в региональную Кадастровую палату</w:t>
      </w: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  <w:shd w:val="clear" w:color="auto" w:fill="FFFFFF"/>
        </w:rPr>
      </w:pPr>
      <w:r w:rsidRPr="0048236E">
        <w:rPr>
          <w:rFonts w:ascii="Times New Roman" w:hAnsi="Times New Roman"/>
          <w:sz w:val="18"/>
          <w:szCs w:val="18"/>
          <w:shd w:val="clear" w:color="auto" w:fill="FFFFFF"/>
        </w:rPr>
        <w:t>Оформление цифрового аналога собственноручной подписи человека обойдется в учреждении дешевле, чем в других организациях.</w:t>
      </w: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  <w:shd w:val="clear" w:color="auto" w:fill="FFFFFF"/>
        </w:rPr>
      </w:pPr>
      <w:r w:rsidRPr="0048236E">
        <w:rPr>
          <w:rFonts w:ascii="Times New Roman" w:hAnsi="Times New Roman"/>
          <w:sz w:val="18"/>
          <w:szCs w:val="18"/>
          <w:shd w:val="clear" w:color="auto" w:fill="FFFFFF"/>
        </w:rPr>
        <w:t>Электронная подпись позволяет участвовать в современном юридически-значимом документообороте, предлагая при этом сокращение неизбежных для традиционного бумажного документооборота расходов времени и средств на доставку документов.</w:t>
      </w:r>
      <w:r w:rsidRPr="0048236E">
        <w:rPr>
          <w:rFonts w:ascii="Times New Roman" w:hAnsi="Times New Roman"/>
          <w:sz w:val="18"/>
          <w:szCs w:val="18"/>
        </w:rPr>
        <w:t xml:space="preserve"> </w:t>
      </w:r>
      <w:r w:rsidRPr="0048236E">
        <w:rPr>
          <w:rFonts w:ascii="Times New Roman" w:hAnsi="Times New Roman"/>
          <w:sz w:val="18"/>
          <w:szCs w:val="18"/>
          <w:shd w:val="clear" w:color="auto" w:fill="FFFFFF"/>
        </w:rPr>
        <w:t>Использование электронной подписи позволяет получать различные виды государственных услуг и заверять документы как юридическим, так и физическим лицам. Кадастровая палата Самарской области не первый год занимается выдачей подобных реквизитов и обладает рядом преимуществ по сравнению с другими структурами, оказывающими аналогичные услуги.</w:t>
      </w: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48236E">
        <w:rPr>
          <w:rFonts w:ascii="Times New Roman" w:hAnsi="Times New Roman"/>
          <w:sz w:val="18"/>
          <w:szCs w:val="18"/>
          <w:shd w:val="clear" w:color="auto" w:fill="FFFFFF"/>
        </w:rPr>
        <w:t xml:space="preserve">Многие удостоверяющие центры выдают на каждую услугу отдельную электронную подпись. В отличие от них удостоверяющий центр Кадастровой палаты предоставляет сертификаты, которые не только обладают гарантией качества госучреждения, но и подходят одновременно к большинству площадок и информационных ресурсов. Заявитель приобретает практически универсальное средство, с помощью которого получает доступ к услугам </w:t>
      </w:r>
      <w:proofErr w:type="spellStart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>Росреестра</w:t>
      </w:r>
      <w:proofErr w:type="spellEnd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 xml:space="preserve">, налоговой и таможенной служб, порталу Федеральной службы судебных приставов, ГИС ЖКХ и многим </w:t>
      </w:r>
      <w:proofErr w:type="gramStart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>другим</w:t>
      </w:r>
      <w:proofErr w:type="gramEnd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 xml:space="preserve"> федеральным и региональным сервисам и ведомствам, взаимодействующим с порталом государственных услуг (</w:t>
      </w:r>
      <w:hyperlink r:id="rId9" w:tgtFrame="_blank" w:history="1">
        <w:r w:rsidRPr="0048236E">
          <w:rPr>
            <w:rStyle w:val="a8"/>
            <w:rFonts w:ascii="Times New Roman" w:hAnsi="Times New Roman"/>
            <w:sz w:val="18"/>
            <w:szCs w:val="18"/>
            <w:shd w:val="clear" w:color="auto" w:fill="FFFFFF"/>
          </w:rPr>
          <w:t>www.gosuslugi.ru</w:t>
        </w:r>
      </w:hyperlink>
      <w:r w:rsidRPr="0048236E">
        <w:rPr>
          <w:rFonts w:ascii="Times New Roman" w:hAnsi="Times New Roman"/>
          <w:sz w:val="18"/>
          <w:szCs w:val="18"/>
          <w:shd w:val="clear" w:color="auto" w:fill="FFFFFF"/>
        </w:rPr>
        <w:t xml:space="preserve">). Стоимость сертификата электронной подписи в электронном виде составляет 700 рублей, то есть значительно ниже среднерыночной, а срок действия дольше – 1 год и 3 месяца, что позволяет сократить потребность в </w:t>
      </w:r>
      <w:proofErr w:type="spellStart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>перевыпуске</w:t>
      </w:r>
      <w:proofErr w:type="spellEnd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 xml:space="preserve"> сертификатов с истекшим сроком действия.</w:t>
      </w: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48236E">
        <w:rPr>
          <w:rFonts w:ascii="Times New Roman" w:hAnsi="Times New Roman"/>
          <w:sz w:val="18"/>
          <w:szCs w:val="18"/>
          <w:shd w:val="clear" w:color="auto" w:fill="FFFFFF"/>
        </w:rPr>
        <w:t>Кроме того, с помощью такой подписи ее обладатель сможет в режиме "</w:t>
      </w:r>
      <w:proofErr w:type="spellStart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>онлайн</w:t>
      </w:r>
      <w:proofErr w:type="spellEnd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 xml:space="preserve">" поставить объект недвижимости на кадастровый учет, зарегистрировать право собственности на него, получить сведения из Единого государственного реестра недвижимости, отследить штрафы ГИБДД, поставить автомобиль на учет, получить </w:t>
      </w:r>
      <w:proofErr w:type="gramStart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>И</w:t>
      </w:r>
      <w:proofErr w:type="gramEnd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>HH и пр. Следует отметить, что документы с электронной подписью защищены от подделки. Электронный документ, заверенный квалифицированным сертификатом ключа проверки электронной подписи, имеет юридическую силу, аналогичную бумажному варианту.</w:t>
      </w: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  <w:shd w:val="clear" w:color="auto" w:fill="FFFFFF"/>
        </w:rPr>
      </w:pPr>
      <w:r w:rsidRPr="0048236E">
        <w:rPr>
          <w:rFonts w:ascii="Times New Roman" w:hAnsi="Times New Roman"/>
          <w:sz w:val="18"/>
          <w:szCs w:val="18"/>
          <w:shd w:val="clear" w:color="auto" w:fill="FFFFFF"/>
        </w:rPr>
        <w:t>Чтобы получить сертификат электронной подписи, необходимо оставить заявку на сайте удостоверяющего центра (</w:t>
      </w:r>
      <w:hyperlink r:id="rId10" w:tgtFrame="_blank" w:history="1">
        <w:r w:rsidRPr="0048236E">
          <w:rPr>
            <w:rStyle w:val="a8"/>
            <w:rFonts w:ascii="Times New Roman" w:hAnsi="Times New Roman"/>
            <w:sz w:val="18"/>
            <w:szCs w:val="18"/>
            <w:shd w:val="clear" w:color="auto" w:fill="FFFFFF"/>
          </w:rPr>
          <w:t>https://uc.kadastr.ru/</w:t>
        </w:r>
      </w:hyperlink>
      <w:r w:rsidRPr="0048236E">
        <w:rPr>
          <w:rFonts w:ascii="Times New Roman" w:hAnsi="Times New Roman"/>
          <w:sz w:val="18"/>
          <w:szCs w:val="18"/>
          <w:shd w:val="clear" w:color="auto" w:fill="FFFFFF"/>
        </w:rPr>
        <w:t>). После получения подтверждения правильности заполнения сведений, оплаты услуги по квитанции, которая поступит на электронную почту, необходимо записаться на прием в ближайший удостоверяющий центр региональной Кадастровой палаты,</w:t>
      </w:r>
      <w:r w:rsidRPr="0048236E">
        <w:rPr>
          <w:rFonts w:ascii="Times New Roman" w:hAnsi="Times New Roman"/>
          <w:strike/>
          <w:sz w:val="18"/>
          <w:szCs w:val="18"/>
          <w:shd w:val="clear" w:color="auto" w:fill="FFFFFF"/>
        </w:rPr>
        <w:t xml:space="preserve"> </w:t>
      </w:r>
      <w:r w:rsidRPr="0048236E">
        <w:rPr>
          <w:rFonts w:ascii="Times New Roman" w:hAnsi="Times New Roman"/>
          <w:sz w:val="18"/>
          <w:szCs w:val="18"/>
          <w:shd w:val="clear" w:color="auto" w:fill="FFFFFF"/>
        </w:rPr>
        <w:t>и единожды прийти для завершения процедуры оформления.</w:t>
      </w:r>
    </w:p>
    <w:p w:rsidR="0048236E" w:rsidRPr="0048236E" w:rsidRDefault="0048236E" w:rsidP="0048236E">
      <w:pPr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48236E" w:rsidRPr="0048236E" w:rsidRDefault="0048236E" w:rsidP="0048236E">
      <w:pPr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48236E" w:rsidRPr="0048236E" w:rsidRDefault="0048236E" w:rsidP="0048236E">
      <w:pPr>
        <w:rPr>
          <w:rFonts w:ascii="Times New Roman" w:hAnsi="Times New Roman"/>
          <w:sz w:val="18"/>
          <w:szCs w:val="18"/>
        </w:rPr>
      </w:pPr>
      <w:r w:rsidRPr="0048236E">
        <w:rPr>
          <w:rFonts w:ascii="Times New Roman" w:hAnsi="Times New Roman"/>
          <w:sz w:val="18"/>
          <w:szCs w:val="18"/>
        </w:rPr>
        <w:t>ПРЕСС-РЕЛИЗ                                                                                                                       18.01.2017 г.</w:t>
      </w:r>
    </w:p>
    <w:p w:rsidR="0048236E" w:rsidRPr="0048236E" w:rsidRDefault="0048236E" w:rsidP="0048236E">
      <w:pPr>
        <w:rPr>
          <w:rFonts w:ascii="Times New Roman" w:hAnsi="Times New Roman"/>
          <w:sz w:val="18"/>
          <w:szCs w:val="18"/>
        </w:rPr>
      </w:pPr>
    </w:p>
    <w:p w:rsidR="0048236E" w:rsidRPr="0048236E" w:rsidRDefault="0048236E" w:rsidP="0048236E">
      <w:pPr>
        <w:rPr>
          <w:rFonts w:ascii="Times New Roman" w:hAnsi="Times New Roman"/>
          <w:b/>
          <w:color w:val="003366"/>
          <w:sz w:val="18"/>
          <w:szCs w:val="18"/>
        </w:rPr>
      </w:pPr>
      <w:r w:rsidRPr="0048236E">
        <w:rPr>
          <w:rFonts w:ascii="Times New Roman" w:hAnsi="Times New Roman"/>
          <w:b/>
          <w:bCs/>
          <w:color w:val="003366"/>
          <w:sz w:val="18"/>
          <w:szCs w:val="18"/>
        </w:rPr>
        <w:t>За электронной подписью – в региональную Кадастровую палату</w:t>
      </w: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  <w:shd w:val="clear" w:color="auto" w:fill="FFFFFF"/>
        </w:rPr>
      </w:pPr>
      <w:r w:rsidRPr="0048236E">
        <w:rPr>
          <w:rFonts w:ascii="Times New Roman" w:hAnsi="Times New Roman"/>
          <w:sz w:val="18"/>
          <w:szCs w:val="18"/>
          <w:shd w:val="clear" w:color="auto" w:fill="FFFFFF"/>
        </w:rPr>
        <w:t>Оформление цифрового аналога собственноручной подписи человека обойдется в учреждении дешевле, чем в других организациях.</w:t>
      </w: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  <w:shd w:val="clear" w:color="auto" w:fill="FFFFFF"/>
        </w:rPr>
      </w:pPr>
      <w:r w:rsidRPr="0048236E">
        <w:rPr>
          <w:rFonts w:ascii="Times New Roman" w:hAnsi="Times New Roman"/>
          <w:sz w:val="18"/>
          <w:szCs w:val="18"/>
          <w:shd w:val="clear" w:color="auto" w:fill="FFFFFF"/>
        </w:rPr>
        <w:t>Электронная подпись позволяет участвовать в современном юридически-значимом документообороте, предлагая при этом сокращение неизбежных для традиционного бумажного документооборота расходов времени и средств на доставку документов.</w:t>
      </w:r>
      <w:r w:rsidRPr="0048236E">
        <w:rPr>
          <w:rFonts w:ascii="Times New Roman" w:hAnsi="Times New Roman"/>
          <w:sz w:val="18"/>
          <w:szCs w:val="18"/>
        </w:rPr>
        <w:t xml:space="preserve"> </w:t>
      </w:r>
      <w:r w:rsidRPr="0048236E">
        <w:rPr>
          <w:rFonts w:ascii="Times New Roman" w:hAnsi="Times New Roman"/>
          <w:sz w:val="18"/>
          <w:szCs w:val="18"/>
          <w:shd w:val="clear" w:color="auto" w:fill="FFFFFF"/>
        </w:rPr>
        <w:t>Использование электронной подписи позволяет получать различные виды государственных услуг и заверять документы как юридическим, так и физическим лицам. Кадастровая палата Самарской области не первый год занимается выдачей подобных реквизитов и обладает рядом преимуществ по сравнению с другими структурами, оказывающими аналогичные услуги.</w:t>
      </w: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48236E">
        <w:rPr>
          <w:rFonts w:ascii="Times New Roman" w:hAnsi="Times New Roman"/>
          <w:sz w:val="18"/>
          <w:szCs w:val="18"/>
          <w:shd w:val="clear" w:color="auto" w:fill="FFFFFF"/>
        </w:rPr>
        <w:t xml:space="preserve">Многие удостоверяющие центры выдают на каждую услугу отдельную электронную подпись. В отличие от них удостоверяющий центр Кадастровой палаты предоставляет сертификаты, которые не только обладают гарантией качества госучреждения, но и подходят одновременно к большинству площадок и информационных ресурсов. Заявитель приобретает практически универсальное средство, с помощью которого получает доступ к услугам </w:t>
      </w:r>
      <w:proofErr w:type="spellStart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>Росреестра</w:t>
      </w:r>
      <w:proofErr w:type="spellEnd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r w:rsidRPr="0048236E">
        <w:rPr>
          <w:rFonts w:ascii="Times New Roman" w:hAnsi="Times New Roman"/>
          <w:sz w:val="18"/>
          <w:szCs w:val="18"/>
          <w:shd w:val="clear" w:color="auto" w:fill="FFFFFF"/>
        </w:rPr>
        <w:lastRenderedPageBreak/>
        <w:t xml:space="preserve">налоговой и таможенной служб, порталу Федеральной службы судебных приставов, ГИС ЖКХ и многим </w:t>
      </w:r>
      <w:proofErr w:type="gramStart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>другим</w:t>
      </w:r>
      <w:proofErr w:type="gramEnd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 xml:space="preserve"> федеральным и региональным сервисам и ведомствам, взаимодействующим с порталом государственных услуг (</w:t>
      </w:r>
      <w:hyperlink r:id="rId11" w:tgtFrame="_blank" w:history="1">
        <w:r w:rsidRPr="0048236E">
          <w:rPr>
            <w:rStyle w:val="a8"/>
            <w:rFonts w:ascii="Times New Roman" w:hAnsi="Times New Roman"/>
            <w:sz w:val="18"/>
            <w:szCs w:val="18"/>
            <w:shd w:val="clear" w:color="auto" w:fill="FFFFFF"/>
          </w:rPr>
          <w:t>www.gosuslugi.ru</w:t>
        </w:r>
      </w:hyperlink>
      <w:r w:rsidRPr="0048236E">
        <w:rPr>
          <w:rFonts w:ascii="Times New Roman" w:hAnsi="Times New Roman"/>
          <w:sz w:val="18"/>
          <w:szCs w:val="18"/>
          <w:shd w:val="clear" w:color="auto" w:fill="FFFFFF"/>
        </w:rPr>
        <w:t xml:space="preserve">). Стоимость сертификата электронной подписи в электронном виде составляет 700 рублей, то есть значительно ниже среднерыночной, а срок действия дольше – 1 год и 3 месяца, что позволяет сократить потребность в </w:t>
      </w:r>
      <w:proofErr w:type="spellStart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>перевыпуске</w:t>
      </w:r>
      <w:proofErr w:type="spellEnd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 xml:space="preserve"> сертификатов с истекшим сроком действия.</w:t>
      </w: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48236E">
        <w:rPr>
          <w:rFonts w:ascii="Times New Roman" w:hAnsi="Times New Roman"/>
          <w:sz w:val="18"/>
          <w:szCs w:val="18"/>
          <w:shd w:val="clear" w:color="auto" w:fill="FFFFFF"/>
        </w:rPr>
        <w:t>Кроме того, с помощью такой подписи ее обладатель сможет в режиме "</w:t>
      </w:r>
      <w:proofErr w:type="spellStart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>онлайн</w:t>
      </w:r>
      <w:proofErr w:type="spellEnd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 xml:space="preserve">" поставить объект недвижимости на кадастровый учет, зарегистрировать право собственности на него, получить сведения из Единого государственного реестра недвижимости, отследить штрафы ГИБДД, поставить автомобиль на учет, получить </w:t>
      </w:r>
      <w:proofErr w:type="gramStart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>И</w:t>
      </w:r>
      <w:proofErr w:type="gramEnd"/>
      <w:r w:rsidRPr="0048236E">
        <w:rPr>
          <w:rFonts w:ascii="Times New Roman" w:hAnsi="Times New Roman"/>
          <w:sz w:val="18"/>
          <w:szCs w:val="18"/>
          <w:shd w:val="clear" w:color="auto" w:fill="FFFFFF"/>
        </w:rPr>
        <w:t>HH и пр. Следует отметить, что документы с электронной подписью защищены от подделки. Электронный документ, заверенный квалифицированным сертификатом ключа проверки электронной подписи, имеет юридическую силу, аналогичную бумажному варианту.</w:t>
      </w: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48236E" w:rsidRPr="0048236E" w:rsidRDefault="0048236E" w:rsidP="0048236E">
      <w:pPr>
        <w:shd w:val="clear" w:color="auto" w:fill="FFFFFF"/>
        <w:rPr>
          <w:rFonts w:ascii="Times New Roman" w:hAnsi="Times New Roman"/>
          <w:sz w:val="18"/>
          <w:szCs w:val="18"/>
          <w:shd w:val="clear" w:color="auto" w:fill="FFFFFF"/>
        </w:rPr>
      </w:pPr>
      <w:r w:rsidRPr="0048236E">
        <w:rPr>
          <w:rFonts w:ascii="Times New Roman" w:hAnsi="Times New Roman"/>
          <w:sz w:val="18"/>
          <w:szCs w:val="18"/>
          <w:shd w:val="clear" w:color="auto" w:fill="FFFFFF"/>
        </w:rPr>
        <w:t>Чтобы получить сертификат электронной подписи, необходимо оставить заявку на сайте удостоверяющего центра (</w:t>
      </w:r>
      <w:hyperlink r:id="rId12" w:tgtFrame="_blank" w:history="1">
        <w:r w:rsidRPr="0048236E">
          <w:rPr>
            <w:rStyle w:val="a8"/>
            <w:rFonts w:ascii="Times New Roman" w:hAnsi="Times New Roman"/>
            <w:sz w:val="18"/>
            <w:szCs w:val="18"/>
            <w:shd w:val="clear" w:color="auto" w:fill="FFFFFF"/>
          </w:rPr>
          <w:t>https://uc.kadastr.ru/</w:t>
        </w:r>
      </w:hyperlink>
      <w:r w:rsidRPr="0048236E">
        <w:rPr>
          <w:rFonts w:ascii="Times New Roman" w:hAnsi="Times New Roman"/>
          <w:sz w:val="18"/>
          <w:szCs w:val="18"/>
          <w:shd w:val="clear" w:color="auto" w:fill="FFFFFF"/>
        </w:rPr>
        <w:t>). После получения подтверждения правильности заполнения сведений, оплаты услуги по квитанции, которая поступит на электронную почту, необходимо записаться на прием в ближайший удостоверяющий центр региональной Кадастровой палаты,</w:t>
      </w:r>
      <w:r w:rsidRPr="0048236E">
        <w:rPr>
          <w:rFonts w:ascii="Times New Roman" w:hAnsi="Times New Roman"/>
          <w:strike/>
          <w:sz w:val="18"/>
          <w:szCs w:val="18"/>
          <w:shd w:val="clear" w:color="auto" w:fill="FFFFFF"/>
        </w:rPr>
        <w:t xml:space="preserve"> </w:t>
      </w:r>
      <w:r w:rsidRPr="0048236E">
        <w:rPr>
          <w:rFonts w:ascii="Times New Roman" w:hAnsi="Times New Roman"/>
          <w:sz w:val="18"/>
          <w:szCs w:val="18"/>
          <w:shd w:val="clear" w:color="auto" w:fill="FFFFFF"/>
        </w:rPr>
        <w:t>и единожды прийти для завершения процедуры оформления.</w:t>
      </w:r>
    </w:p>
    <w:p w:rsidR="0048236E" w:rsidRPr="0048236E" w:rsidRDefault="0048236E" w:rsidP="0048236E">
      <w:pPr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C6099E" w:rsidRPr="00C6099E" w:rsidRDefault="00C6099E" w:rsidP="00C6099E">
      <w:pPr>
        <w:pStyle w:val="2"/>
        <w:ind w:right="4886"/>
        <w:rPr>
          <w:sz w:val="18"/>
          <w:szCs w:val="18"/>
        </w:rPr>
      </w:pPr>
      <w:r w:rsidRPr="00C6099E">
        <w:rPr>
          <w:sz w:val="18"/>
          <w:szCs w:val="18"/>
        </w:rPr>
        <w:t xml:space="preserve">С О Б </w:t>
      </w:r>
      <w:proofErr w:type="gramStart"/>
      <w:r w:rsidRPr="00C6099E">
        <w:rPr>
          <w:sz w:val="18"/>
          <w:szCs w:val="18"/>
        </w:rPr>
        <w:t>Р</w:t>
      </w:r>
      <w:proofErr w:type="gramEnd"/>
      <w:r w:rsidRPr="00C6099E">
        <w:rPr>
          <w:sz w:val="18"/>
          <w:szCs w:val="18"/>
        </w:rPr>
        <w:t xml:space="preserve"> А Н И Е</w:t>
      </w:r>
    </w:p>
    <w:p w:rsidR="00C6099E" w:rsidRPr="00C6099E" w:rsidRDefault="00C6099E" w:rsidP="00C6099E">
      <w:pPr>
        <w:pStyle w:val="3"/>
        <w:rPr>
          <w:sz w:val="18"/>
          <w:szCs w:val="18"/>
        </w:rPr>
      </w:pPr>
      <w:proofErr w:type="gramStart"/>
      <w:r w:rsidRPr="00C6099E">
        <w:rPr>
          <w:sz w:val="18"/>
          <w:szCs w:val="18"/>
        </w:rPr>
        <w:t>П</w:t>
      </w:r>
      <w:proofErr w:type="gramEnd"/>
      <w:r w:rsidRPr="00C6099E">
        <w:rPr>
          <w:sz w:val="18"/>
          <w:szCs w:val="18"/>
        </w:rPr>
        <w:t xml:space="preserve"> Р Е Д С Т А В И Т Е Л Е Й                                              </w:t>
      </w:r>
    </w:p>
    <w:p w:rsidR="00C6099E" w:rsidRPr="00C6099E" w:rsidRDefault="00C6099E" w:rsidP="00C6099E">
      <w:pPr>
        <w:ind w:right="4777"/>
        <w:jc w:val="center"/>
        <w:rPr>
          <w:rFonts w:ascii="Times New Roman" w:hAnsi="Times New Roman"/>
          <w:b/>
          <w:bCs/>
          <w:sz w:val="18"/>
          <w:szCs w:val="18"/>
        </w:rPr>
      </w:pPr>
      <w:r w:rsidRPr="00C6099E">
        <w:rPr>
          <w:rFonts w:ascii="Times New Roman" w:hAnsi="Times New Roman"/>
          <w:b/>
          <w:bCs/>
          <w:sz w:val="18"/>
          <w:szCs w:val="18"/>
        </w:rPr>
        <w:t>СЕЛЬСКОГО ПОСЕЛЕНИЯ</w:t>
      </w:r>
      <w:r w:rsidRPr="00C6099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6099E">
        <w:rPr>
          <w:rFonts w:ascii="Times New Roman" w:hAnsi="Times New Roman"/>
          <w:b/>
          <w:bCs/>
          <w:sz w:val="18"/>
          <w:szCs w:val="18"/>
        </w:rPr>
        <w:t>СТАРЫ</w:t>
      </w:r>
      <w:r>
        <w:rPr>
          <w:rFonts w:ascii="Times New Roman" w:hAnsi="Times New Roman"/>
          <w:b/>
          <w:bCs/>
          <w:sz w:val="18"/>
          <w:szCs w:val="18"/>
        </w:rPr>
        <w:t>Й</w:t>
      </w:r>
      <w:proofErr w:type="gramEnd"/>
      <w:r w:rsidRPr="00C6099E">
        <w:rPr>
          <w:rFonts w:ascii="Times New Roman" w:hAnsi="Times New Roman"/>
          <w:b/>
          <w:bCs/>
          <w:sz w:val="18"/>
          <w:szCs w:val="18"/>
        </w:rPr>
        <w:t xml:space="preserve"> АМАНАК</w:t>
      </w:r>
    </w:p>
    <w:p w:rsidR="00C6099E" w:rsidRPr="00C6099E" w:rsidRDefault="00C6099E" w:rsidP="00C6099E">
      <w:pPr>
        <w:pStyle w:val="4"/>
        <w:rPr>
          <w:sz w:val="18"/>
          <w:szCs w:val="18"/>
        </w:rPr>
      </w:pPr>
      <w:r w:rsidRPr="00C6099E">
        <w:rPr>
          <w:sz w:val="18"/>
          <w:szCs w:val="18"/>
        </w:rPr>
        <w:t>МУНИЦИПАЛЬНОГО РАЙОНА</w:t>
      </w:r>
    </w:p>
    <w:p w:rsidR="00C6099E" w:rsidRPr="00C6099E" w:rsidRDefault="00C6099E" w:rsidP="00C6099E">
      <w:pPr>
        <w:ind w:right="4777"/>
        <w:jc w:val="center"/>
        <w:rPr>
          <w:rFonts w:ascii="Times New Roman" w:hAnsi="Times New Roman"/>
          <w:b/>
          <w:bCs/>
          <w:sz w:val="18"/>
          <w:szCs w:val="18"/>
        </w:rPr>
      </w:pPr>
      <w:r w:rsidRPr="00C6099E">
        <w:rPr>
          <w:rFonts w:ascii="Times New Roman" w:hAnsi="Times New Roman"/>
          <w:b/>
          <w:bCs/>
          <w:sz w:val="18"/>
          <w:szCs w:val="18"/>
        </w:rPr>
        <w:t>ПОХВИСТНЕВСКИЙ</w:t>
      </w:r>
    </w:p>
    <w:p w:rsidR="00C6099E" w:rsidRPr="00C6099E" w:rsidRDefault="00C6099E" w:rsidP="00C6099E">
      <w:pPr>
        <w:ind w:right="4777"/>
        <w:jc w:val="center"/>
        <w:rPr>
          <w:rFonts w:ascii="Times New Roman" w:hAnsi="Times New Roman"/>
          <w:b/>
          <w:bCs/>
          <w:sz w:val="18"/>
          <w:szCs w:val="18"/>
        </w:rPr>
      </w:pPr>
      <w:r w:rsidRPr="00C6099E">
        <w:rPr>
          <w:rFonts w:ascii="Times New Roman" w:hAnsi="Times New Roman"/>
          <w:b/>
          <w:bCs/>
          <w:sz w:val="18"/>
          <w:szCs w:val="18"/>
        </w:rPr>
        <w:t>САМАРСКОЙ ОБЛАСТИ</w:t>
      </w:r>
    </w:p>
    <w:p w:rsidR="00C6099E" w:rsidRPr="00C6099E" w:rsidRDefault="00C6099E" w:rsidP="00C6099E">
      <w:pPr>
        <w:ind w:right="4777"/>
        <w:jc w:val="center"/>
        <w:rPr>
          <w:rFonts w:ascii="Times New Roman" w:hAnsi="Times New Roman"/>
          <w:b/>
          <w:bCs/>
          <w:sz w:val="18"/>
          <w:szCs w:val="18"/>
        </w:rPr>
      </w:pPr>
      <w:r w:rsidRPr="00C6099E">
        <w:rPr>
          <w:rFonts w:ascii="Times New Roman" w:hAnsi="Times New Roman"/>
          <w:b/>
          <w:bCs/>
          <w:sz w:val="18"/>
          <w:szCs w:val="18"/>
        </w:rPr>
        <w:t>третьего созыва</w:t>
      </w:r>
    </w:p>
    <w:p w:rsidR="00C6099E" w:rsidRPr="00C6099E" w:rsidRDefault="00C6099E" w:rsidP="00C6099E">
      <w:pPr>
        <w:ind w:right="477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6099E" w:rsidRPr="00C6099E" w:rsidRDefault="00C6099E" w:rsidP="00C6099E">
      <w:pPr>
        <w:pStyle w:val="3"/>
        <w:rPr>
          <w:sz w:val="18"/>
          <w:szCs w:val="18"/>
        </w:rPr>
      </w:pPr>
      <w:proofErr w:type="gramStart"/>
      <w:r w:rsidRPr="00C6099E">
        <w:rPr>
          <w:sz w:val="18"/>
          <w:szCs w:val="18"/>
        </w:rPr>
        <w:t>Р</w:t>
      </w:r>
      <w:proofErr w:type="gramEnd"/>
      <w:r w:rsidRPr="00C6099E">
        <w:rPr>
          <w:sz w:val="18"/>
          <w:szCs w:val="18"/>
        </w:rPr>
        <w:t xml:space="preserve"> Е Ш Е Н И Е</w:t>
      </w:r>
    </w:p>
    <w:p w:rsidR="00C6099E" w:rsidRPr="00C6099E" w:rsidRDefault="00C6099E" w:rsidP="00C6099E">
      <w:pPr>
        <w:ind w:right="477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6099E" w:rsidRPr="00C6099E" w:rsidRDefault="00C6099E" w:rsidP="00C6099E">
      <w:pPr>
        <w:ind w:right="4777"/>
        <w:jc w:val="center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19 января 2018 г. № 76</w:t>
      </w:r>
    </w:p>
    <w:p w:rsidR="00C6099E" w:rsidRPr="00C6099E" w:rsidRDefault="00C6099E" w:rsidP="00C6099E">
      <w:pPr>
        <w:ind w:right="4777"/>
        <w:jc w:val="center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с</w:t>
      </w:r>
      <w:proofErr w:type="gramStart"/>
      <w:r w:rsidRPr="00C6099E">
        <w:rPr>
          <w:rFonts w:ascii="Times New Roman" w:hAnsi="Times New Roman"/>
          <w:sz w:val="18"/>
          <w:szCs w:val="18"/>
        </w:rPr>
        <w:t>.С</w:t>
      </w:r>
      <w:proofErr w:type="gramEnd"/>
      <w:r w:rsidRPr="00C6099E">
        <w:rPr>
          <w:rFonts w:ascii="Times New Roman" w:hAnsi="Times New Roman"/>
          <w:sz w:val="18"/>
          <w:szCs w:val="18"/>
        </w:rPr>
        <w:t xml:space="preserve">тарый </w:t>
      </w:r>
      <w:proofErr w:type="spellStart"/>
      <w:r w:rsidRPr="00C6099E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C6099E" w:rsidRPr="00C6099E" w:rsidRDefault="00C6099E" w:rsidP="00C6099E">
      <w:pPr>
        <w:ind w:right="4777"/>
        <w:jc w:val="center"/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jc w:val="center"/>
        <w:rPr>
          <w:rFonts w:ascii="Times New Roman" w:hAnsi="Times New Roman"/>
          <w:b/>
          <w:sz w:val="18"/>
          <w:szCs w:val="18"/>
        </w:rPr>
      </w:pPr>
      <w:r w:rsidRPr="00C6099E">
        <w:rPr>
          <w:rFonts w:ascii="Times New Roman" w:hAnsi="Times New Roman"/>
          <w:b/>
          <w:bCs/>
          <w:kern w:val="36"/>
          <w:sz w:val="18"/>
          <w:szCs w:val="18"/>
        </w:rPr>
        <w:t xml:space="preserve">Об утверждении </w:t>
      </w:r>
      <w:r w:rsidRPr="00C6099E">
        <w:rPr>
          <w:rFonts w:ascii="Times New Roman" w:hAnsi="Times New Roman"/>
          <w:b/>
          <w:sz w:val="18"/>
          <w:szCs w:val="18"/>
        </w:rPr>
        <w:t xml:space="preserve">местных нормативов градостроительного проектирования сельского поселения </w:t>
      </w:r>
      <w:proofErr w:type="gramStart"/>
      <w:r w:rsidRPr="00C6099E">
        <w:rPr>
          <w:rFonts w:ascii="Times New Roman" w:hAnsi="Times New Roman"/>
          <w:b/>
          <w:sz w:val="18"/>
          <w:szCs w:val="18"/>
        </w:rPr>
        <w:t>Старый</w:t>
      </w:r>
      <w:proofErr w:type="gramEnd"/>
      <w:r w:rsidRPr="00C6099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6099E">
        <w:rPr>
          <w:rFonts w:ascii="Times New Roman" w:hAnsi="Times New Roman"/>
          <w:b/>
          <w:sz w:val="18"/>
          <w:szCs w:val="18"/>
        </w:rPr>
        <w:t>Аманак</w:t>
      </w:r>
      <w:proofErr w:type="spellEnd"/>
    </w:p>
    <w:p w:rsidR="00C6099E" w:rsidRPr="00C6099E" w:rsidRDefault="00C6099E" w:rsidP="00C6099E">
      <w:pPr>
        <w:jc w:val="center"/>
        <w:rPr>
          <w:rFonts w:ascii="Times New Roman" w:hAnsi="Times New Roman"/>
          <w:b/>
          <w:sz w:val="18"/>
          <w:szCs w:val="18"/>
        </w:rPr>
      </w:pPr>
      <w:r w:rsidRPr="00C6099E">
        <w:rPr>
          <w:rFonts w:ascii="Times New Roman" w:hAnsi="Times New Roman"/>
          <w:b/>
          <w:sz w:val="18"/>
          <w:szCs w:val="18"/>
        </w:rPr>
        <w:t xml:space="preserve"> муниципального района </w:t>
      </w:r>
      <w:proofErr w:type="spellStart"/>
      <w:r w:rsidRPr="00C6099E">
        <w:rPr>
          <w:rFonts w:ascii="Times New Roman" w:hAnsi="Times New Roman"/>
          <w:b/>
          <w:sz w:val="18"/>
          <w:szCs w:val="18"/>
        </w:rPr>
        <w:t>Похвистневский</w:t>
      </w:r>
      <w:proofErr w:type="spellEnd"/>
      <w:r w:rsidRPr="00C6099E">
        <w:rPr>
          <w:rFonts w:ascii="Times New Roman" w:hAnsi="Times New Roman"/>
          <w:b/>
          <w:sz w:val="18"/>
          <w:szCs w:val="18"/>
        </w:rPr>
        <w:t xml:space="preserve"> Самарской области</w:t>
      </w:r>
      <w:r w:rsidRPr="00C6099E">
        <w:rPr>
          <w:rFonts w:ascii="Times New Roman" w:hAnsi="Times New Roman"/>
          <w:sz w:val="18"/>
          <w:szCs w:val="18"/>
        </w:rPr>
        <w:t xml:space="preserve"> </w:t>
      </w:r>
    </w:p>
    <w:p w:rsidR="00C6099E" w:rsidRPr="00C6099E" w:rsidRDefault="00C6099E" w:rsidP="00C6099E">
      <w:pPr>
        <w:spacing w:line="276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spacing w:after="120"/>
        <w:ind w:firstLine="72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C6099E">
        <w:rPr>
          <w:rFonts w:ascii="Times New Roman" w:hAnsi="Times New Roman"/>
          <w:sz w:val="18"/>
          <w:szCs w:val="18"/>
        </w:rPr>
        <w:t xml:space="preserve">В соответствии с положениями статей  29.2, 29,4  Градостроительного кодекса Российской Федерации, Федеральным законом Российской Федерации № 131-ФЗ от 06.10.2003г. «Об общих принципах организации местного самоуправления в Российской Федерации», Приказом министерства строительства Самарской области от 24.12.2014 N 526-п "Об утверждении региональных нормативов градостроительного проектирования Самарской области", Уставом сельского поселения Старый </w:t>
      </w:r>
      <w:proofErr w:type="spellStart"/>
      <w:r w:rsidRPr="00C6099E">
        <w:rPr>
          <w:rFonts w:ascii="Times New Roman" w:hAnsi="Times New Roman"/>
          <w:sz w:val="18"/>
          <w:szCs w:val="18"/>
        </w:rPr>
        <w:t>Аманак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6099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Самарской области, Собрание представителей сельского поселения Старый</w:t>
      </w:r>
      <w:proofErr w:type="gramEnd"/>
      <w:r w:rsidRPr="00C6099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6099E">
        <w:rPr>
          <w:rFonts w:ascii="Times New Roman" w:hAnsi="Times New Roman"/>
          <w:sz w:val="18"/>
          <w:szCs w:val="18"/>
        </w:rPr>
        <w:t>Аманак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6099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C6099E" w:rsidRPr="00C6099E" w:rsidRDefault="00C6099E" w:rsidP="00C6099E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C6099E">
        <w:rPr>
          <w:rFonts w:ascii="Times New Roman" w:hAnsi="Times New Roman"/>
          <w:b/>
          <w:sz w:val="18"/>
          <w:szCs w:val="18"/>
        </w:rPr>
        <w:t>РЕШИЛО:</w:t>
      </w:r>
    </w:p>
    <w:p w:rsidR="00C6099E" w:rsidRPr="00C6099E" w:rsidRDefault="00C6099E" w:rsidP="00C6099E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Утвердить</w:t>
      </w:r>
      <w:r w:rsidRPr="00C6099E">
        <w:rPr>
          <w:rFonts w:ascii="Times New Roman" w:hAnsi="Times New Roman"/>
          <w:b/>
          <w:sz w:val="18"/>
          <w:szCs w:val="18"/>
        </w:rPr>
        <w:t xml:space="preserve"> </w:t>
      </w:r>
      <w:r w:rsidRPr="00C6099E">
        <w:rPr>
          <w:rFonts w:ascii="Times New Roman" w:hAnsi="Times New Roman"/>
          <w:sz w:val="18"/>
          <w:szCs w:val="18"/>
        </w:rPr>
        <w:t xml:space="preserve">прилагаемые Местные нормативы градостроительного проектирования сельского поселения </w:t>
      </w:r>
      <w:proofErr w:type="gramStart"/>
      <w:r w:rsidRPr="00C6099E">
        <w:rPr>
          <w:rFonts w:ascii="Times New Roman" w:hAnsi="Times New Roman"/>
          <w:sz w:val="18"/>
          <w:szCs w:val="18"/>
        </w:rPr>
        <w:t>Старый</w:t>
      </w:r>
      <w:proofErr w:type="gramEnd"/>
      <w:r w:rsidRPr="00C6099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6099E">
        <w:rPr>
          <w:rFonts w:ascii="Times New Roman" w:hAnsi="Times New Roman"/>
          <w:sz w:val="18"/>
          <w:szCs w:val="18"/>
        </w:rPr>
        <w:t>Аманак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6099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Самарской области.</w:t>
      </w:r>
    </w:p>
    <w:p w:rsidR="00C6099E" w:rsidRPr="00C6099E" w:rsidRDefault="00C6099E" w:rsidP="00C6099E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 xml:space="preserve">Опубликовать настоящее Решение в газете </w:t>
      </w:r>
      <w:r w:rsidRPr="00C6099E">
        <w:rPr>
          <w:rFonts w:ascii="Times New Roman" w:hAnsi="Times New Roman"/>
          <w:color w:val="000000"/>
          <w:sz w:val="18"/>
          <w:szCs w:val="18"/>
        </w:rPr>
        <w:t xml:space="preserve">« </w:t>
      </w:r>
      <w:proofErr w:type="spellStart"/>
      <w:r w:rsidRPr="00C6099E">
        <w:rPr>
          <w:rFonts w:ascii="Times New Roman" w:hAnsi="Times New Roman"/>
          <w:color w:val="000000"/>
          <w:sz w:val="18"/>
          <w:szCs w:val="18"/>
        </w:rPr>
        <w:t>Аманакские</w:t>
      </w:r>
      <w:proofErr w:type="spellEnd"/>
      <w:r w:rsidRPr="00C6099E">
        <w:rPr>
          <w:rFonts w:ascii="Times New Roman" w:hAnsi="Times New Roman"/>
          <w:color w:val="000000"/>
          <w:sz w:val="18"/>
          <w:szCs w:val="18"/>
        </w:rPr>
        <w:t xml:space="preserve"> вести» </w:t>
      </w:r>
      <w:r w:rsidRPr="00C6099E">
        <w:rPr>
          <w:rFonts w:ascii="Times New Roman" w:hAnsi="Times New Roman"/>
          <w:sz w:val="18"/>
          <w:szCs w:val="18"/>
        </w:rPr>
        <w:t xml:space="preserve"> и разместить </w:t>
      </w:r>
      <w:r w:rsidRPr="00C6099E">
        <w:rPr>
          <w:rFonts w:ascii="Times New Roman" w:hAnsi="Times New Roman"/>
          <w:sz w:val="18"/>
          <w:szCs w:val="18"/>
          <w:lang w:eastAsia="ar-SA"/>
        </w:rPr>
        <w:t>на официальном сайте Администрации поселения  в сети Интернет</w:t>
      </w:r>
      <w:r w:rsidRPr="00C6099E">
        <w:rPr>
          <w:rFonts w:ascii="Times New Roman" w:hAnsi="Times New Roman"/>
          <w:sz w:val="18"/>
          <w:szCs w:val="18"/>
        </w:rPr>
        <w:t>.</w:t>
      </w:r>
    </w:p>
    <w:p w:rsidR="00C6099E" w:rsidRPr="00C6099E" w:rsidRDefault="00C6099E" w:rsidP="00C6099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Настоящее Решение вступает в силу со дня его официального опубликования.</w:t>
      </w:r>
    </w:p>
    <w:p w:rsidR="00C6099E" w:rsidRPr="00C6099E" w:rsidRDefault="00C6099E" w:rsidP="00C6099E">
      <w:pPr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C6099E" w:rsidRPr="00C6099E" w:rsidRDefault="00C6099E" w:rsidP="00C6099E">
      <w:pPr>
        <w:jc w:val="both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C6099E">
        <w:rPr>
          <w:rFonts w:ascii="Times New Roman" w:hAnsi="Times New Roman"/>
          <w:color w:val="000000"/>
          <w:sz w:val="18"/>
          <w:szCs w:val="18"/>
        </w:rPr>
        <w:t>Председатель Собрания представителей</w:t>
      </w:r>
    </w:p>
    <w:p w:rsidR="00C6099E" w:rsidRPr="00C6099E" w:rsidRDefault="00C6099E" w:rsidP="00C6099E">
      <w:pPr>
        <w:outlineLvl w:val="0"/>
        <w:rPr>
          <w:rFonts w:ascii="Times New Roman" w:hAnsi="Times New Roman"/>
          <w:color w:val="000000"/>
          <w:sz w:val="18"/>
          <w:szCs w:val="18"/>
        </w:rPr>
      </w:pPr>
      <w:r w:rsidRPr="00C6099E">
        <w:rPr>
          <w:rFonts w:ascii="Times New Roman" w:hAnsi="Times New Roman"/>
          <w:color w:val="000000"/>
          <w:sz w:val="18"/>
          <w:szCs w:val="18"/>
        </w:rPr>
        <w:t xml:space="preserve">сельского </w:t>
      </w:r>
      <w:proofErr w:type="spellStart"/>
      <w:r w:rsidRPr="00C6099E">
        <w:rPr>
          <w:rFonts w:ascii="Times New Roman" w:hAnsi="Times New Roman"/>
          <w:color w:val="000000"/>
          <w:sz w:val="18"/>
          <w:szCs w:val="18"/>
        </w:rPr>
        <w:t>поселенияСтарый</w:t>
      </w:r>
      <w:proofErr w:type="spellEnd"/>
      <w:r w:rsidRPr="00C6099E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6099E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C6099E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C6099E" w:rsidRPr="00C6099E" w:rsidRDefault="00C6099E" w:rsidP="00C6099E">
      <w:pPr>
        <w:outlineLvl w:val="0"/>
        <w:rPr>
          <w:rFonts w:ascii="Times New Roman" w:hAnsi="Times New Roman"/>
          <w:color w:val="000000"/>
          <w:sz w:val="18"/>
          <w:szCs w:val="18"/>
        </w:rPr>
      </w:pPr>
      <w:r w:rsidRPr="00C6099E">
        <w:rPr>
          <w:rFonts w:ascii="Times New Roman" w:hAnsi="Times New Roman"/>
          <w:color w:val="000000"/>
          <w:sz w:val="18"/>
          <w:szCs w:val="18"/>
        </w:rPr>
        <w:t xml:space="preserve">муниципального района </w:t>
      </w:r>
      <w:proofErr w:type="spellStart"/>
      <w:r w:rsidRPr="00C6099E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</w:p>
    <w:p w:rsidR="00C6099E" w:rsidRPr="00C6099E" w:rsidRDefault="00C6099E" w:rsidP="00C6099E">
      <w:pPr>
        <w:outlineLvl w:val="0"/>
        <w:rPr>
          <w:rFonts w:ascii="Times New Roman" w:eastAsia="Arial CYR" w:hAnsi="Times New Roman"/>
          <w:bCs/>
          <w:sz w:val="18"/>
          <w:szCs w:val="18"/>
        </w:rPr>
      </w:pPr>
      <w:r w:rsidRPr="00C6099E">
        <w:rPr>
          <w:rFonts w:ascii="Times New Roman" w:hAnsi="Times New Roman"/>
          <w:color w:val="000000"/>
          <w:sz w:val="18"/>
          <w:szCs w:val="18"/>
        </w:rPr>
        <w:t xml:space="preserve">Самарской области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C6099E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 w:rsidRPr="00C6099E">
        <w:rPr>
          <w:rFonts w:ascii="Times New Roman" w:hAnsi="Times New Roman"/>
          <w:color w:val="000000"/>
          <w:sz w:val="18"/>
          <w:szCs w:val="18"/>
        </w:rPr>
        <w:t>Е.П.Худанов</w:t>
      </w:r>
      <w:proofErr w:type="spellEnd"/>
    </w:p>
    <w:p w:rsidR="00C6099E" w:rsidRPr="00C6099E" w:rsidRDefault="00C6099E" w:rsidP="00C6099E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C6099E" w:rsidRPr="00C6099E" w:rsidRDefault="00C6099E" w:rsidP="00C6099E">
      <w:pPr>
        <w:outlineLvl w:val="0"/>
        <w:rPr>
          <w:rFonts w:ascii="Times New Roman" w:hAnsi="Times New Roman"/>
          <w:color w:val="000000"/>
          <w:sz w:val="18"/>
          <w:szCs w:val="18"/>
        </w:rPr>
      </w:pPr>
      <w:r w:rsidRPr="00C6099E">
        <w:rPr>
          <w:rFonts w:ascii="Times New Roman" w:hAnsi="Times New Roman"/>
          <w:color w:val="000000"/>
          <w:sz w:val="18"/>
          <w:szCs w:val="18"/>
        </w:rPr>
        <w:t xml:space="preserve">Глава сельского поселения </w:t>
      </w:r>
      <w:proofErr w:type="gramStart"/>
      <w:r w:rsidRPr="00C6099E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C6099E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6099E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</w:p>
    <w:p w:rsidR="00C6099E" w:rsidRPr="00C6099E" w:rsidRDefault="00C6099E" w:rsidP="00C6099E">
      <w:pPr>
        <w:outlineLvl w:val="0"/>
        <w:rPr>
          <w:rFonts w:ascii="Times New Roman" w:hAnsi="Times New Roman"/>
          <w:color w:val="000000"/>
          <w:sz w:val="18"/>
          <w:szCs w:val="18"/>
        </w:rPr>
      </w:pPr>
      <w:r w:rsidRPr="00C6099E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</w:p>
    <w:p w:rsidR="00C6099E" w:rsidRPr="00C6099E" w:rsidRDefault="00C6099E" w:rsidP="00C6099E">
      <w:pPr>
        <w:rPr>
          <w:rFonts w:ascii="Times New Roman" w:eastAsia="Arial CYR" w:hAnsi="Times New Roman"/>
          <w:bCs/>
          <w:sz w:val="18"/>
          <w:szCs w:val="18"/>
        </w:rPr>
      </w:pPr>
      <w:proofErr w:type="spellStart"/>
      <w:r w:rsidRPr="00C6099E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C6099E">
        <w:rPr>
          <w:rFonts w:ascii="Times New Roman" w:hAnsi="Times New Roman"/>
          <w:color w:val="000000"/>
          <w:sz w:val="18"/>
          <w:szCs w:val="18"/>
        </w:rPr>
        <w:t xml:space="preserve"> Самарской области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</w:t>
      </w:r>
      <w:r w:rsidRPr="00C6099E">
        <w:rPr>
          <w:rFonts w:ascii="Times New Roman" w:hAnsi="Times New Roman"/>
          <w:color w:val="000000"/>
          <w:sz w:val="18"/>
          <w:szCs w:val="18"/>
        </w:rPr>
        <w:t>В.П.Фадеев</w:t>
      </w:r>
    </w:p>
    <w:p w:rsidR="00C6099E" w:rsidRPr="00C6099E" w:rsidRDefault="00C6099E" w:rsidP="00C6099E">
      <w:pPr>
        <w:rPr>
          <w:rFonts w:ascii="Times New Roman" w:eastAsia="Arial CYR" w:hAnsi="Times New Roman"/>
          <w:bCs/>
          <w:sz w:val="18"/>
          <w:szCs w:val="18"/>
        </w:rPr>
      </w:pPr>
    </w:p>
    <w:p w:rsidR="00C6099E" w:rsidRPr="00C6099E" w:rsidRDefault="00C6099E" w:rsidP="00C6099E">
      <w:pPr>
        <w:ind w:left="5670"/>
        <w:jc w:val="center"/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ind w:left="5670"/>
        <w:jc w:val="right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Приложение</w:t>
      </w:r>
    </w:p>
    <w:p w:rsidR="00C6099E" w:rsidRPr="00C6099E" w:rsidRDefault="00C6099E" w:rsidP="00C6099E">
      <w:pPr>
        <w:ind w:left="5103" w:hanging="425"/>
        <w:jc w:val="right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 xml:space="preserve">          к Решению Собрания представителей сельского поселения </w:t>
      </w:r>
      <w:proofErr w:type="gramStart"/>
      <w:r w:rsidRPr="00C6099E">
        <w:rPr>
          <w:rFonts w:ascii="Times New Roman" w:hAnsi="Times New Roman"/>
          <w:sz w:val="18"/>
          <w:szCs w:val="18"/>
        </w:rPr>
        <w:t>Старый</w:t>
      </w:r>
      <w:proofErr w:type="gramEnd"/>
      <w:r w:rsidRPr="00C6099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6099E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C6099E" w:rsidRPr="00C6099E" w:rsidRDefault="00C6099E" w:rsidP="00C6099E">
      <w:pPr>
        <w:ind w:left="5103" w:hanging="425"/>
        <w:jc w:val="right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C6099E">
        <w:rPr>
          <w:rFonts w:ascii="Times New Roman" w:hAnsi="Times New Roman"/>
          <w:sz w:val="18"/>
          <w:szCs w:val="18"/>
        </w:rPr>
        <w:t>Похвистневский</w:t>
      </w:r>
      <w:proofErr w:type="spellEnd"/>
    </w:p>
    <w:p w:rsidR="00C6099E" w:rsidRPr="00C6099E" w:rsidRDefault="00C6099E" w:rsidP="00C6099E">
      <w:pPr>
        <w:ind w:left="5670"/>
        <w:jc w:val="right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Самарской области</w:t>
      </w:r>
    </w:p>
    <w:p w:rsidR="00C6099E" w:rsidRPr="00C6099E" w:rsidRDefault="00C6099E" w:rsidP="00C6099E">
      <w:pPr>
        <w:ind w:left="5670"/>
        <w:jc w:val="right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от 19 января 2018 года № 76</w:t>
      </w:r>
    </w:p>
    <w:p w:rsidR="00C6099E" w:rsidRPr="00C6099E" w:rsidRDefault="00C6099E" w:rsidP="00C6099E">
      <w:pPr>
        <w:jc w:val="right"/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jc w:val="center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 xml:space="preserve">Местные нормативы градостроительного проектирования сельского поселения  </w:t>
      </w:r>
      <w:proofErr w:type="gramStart"/>
      <w:r w:rsidRPr="00C6099E">
        <w:rPr>
          <w:rFonts w:ascii="Times New Roman" w:hAnsi="Times New Roman"/>
          <w:sz w:val="18"/>
          <w:szCs w:val="18"/>
        </w:rPr>
        <w:t>Старый</w:t>
      </w:r>
      <w:proofErr w:type="gramEnd"/>
      <w:r w:rsidRPr="00C6099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6099E">
        <w:rPr>
          <w:rFonts w:ascii="Times New Roman" w:hAnsi="Times New Roman"/>
          <w:sz w:val="18"/>
          <w:szCs w:val="18"/>
        </w:rPr>
        <w:t>Аманак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6099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C6099E" w:rsidRPr="00C6099E" w:rsidRDefault="00C6099E" w:rsidP="00C6099E">
      <w:pPr>
        <w:jc w:val="center"/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jc w:val="center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1. Общие положения</w:t>
      </w:r>
    </w:p>
    <w:p w:rsidR="00C6099E" w:rsidRPr="00C6099E" w:rsidRDefault="00C6099E" w:rsidP="00C6099E">
      <w:pPr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 xml:space="preserve">1.1. </w:t>
      </w:r>
      <w:proofErr w:type="gramStart"/>
      <w:r w:rsidRPr="00C6099E">
        <w:rPr>
          <w:rFonts w:ascii="Times New Roman" w:hAnsi="Times New Roman"/>
          <w:sz w:val="18"/>
          <w:szCs w:val="18"/>
        </w:rPr>
        <w:t xml:space="preserve">Настоящие местные нормативы градостроительного проектирования сельского поселения Старый </w:t>
      </w:r>
      <w:proofErr w:type="spellStart"/>
      <w:r w:rsidRPr="00C6099E">
        <w:rPr>
          <w:rFonts w:ascii="Times New Roman" w:hAnsi="Times New Roman"/>
          <w:sz w:val="18"/>
          <w:szCs w:val="18"/>
        </w:rPr>
        <w:t>Аманак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6099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Самарской области (далее также - нормативы) разработаны в соответствии с </w:t>
      </w:r>
      <w:r w:rsidRPr="00C6099E">
        <w:rPr>
          <w:rFonts w:ascii="Times New Roman" w:hAnsi="Times New Roman"/>
          <w:sz w:val="18"/>
          <w:szCs w:val="18"/>
        </w:rPr>
        <w:lastRenderedPageBreak/>
        <w:t>положениями статей 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N 526-п "Об утверждении региональных нормативов градостроительного проектирования</w:t>
      </w:r>
      <w:proofErr w:type="gramEnd"/>
      <w:r w:rsidRPr="00C6099E">
        <w:rPr>
          <w:rFonts w:ascii="Times New Roman" w:hAnsi="Times New Roman"/>
          <w:sz w:val="18"/>
          <w:szCs w:val="18"/>
        </w:rPr>
        <w:t xml:space="preserve"> Самарской области" и устанавливают:</w:t>
      </w:r>
    </w:p>
    <w:p w:rsidR="00C6099E" w:rsidRPr="00C6099E" w:rsidRDefault="00C6099E" w:rsidP="00C6099E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 xml:space="preserve">совокупность расчетных показателей минимально допустимого уровня обеспеченности объектами местного значения сельского поселения </w:t>
      </w:r>
      <w:proofErr w:type="gramStart"/>
      <w:r w:rsidRPr="00C6099E">
        <w:rPr>
          <w:rFonts w:ascii="Times New Roman" w:hAnsi="Times New Roman"/>
          <w:sz w:val="18"/>
          <w:szCs w:val="18"/>
        </w:rPr>
        <w:t>Старый</w:t>
      </w:r>
      <w:proofErr w:type="gramEnd"/>
      <w:r w:rsidRPr="00C6099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6099E">
        <w:rPr>
          <w:rFonts w:ascii="Times New Roman" w:hAnsi="Times New Roman"/>
          <w:sz w:val="18"/>
          <w:szCs w:val="18"/>
        </w:rPr>
        <w:t>Аманак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Старый </w:t>
      </w:r>
      <w:proofErr w:type="spellStart"/>
      <w:r w:rsidRPr="00C6099E">
        <w:rPr>
          <w:rFonts w:ascii="Times New Roman" w:hAnsi="Times New Roman"/>
          <w:sz w:val="18"/>
          <w:szCs w:val="18"/>
        </w:rPr>
        <w:t>Аманак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6099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Самарской области;</w:t>
      </w:r>
    </w:p>
    <w:p w:rsidR="00C6099E" w:rsidRPr="00C6099E" w:rsidRDefault="00C6099E" w:rsidP="00C6099E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1.2. Настоящие нормативы включают в себя:</w:t>
      </w:r>
    </w:p>
    <w:p w:rsidR="00C6099E" w:rsidRPr="00C6099E" w:rsidRDefault="00C6099E" w:rsidP="00C6099E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основную часть (расчетные показатели, указанные в абзацах втором пункта 1.1 настоящих нормативов);</w:t>
      </w:r>
    </w:p>
    <w:p w:rsidR="00C6099E" w:rsidRPr="00C6099E" w:rsidRDefault="00C6099E" w:rsidP="00C6099E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материалы по обоснованию расчетных показателей, содержащихся                      в основной части нормативов;</w:t>
      </w:r>
    </w:p>
    <w:p w:rsidR="00C6099E" w:rsidRPr="00C6099E" w:rsidRDefault="00C6099E" w:rsidP="00C6099E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правила и область применения расчетных показателей, содержащихся       в основной части нормативов.</w:t>
      </w:r>
    </w:p>
    <w:p w:rsidR="00C6099E" w:rsidRPr="00C6099E" w:rsidRDefault="00C6099E" w:rsidP="00C6099E">
      <w:pPr>
        <w:rPr>
          <w:rFonts w:ascii="Times New Roman" w:hAnsi="Times New Roman"/>
          <w:sz w:val="18"/>
          <w:szCs w:val="18"/>
        </w:rPr>
        <w:sectPr w:rsidR="00C6099E" w:rsidRPr="00C6099E" w:rsidSect="00C6099E">
          <w:headerReference w:type="even" r:id="rId13"/>
          <w:headerReference w:type="default" r:id="rId14"/>
          <w:pgSz w:w="11900" w:h="16840"/>
          <w:pgMar w:top="426" w:right="851" w:bottom="624" w:left="1701" w:header="709" w:footer="709" w:gutter="0"/>
          <w:cols w:space="708"/>
          <w:titlePg/>
          <w:docGrid w:linePitch="360"/>
        </w:sectPr>
      </w:pPr>
    </w:p>
    <w:p w:rsidR="00C6099E" w:rsidRPr="00C6099E" w:rsidRDefault="00C6099E" w:rsidP="00C6099E">
      <w:pPr>
        <w:jc w:val="center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lastRenderedPageBreak/>
        <w:t>2. Основная часть. Расчетные показатели</w:t>
      </w:r>
      <w:r w:rsidRPr="00C6099E">
        <w:rPr>
          <w:rFonts w:ascii="Times New Roman" w:hAnsi="Times New Roman"/>
          <w:sz w:val="18"/>
          <w:szCs w:val="18"/>
        </w:rPr>
        <w:br/>
        <w:t xml:space="preserve">минимально допустимого уровня обеспеченности объектами местного значения населения сельского поселения Старый </w:t>
      </w:r>
      <w:proofErr w:type="spellStart"/>
      <w:r w:rsidRPr="00C6099E">
        <w:rPr>
          <w:rFonts w:ascii="Times New Roman" w:hAnsi="Times New Roman"/>
          <w:sz w:val="18"/>
          <w:szCs w:val="18"/>
        </w:rPr>
        <w:t>Аманак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6099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Старый </w:t>
      </w:r>
      <w:proofErr w:type="spellStart"/>
      <w:r w:rsidRPr="00C6099E">
        <w:rPr>
          <w:rFonts w:ascii="Times New Roman" w:hAnsi="Times New Roman"/>
          <w:sz w:val="18"/>
          <w:szCs w:val="18"/>
        </w:rPr>
        <w:t>Аманак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6099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C6099E" w:rsidRPr="00C6099E" w:rsidRDefault="00C6099E" w:rsidP="00C6099E">
      <w:pPr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rPr>
          <w:rFonts w:ascii="Times New Roman" w:hAnsi="Times New Roman"/>
          <w:sz w:val="18"/>
          <w:szCs w:val="18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267"/>
        <w:gridCol w:w="1416"/>
        <w:gridCol w:w="1559"/>
        <w:gridCol w:w="709"/>
        <w:gridCol w:w="72"/>
        <w:gridCol w:w="495"/>
        <w:gridCol w:w="142"/>
        <w:gridCol w:w="141"/>
        <w:gridCol w:w="426"/>
        <w:gridCol w:w="1135"/>
        <w:gridCol w:w="1843"/>
        <w:gridCol w:w="2024"/>
        <w:gridCol w:w="669"/>
        <w:gridCol w:w="1355"/>
      </w:tblGrid>
      <w:tr w:rsidR="00C6099E" w:rsidRPr="00C6099E" w:rsidTr="000C702A">
        <w:trPr>
          <w:tblHeader/>
        </w:trPr>
        <w:tc>
          <w:tcPr>
            <w:tcW w:w="532" w:type="dxa"/>
            <w:vMerge w:val="restart"/>
            <w:shd w:val="clear" w:color="auto" w:fill="E6E6E6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shd w:val="clear" w:color="auto" w:fill="E6E6E6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9"/>
            <w:shd w:val="clear" w:color="auto" w:fill="E6E6E6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4"/>
            <w:shd w:val="clear" w:color="auto" w:fill="E6E6E6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C6099E" w:rsidRPr="00C6099E" w:rsidTr="000C702A">
        <w:trPr>
          <w:trHeight w:val="120"/>
          <w:tblHeader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вид доступности, единица измерения</w:t>
            </w:r>
          </w:p>
        </w:tc>
        <w:tc>
          <w:tcPr>
            <w:tcW w:w="404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значение показателя</w:t>
            </w:r>
          </w:p>
        </w:tc>
      </w:tr>
      <w:tr w:rsidR="00C6099E" w:rsidRPr="00C6099E" w:rsidTr="000C702A">
        <w:tc>
          <w:tcPr>
            <w:tcW w:w="14785" w:type="dxa"/>
            <w:gridSpan w:val="1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Объекты в области образования</w:t>
            </w:r>
          </w:p>
        </w:tc>
      </w:tr>
      <w:tr w:rsidR="00C6099E" w:rsidRPr="00C6099E" w:rsidTr="000C702A">
        <w:trPr>
          <w:trHeight w:val="458"/>
        </w:trPr>
        <w:tc>
          <w:tcPr>
            <w:tcW w:w="532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7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416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учащихся на 1 тысячу человек</w:t>
            </w:r>
          </w:p>
        </w:tc>
        <w:tc>
          <w:tcPr>
            <w:tcW w:w="4679" w:type="dxa"/>
            <w:gridSpan w:val="8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843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2024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для учащихся </w:t>
            </w:r>
            <w:r w:rsidRPr="00C6099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C6099E">
              <w:rPr>
                <w:rFonts w:ascii="Times New Roman" w:hAnsi="Times New Roman"/>
                <w:sz w:val="18"/>
                <w:szCs w:val="18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для учащихся </w:t>
            </w:r>
            <w:r w:rsidRPr="00C6099E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C6099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C6099E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C6099E">
              <w:rPr>
                <w:rFonts w:ascii="Times New Roman" w:hAnsi="Times New Roman"/>
                <w:sz w:val="18"/>
                <w:szCs w:val="18"/>
              </w:rPr>
              <w:t xml:space="preserve"> ступени обучения</w:t>
            </w:r>
          </w:p>
        </w:tc>
      </w:tr>
      <w:tr w:rsidR="00C6099E" w:rsidRPr="00C6099E" w:rsidTr="000C702A">
        <w:trPr>
          <w:trHeight w:val="457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2 000</w:t>
            </w:r>
          </w:p>
        </w:tc>
        <w:tc>
          <w:tcPr>
            <w:tcW w:w="2024" w:type="dxa"/>
            <w:gridSpan w:val="2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</w:tr>
      <w:tr w:rsidR="00C6099E" w:rsidRPr="00C6099E" w:rsidTr="000C702A">
        <w:trPr>
          <w:trHeight w:val="233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для учащихся </w:t>
            </w:r>
            <w:r w:rsidRPr="00C6099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C6099E">
              <w:rPr>
                <w:rFonts w:ascii="Times New Roman" w:hAnsi="Times New Roman"/>
                <w:sz w:val="18"/>
                <w:szCs w:val="18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для учащихся </w:t>
            </w:r>
            <w:r w:rsidRPr="00C6099E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C6099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C6099E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C6099E">
              <w:rPr>
                <w:rFonts w:ascii="Times New Roman" w:hAnsi="Times New Roman"/>
                <w:sz w:val="18"/>
                <w:szCs w:val="18"/>
              </w:rPr>
              <w:t xml:space="preserve"> ступени обучения</w:t>
            </w:r>
          </w:p>
        </w:tc>
      </w:tr>
      <w:tr w:rsidR="00C6099E" w:rsidRPr="00C6099E" w:rsidTr="000C702A">
        <w:trPr>
          <w:trHeight w:val="232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024" w:type="dxa"/>
            <w:gridSpan w:val="2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30**</w:t>
            </w:r>
          </w:p>
        </w:tc>
      </w:tr>
      <w:tr w:rsidR="00C6099E" w:rsidRPr="00C6099E" w:rsidTr="000C702A"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1" w:type="dxa"/>
            <w:gridSpan w:val="4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Примечания: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** Транспортная доступность учащихся </w:t>
            </w:r>
            <w:r w:rsidRPr="00C6099E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C6099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C6099E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C6099E">
              <w:rPr>
                <w:rFonts w:ascii="Times New Roman" w:hAnsi="Times New Roman"/>
                <w:sz w:val="18"/>
                <w:szCs w:val="18"/>
              </w:rPr>
              <w:t xml:space="preserve"> ступени обучения не должна превышать 15 км. </w:t>
            </w:r>
          </w:p>
        </w:tc>
      </w:tr>
      <w:tr w:rsidR="00C6099E" w:rsidRPr="00C6099E" w:rsidTr="000C702A">
        <w:tc>
          <w:tcPr>
            <w:tcW w:w="532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1416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4679" w:type="dxa"/>
            <w:gridSpan w:val="8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2693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в сельских населенных пунктах</w:t>
            </w:r>
          </w:p>
        </w:tc>
        <w:tc>
          <w:tcPr>
            <w:tcW w:w="1355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C6099E" w:rsidRPr="00C6099E" w:rsidTr="000C702A">
        <w:trPr>
          <w:trHeight w:val="345"/>
        </w:trPr>
        <w:tc>
          <w:tcPr>
            <w:tcW w:w="532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Организации дополнительного образования детей</w:t>
            </w:r>
          </w:p>
        </w:tc>
        <w:tc>
          <w:tcPr>
            <w:tcW w:w="1416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4679" w:type="dxa"/>
            <w:gridSpan w:val="8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693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в населенных пунктах, являющихся административными центрами муниципальных районов </w:t>
            </w:r>
          </w:p>
        </w:tc>
        <w:tc>
          <w:tcPr>
            <w:tcW w:w="1355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6099E" w:rsidRPr="00C6099E" w:rsidTr="000C702A">
        <w:trPr>
          <w:trHeight w:val="345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в иных населенных пунктов </w:t>
            </w:r>
          </w:p>
        </w:tc>
        <w:tc>
          <w:tcPr>
            <w:tcW w:w="1355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</w:tr>
      <w:tr w:rsidR="00C6099E" w:rsidRPr="00C6099E" w:rsidTr="000C702A">
        <w:tc>
          <w:tcPr>
            <w:tcW w:w="14785" w:type="dxa"/>
            <w:gridSpan w:val="1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Объекты в области физической культуры и массового спорта</w:t>
            </w:r>
          </w:p>
        </w:tc>
      </w:tr>
      <w:tr w:rsidR="00C6099E" w:rsidRPr="00C6099E" w:rsidTr="000C702A">
        <w:tc>
          <w:tcPr>
            <w:tcW w:w="532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Физкультурно-спортивные залы</w:t>
            </w:r>
          </w:p>
        </w:tc>
        <w:tc>
          <w:tcPr>
            <w:tcW w:w="1416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квадратные метры общей площади пола на 1 тысячу человек</w:t>
            </w:r>
          </w:p>
        </w:tc>
        <w:tc>
          <w:tcPr>
            <w:tcW w:w="4679" w:type="dxa"/>
            <w:gridSpan w:val="8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843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6099E" w:rsidRPr="00C6099E" w:rsidTr="000C702A">
        <w:trPr>
          <w:trHeight w:val="135"/>
        </w:trPr>
        <w:tc>
          <w:tcPr>
            <w:tcW w:w="532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7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Плавательные бассейны</w:t>
            </w:r>
          </w:p>
        </w:tc>
        <w:tc>
          <w:tcPr>
            <w:tcW w:w="1416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квадратные метры зеркала воды на 1 тысячу человек</w:t>
            </w:r>
          </w:p>
        </w:tc>
        <w:tc>
          <w:tcPr>
            <w:tcW w:w="4679" w:type="dxa"/>
            <w:gridSpan w:val="8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843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693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в населенных пунктах, являющихся административными центрами муниципальных районов </w:t>
            </w:r>
          </w:p>
        </w:tc>
        <w:tc>
          <w:tcPr>
            <w:tcW w:w="1355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6099E" w:rsidRPr="00C6099E" w:rsidTr="000C702A">
        <w:trPr>
          <w:trHeight w:val="135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в иных населенных пунктах </w:t>
            </w:r>
          </w:p>
        </w:tc>
        <w:tc>
          <w:tcPr>
            <w:tcW w:w="1355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</w:tr>
      <w:tr w:rsidR="00C6099E" w:rsidRPr="00C6099E" w:rsidTr="000C702A">
        <w:tc>
          <w:tcPr>
            <w:tcW w:w="532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Плоскостные физкультурно-спортивные сооружения</w:t>
            </w:r>
          </w:p>
        </w:tc>
        <w:tc>
          <w:tcPr>
            <w:tcW w:w="1416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квадратные метры на 1 тысячу человек</w:t>
            </w:r>
          </w:p>
        </w:tc>
        <w:tc>
          <w:tcPr>
            <w:tcW w:w="4679" w:type="dxa"/>
            <w:gridSpan w:val="8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843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1 000</w:t>
            </w:r>
          </w:p>
        </w:tc>
      </w:tr>
      <w:tr w:rsidR="00C6099E" w:rsidRPr="00C6099E" w:rsidTr="000C702A">
        <w:tc>
          <w:tcPr>
            <w:tcW w:w="14785" w:type="dxa"/>
            <w:gridSpan w:val="1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Объекты в области библиотечного обслуживания</w:t>
            </w:r>
          </w:p>
        </w:tc>
      </w:tr>
      <w:tr w:rsidR="00C6099E" w:rsidRPr="00C6099E" w:rsidTr="000C702A">
        <w:trPr>
          <w:trHeight w:val="1498"/>
        </w:trPr>
        <w:tc>
          <w:tcPr>
            <w:tcW w:w="532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w="1416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977" w:type="dxa"/>
            <w:gridSpan w:val="5"/>
          </w:tcPr>
          <w:p w:rsidR="00C6099E" w:rsidRPr="00C6099E" w:rsidRDefault="00C6099E" w:rsidP="000C702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в населенных пунктах, являющихся административными центрами сельских поселений, с числом жителей свыше 1 тысячи человек </w:t>
            </w:r>
          </w:p>
        </w:tc>
        <w:tc>
          <w:tcPr>
            <w:tcW w:w="1702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 на каждую 1 тысячу населения</w:t>
            </w:r>
          </w:p>
        </w:tc>
        <w:tc>
          <w:tcPr>
            <w:tcW w:w="1843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30 </w:t>
            </w:r>
          </w:p>
        </w:tc>
      </w:tr>
      <w:tr w:rsidR="00C6099E" w:rsidRPr="00C6099E" w:rsidTr="000C702A">
        <w:trPr>
          <w:trHeight w:val="1498"/>
        </w:trPr>
        <w:tc>
          <w:tcPr>
            <w:tcW w:w="532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в населенных пунктах сельских поселений с числом  жителей более 500 человек, расположенных на расстоянии более 5 км от административного  центра поселения</w:t>
            </w:r>
          </w:p>
        </w:tc>
        <w:tc>
          <w:tcPr>
            <w:tcW w:w="1702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 филиал</w:t>
            </w:r>
          </w:p>
        </w:tc>
        <w:tc>
          <w:tcPr>
            <w:tcW w:w="1843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402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5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при населении, тысяч человек</w:t>
            </w:r>
          </w:p>
        </w:tc>
        <w:tc>
          <w:tcPr>
            <w:tcW w:w="1418" w:type="dxa"/>
            <w:gridSpan w:val="4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единиц хранения в тысячах</w:t>
            </w:r>
          </w:p>
        </w:tc>
        <w:tc>
          <w:tcPr>
            <w:tcW w:w="1702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</w:tr>
      <w:tr w:rsidR="00C6099E" w:rsidRPr="00C6099E" w:rsidTr="000C702A">
        <w:trPr>
          <w:trHeight w:val="444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свыше 1 до 2</w:t>
            </w:r>
            <w:r w:rsidRPr="00C6099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6-7,5</w:t>
            </w:r>
          </w:p>
        </w:tc>
        <w:tc>
          <w:tcPr>
            <w:tcW w:w="1702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</w:tr>
      <w:tr w:rsidR="00C6099E" w:rsidRPr="00C6099E" w:rsidTr="000C702A">
        <w:trPr>
          <w:trHeight w:val="449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свыше 2 до 5</w:t>
            </w:r>
            <w:r w:rsidRPr="00C6099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1702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</w:tr>
      <w:tr w:rsidR="00C6099E" w:rsidRPr="00C6099E" w:rsidTr="000C702A">
        <w:tc>
          <w:tcPr>
            <w:tcW w:w="532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26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Примечания: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048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</w:tr>
      <w:tr w:rsidR="00C6099E" w:rsidRPr="00C6099E" w:rsidTr="000C702A">
        <w:trPr>
          <w:trHeight w:val="135"/>
        </w:trPr>
        <w:tc>
          <w:tcPr>
            <w:tcW w:w="532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7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Детские библиотеки</w:t>
            </w:r>
          </w:p>
        </w:tc>
        <w:tc>
          <w:tcPr>
            <w:tcW w:w="1416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объектов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населенных пунктах, являющихся </w:t>
            </w: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административными центрами сельских поселений, с числом жителей свыше 1 тысяч человек </w:t>
            </w:r>
          </w:p>
        </w:tc>
        <w:tc>
          <w:tcPr>
            <w:tcW w:w="2339" w:type="dxa"/>
            <w:gridSpan w:val="5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1 на каждую 1 тысячу детского населения</w:t>
            </w:r>
          </w:p>
        </w:tc>
        <w:tc>
          <w:tcPr>
            <w:tcW w:w="1843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транспортная доступность, </w:t>
            </w: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минуты</w:t>
            </w:r>
          </w:p>
        </w:tc>
        <w:tc>
          <w:tcPr>
            <w:tcW w:w="2024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сельских населенных пунктах, являющихся </w:t>
            </w: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административными центрами муниципальных районов</w:t>
            </w:r>
          </w:p>
        </w:tc>
        <w:tc>
          <w:tcPr>
            <w:tcW w:w="2024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</w:tr>
      <w:tr w:rsidR="00C6099E" w:rsidRPr="00C6099E" w:rsidTr="000C702A">
        <w:trPr>
          <w:trHeight w:val="135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в иных населенных пунктах</w:t>
            </w:r>
          </w:p>
        </w:tc>
        <w:tc>
          <w:tcPr>
            <w:tcW w:w="2339" w:type="dxa"/>
            <w:gridSpan w:val="5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в иных населенных пунктах</w:t>
            </w:r>
          </w:p>
        </w:tc>
        <w:tc>
          <w:tcPr>
            <w:tcW w:w="2024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</w:tr>
      <w:tr w:rsidR="00C6099E" w:rsidRPr="00C6099E" w:rsidTr="000C702A">
        <w:trPr>
          <w:trHeight w:val="690"/>
        </w:trPr>
        <w:tc>
          <w:tcPr>
            <w:tcW w:w="532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Юношеские библиотеки</w:t>
            </w:r>
          </w:p>
        </w:tc>
        <w:tc>
          <w:tcPr>
            <w:tcW w:w="1416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объектов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в сельских населенных пунктах</w:t>
            </w:r>
          </w:p>
        </w:tc>
        <w:tc>
          <w:tcPr>
            <w:tcW w:w="2339" w:type="dxa"/>
            <w:gridSpan w:val="5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1843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6099E" w:rsidRPr="00C6099E" w:rsidTr="000C702A">
        <w:tc>
          <w:tcPr>
            <w:tcW w:w="14785" w:type="dxa"/>
            <w:gridSpan w:val="1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Объекты в области культуры и искусства</w:t>
            </w:r>
          </w:p>
        </w:tc>
      </w:tr>
      <w:tr w:rsidR="00C6099E" w:rsidRPr="00C6099E" w:rsidTr="000C702A">
        <w:trPr>
          <w:trHeight w:val="1420"/>
        </w:trPr>
        <w:tc>
          <w:tcPr>
            <w:tcW w:w="532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7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Учреждения культуры клубного типа сельских поселений</w:t>
            </w:r>
          </w:p>
        </w:tc>
        <w:tc>
          <w:tcPr>
            <w:tcW w:w="1416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мест</w:t>
            </w:r>
          </w:p>
        </w:tc>
        <w:tc>
          <w:tcPr>
            <w:tcW w:w="2835" w:type="dxa"/>
            <w:gridSpan w:val="4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в сельских поселениях                     с числом жителей от 1 тысячи  до 5 тысяч человек </w:t>
            </w:r>
          </w:p>
        </w:tc>
        <w:tc>
          <w:tcPr>
            <w:tcW w:w="1844" w:type="dxa"/>
            <w:gridSpan w:val="4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100 зрительских мест на 1 тысячу жителей</w:t>
            </w:r>
          </w:p>
        </w:tc>
        <w:tc>
          <w:tcPr>
            <w:tcW w:w="1843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024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C6099E" w:rsidRPr="00C6099E" w:rsidTr="000C702A">
        <w:trPr>
          <w:trHeight w:val="711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в населенных пунктах с числом жителей до 100 человек</w:t>
            </w:r>
          </w:p>
        </w:tc>
        <w:tc>
          <w:tcPr>
            <w:tcW w:w="1844" w:type="dxa"/>
            <w:gridSpan w:val="4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передвижная форма обслуживания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в иных населенных пунктах</w:t>
            </w:r>
          </w:p>
        </w:tc>
        <w:tc>
          <w:tcPr>
            <w:tcW w:w="2024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</w:tr>
      <w:tr w:rsidR="00C6099E" w:rsidRPr="00C6099E" w:rsidTr="000C702A">
        <w:trPr>
          <w:trHeight w:val="1165"/>
        </w:trPr>
        <w:tc>
          <w:tcPr>
            <w:tcW w:w="532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Музеи</w:t>
            </w:r>
          </w:p>
        </w:tc>
        <w:tc>
          <w:tcPr>
            <w:tcW w:w="1416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объектов на муниципальное образование</w:t>
            </w:r>
          </w:p>
        </w:tc>
        <w:tc>
          <w:tcPr>
            <w:tcW w:w="2835" w:type="dxa"/>
            <w:gridSpan w:val="4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в сельском поселении</w:t>
            </w:r>
          </w:p>
        </w:tc>
        <w:tc>
          <w:tcPr>
            <w:tcW w:w="1844" w:type="dxa"/>
            <w:gridSpan w:val="4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</w:tr>
      <w:tr w:rsidR="00C6099E" w:rsidRPr="00C6099E" w:rsidTr="000C702A">
        <w:tc>
          <w:tcPr>
            <w:tcW w:w="532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6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Универсальные спортивно-зрелищные залы</w:t>
            </w:r>
          </w:p>
        </w:tc>
        <w:tc>
          <w:tcPr>
            <w:tcW w:w="1416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2835" w:type="dxa"/>
            <w:gridSpan w:val="4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в сельских населенных пунктах</w:t>
            </w:r>
          </w:p>
        </w:tc>
        <w:tc>
          <w:tcPr>
            <w:tcW w:w="1844" w:type="dxa"/>
            <w:gridSpan w:val="4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1843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C6099E" w:rsidRPr="00C6099E" w:rsidTr="000C702A">
        <w:tc>
          <w:tcPr>
            <w:tcW w:w="14785" w:type="dxa"/>
            <w:gridSpan w:val="1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6099E" w:rsidRPr="00C6099E" w:rsidTr="000C702A">
        <w:tc>
          <w:tcPr>
            <w:tcW w:w="532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6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квадратный метр на 1 человека</w:t>
            </w:r>
          </w:p>
        </w:tc>
        <w:tc>
          <w:tcPr>
            <w:tcW w:w="4679" w:type="dxa"/>
            <w:gridSpan w:val="8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1 000</w:t>
            </w:r>
          </w:p>
        </w:tc>
      </w:tr>
      <w:tr w:rsidR="00C6099E" w:rsidRPr="00C6099E" w:rsidTr="000C702A">
        <w:tc>
          <w:tcPr>
            <w:tcW w:w="532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6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Парки культуры и отдыха</w:t>
            </w:r>
          </w:p>
        </w:tc>
        <w:tc>
          <w:tcPr>
            <w:tcW w:w="1416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340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в населенных пунктах с числом жителей до 10 </w:t>
            </w: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тысяч человек </w:t>
            </w:r>
          </w:p>
        </w:tc>
        <w:tc>
          <w:tcPr>
            <w:tcW w:w="2339" w:type="dxa"/>
            <w:gridSpan w:val="5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не устанавливается</w:t>
            </w:r>
          </w:p>
        </w:tc>
        <w:tc>
          <w:tcPr>
            <w:tcW w:w="1843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транспортная доступность, </w:t>
            </w: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минуты</w:t>
            </w:r>
          </w:p>
        </w:tc>
        <w:tc>
          <w:tcPr>
            <w:tcW w:w="4048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</w:tr>
      <w:tr w:rsidR="00C6099E" w:rsidRPr="00C6099E" w:rsidTr="000C702A">
        <w:tc>
          <w:tcPr>
            <w:tcW w:w="14785" w:type="dxa"/>
            <w:gridSpan w:val="1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Объекты в области обеспечения объектами транспортной инфраструктуры</w:t>
            </w:r>
          </w:p>
        </w:tc>
      </w:tr>
      <w:tr w:rsidR="00C6099E" w:rsidRPr="00C6099E" w:rsidTr="000C702A">
        <w:trPr>
          <w:trHeight w:val="135"/>
        </w:trPr>
        <w:tc>
          <w:tcPr>
            <w:tcW w:w="532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67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6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9" w:type="dxa"/>
            <w:gridSpan w:val="8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5</w:t>
            </w:r>
            <w:r w:rsidRPr="00C6099E"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</w:tr>
      <w:tr w:rsidR="00C6099E" w:rsidRPr="00C6099E" w:rsidTr="000C702A">
        <w:trPr>
          <w:trHeight w:val="135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183"/>
        </w:trPr>
        <w:tc>
          <w:tcPr>
            <w:tcW w:w="532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267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Стоянки и парковки (парковочные места) общего пользования</w:t>
            </w:r>
          </w:p>
        </w:tc>
        <w:tc>
          <w:tcPr>
            <w:tcW w:w="1416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уровень обеспеченности в процентах</w:t>
            </w:r>
          </w:p>
        </w:tc>
        <w:tc>
          <w:tcPr>
            <w:tcW w:w="4679" w:type="dxa"/>
            <w:gridSpan w:val="8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C6099E">
              <w:rPr>
                <w:rFonts w:ascii="Times New Roman" w:hAnsi="Times New Roman"/>
                <w:sz w:val="18"/>
                <w:szCs w:val="18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пешеходная доступность, </w:t>
            </w:r>
            <w:proofErr w:type="gramStart"/>
            <w:r w:rsidRPr="00C6099E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24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до входов в жилые дома</w:t>
            </w:r>
          </w:p>
        </w:tc>
        <w:tc>
          <w:tcPr>
            <w:tcW w:w="2024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6099E" w:rsidRPr="00C6099E" w:rsidTr="000C702A">
        <w:trPr>
          <w:trHeight w:val="183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6099E" w:rsidRPr="00C6099E" w:rsidRDefault="00C6099E" w:rsidP="000C7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жилые районы</w:t>
            </w:r>
          </w:p>
        </w:tc>
        <w:tc>
          <w:tcPr>
            <w:tcW w:w="2339" w:type="dxa"/>
            <w:gridSpan w:val="5"/>
          </w:tcPr>
          <w:p w:rsidR="00C6099E" w:rsidRPr="00C6099E" w:rsidRDefault="00C6099E" w:rsidP="000C7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до входов в места крупных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учреждений торговли и общественного питания</w:t>
            </w:r>
          </w:p>
        </w:tc>
        <w:tc>
          <w:tcPr>
            <w:tcW w:w="2024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C6099E" w:rsidRPr="00C6099E" w:rsidTr="000C702A">
        <w:trPr>
          <w:trHeight w:val="183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общественно-деловые центры</w:t>
            </w:r>
          </w:p>
        </w:tc>
        <w:tc>
          <w:tcPr>
            <w:tcW w:w="2339" w:type="dxa"/>
            <w:gridSpan w:val="5"/>
          </w:tcPr>
          <w:p w:rsidR="00C6099E" w:rsidRPr="00C6099E" w:rsidRDefault="00C6099E" w:rsidP="000C7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до входов в прочие учреждения и предприятия обслуживания населения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и административных зданий</w:t>
            </w:r>
          </w:p>
        </w:tc>
        <w:tc>
          <w:tcPr>
            <w:tcW w:w="2024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C6099E" w:rsidRPr="00C6099E" w:rsidTr="000C702A">
        <w:trPr>
          <w:trHeight w:val="183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промышленные и коммунально-складские зоны (районы)</w:t>
            </w:r>
          </w:p>
        </w:tc>
        <w:tc>
          <w:tcPr>
            <w:tcW w:w="2339" w:type="dxa"/>
            <w:gridSpan w:val="5"/>
          </w:tcPr>
          <w:p w:rsidR="00C6099E" w:rsidRPr="00C6099E" w:rsidRDefault="00C6099E" w:rsidP="000C7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183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зоны массового кратковременного отдыха</w:t>
            </w:r>
          </w:p>
        </w:tc>
        <w:tc>
          <w:tcPr>
            <w:tcW w:w="2339" w:type="dxa"/>
            <w:gridSpan w:val="5"/>
          </w:tcPr>
          <w:p w:rsidR="00C6099E" w:rsidRPr="00C6099E" w:rsidRDefault="00C6099E" w:rsidP="000C7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до входов в парки, на выставки и стадионы</w:t>
            </w:r>
          </w:p>
        </w:tc>
        <w:tc>
          <w:tcPr>
            <w:tcW w:w="2024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  <w:tr w:rsidR="00C6099E" w:rsidRPr="00C6099E" w:rsidTr="000C702A">
        <w:tc>
          <w:tcPr>
            <w:tcW w:w="532" w:type="dxa"/>
          </w:tcPr>
          <w:p w:rsid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Сети линий наземного общественного пассажирского транспорта</w:t>
            </w:r>
          </w:p>
        </w:tc>
        <w:tc>
          <w:tcPr>
            <w:tcW w:w="1416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плотность сети, километры сети на квадратный километр территории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</w:tcPr>
          <w:p w:rsidR="00C6099E" w:rsidRPr="00C6099E" w:rsidRDefault="00C6099E" w:rsidP="000C7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024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в сельских населенных пунктах</w:t>
            </w:r>
          </w:p>
        </w:tc>
        <w:tc>
          <w:tcPr>
            <w:tcW w:w="2024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</w:tr>
      <w:tr w:rsidR="00C6099E" w:rsidRPr="00C6099E" w:rsidTr="000C702A">
        <w:tc>
          <w:tcPr>
            <w:tcW w:w="14785" w:type="dxa"/>
            <w:gridSpan w:val="1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Объекты в области обращения с отходами</w:t>
            </w:r>
          </w:p>
        </w:tc>
      </w:tr>
      <w:tr w:rsidR="00C6099E" w:rsidRPr="00C6099E" w:rsidTr="000C702A">
        <w:trPr>
          <w:trHeight w:val="231"/>
        </w:trPr>
        <w:tc>
          <w:tcPr>
            <w:tcW w:w="532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267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6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Твердые бытовые отходы:</w:t>
            </w:r>
          </w:p>
        </w:tc>
        <w:tc>
          <w:tcPr>
            <w:tcW w:w="709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702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</w:tr>
      <w:tr w:rsidR="00C6099E" w:rsidRPr="00C6099E" w:rsidTr="000C702A">
        <w:trPr>
          <w:trHeight w:val="229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190-225</w:t>
            </w:r>
          </w:p>
        </w:tc>
        <w:tc>
          <w:tcPr>
            <w:tcW w:w="1702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900-1000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229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-   от прочих жилых зданий</w:t>
            </w:r>
          </w:p>
        </w:tc>
        <w:tc>
          <w:tcPr>
            <w:tcW w:w="709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300-450</w:t>
            </w:r>
          </w:p>
        </w:tc>
        <w:tc>
          <w:tcPr>
            <w:tcW w:w="1702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1100-1500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229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280-300</w:t>
            </w:r>
          </w:p>
        </w:tc>
        <w:tc>
          <w:tcPr>
            <w:tcW w:w="1702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1400-1500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229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2000-35000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229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Смет с 1 м</w:t>
            </w:r>
            <w:proofErr w:type="gramStart"/>
            <w:r w:rsidRPr="00C6099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6099E">
              <w:rPr>
                <w:rFonts w:ascii="Times New Roman" w:hAnsi="Times New Roman"/>
                <w:sz w:val="18"/>
                <w:szCs w:val="18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5-15</w:t>
            </w:r>
          </w:p>
        </w:tc>
        <w:tc>
          <w:tcPr>
            <w:tcW w:w="1702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8-20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229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c>
          <w:tcPr>
            <w:tcW w:w="14785" w:type="dxa"/>
            <w:gridSpan w:val="1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Объекты в области обеспечения инженерной и коммунальной инфраструктурой</w:t>
            </w:r>
          </w:p>
        </w:tc>
      </w:tr>
      <w:tr w:rsidR="00C6099E" w:rsidRPr="00C6099E" w:rsidTr="000C702A">
        <w:trPr>
          <w:trHeight w:val="522"/>
        </w:trPr>
        <w:tc>
          <w:tcPr>
            <w:tcW w:w="532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267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Объекты электроснабжения</w:t>
            </w:r>
          </w:p>
        </w:tc>
        <w:tc>
          <w:tcPr>
            <w:tcW w:w="1416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Электропотребление, </w:t>
            </w:r>
            <w:proofErr w:type="spellStart"/>
            <w:r w:rsidRPr="00C6099E">
              <w:rPr>
                <w:rFonts w:ascii="Times New Roman" w:hAnsi="Times New Roman"/>
                <w:sz w:val="18"/>
                <w:szCs w:val="18"/>
              </w:rPr>
              <w:t>кВТ</w:t>
            </w:r>
            <w:proofErr w:type="spellEnd"/>
            <w:r w:rsidRPr="00C6099E">
              <w:rPr>
                <w:rFonts w:ascii="Times New Roman" w:hAnsi="Times New Roman"/>
                <w:sz w:val="18"/>
                <w:szCs w:val="18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559" w:type="dxa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Степень </w:t>
            </w:r>
            <w:proofErr w:type="spellStart"/>
            <w:proofErr w:type="gramStart"/>
            <w:r w:rsidRPr="00C6099E">
              <w:rPr>
                <w:rFonts w:ascii="Times New Roman" w:hAnsi="Times New Roman"/>
                <w:sz w:val="18"/>
                <w:szCs w:val="18"/>
              </w:rPr>
              <w:t>благоустройст-ва</w:t>
            </w:r>
            <w:proofErr w:type="spellEnd"/>
            <w:proofErr w:type="gramEnd"/>
          </w:p>
        </w:tc>
        <w:tc>
          <w:tcPr>
            <w:tcW w:w="1559" w:type="dxa"/>
            <w:gridSpan w:val="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Электропотребление</w:t>
            </w:r>
          </w:p>
        </w:tc>
        <w:tc>
          <w:tcPr>
            <w:tcW w:w="1561" w:type="dxa"/>
            <w:gridSpan w:val="2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</w:tr>
      <w:tr w:rsidR="00C6099E" w:rsidRPr="00C6099E" w:rsidTr="000C702A">
        <w:trPr>
          <w:trHeight w:val="521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521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не оборудованные </w:t>
            </w:r>
            <w:proofErr w:type="spellStart"/>
            <w:proofErr w:type="gramStart"/>
            <w:r w:rsidRPr="00C6099E">
              <w:rPr>
                <w:rFonts w:ascii="Times New Roman" w:hAnsi="Times New Roman"/>
                <w:sz w:val="18"/>
                <w:szCs w:val="18"/>
              </w:rPr>
              <w:t>стационарны-ми</w:t>
            </w:r>
            <w:proofErr w:type="spellEnd"/>
            <w:proofErr w:type="gramEnd"/>
            <w:r w:rsidRPr="00C609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099E">
              <w:rPr>
                <w:rFonts w:ascii="Times New Roman" w:hAnsi="Times New Roman"/>
                <w:sz w:val="18"/>
                <w:szCs w:val="18"/>
              </w:rPr>
              <w:t>электроплита-ми</w:t>
            </w:r>
            <w:proofErr w:type="spellEnd"/>
          </w:p>
        </w:tc>
        <w:tc>
          <w:tcPr>
            <w:tcW w:w="1559" w:type="dxa"/>
            <w:gridSpan w:val="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1561" w:type="dxa"/>
            <w:gridSpan w:val="2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4100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521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099E">
              <w:rPr>
                <w:rFonts w:ascii="Times New Roman" w:hAnsi="Times New Roman"/>
                <w:sz w:val="18"/>
                <w:szCs w:val="18"/>
              </w:rPr>
              <w:t>оборудованные</w:t>
            </w:r>
            <w:proofErr w:type="gramEnd"/>
            <w:r w:rsidRPr="00C6099E">
              <w:rPr>
                <w:rFonts w:ascii="Times New Roman" w:hAnsi="Times New Roman"/>
                <w:sz w:val="18"/>
                <w:szCs w:val="18"/>
              </w:rPr>
              <w:t xml:space="preserve"> стационарными </w:t>
            </w:r>
            <w:proofErr w:type="spellStart"/>
            <w:r w:rsidRPr="00C6099E">
              <w:rPr>
                <w:rFonts w:ascii="Times New Roman" w:hAnsi="Times New Roman"/>
                <w:sz w:val="18"/>
                <w:szCs w:val="18"/>
              </w:rPr>
              <w:t>электроплита-ми</w:t>
            </w:r>
            <w:proofErr w:type="spellEnd"/>
            <w:r w:rsidRPr="00C6099E">
              <w:rPr>
                <w:rFonts w:ascii="Times New Roman" w:hAnsi="Times New Roman"/>
                <w:sz w:val="18"/>
                <w:szCs w:val="18"/>
              </w:rPr>
              <w:t xml:space="preserve"> (100% охвата)</w:t>
            </w:r>
          </w:p>
        </w:tc>
        <w:tc>
          <w:tcPr>
            <w:tcW w:w="1559" w:type="dxa"/>
            <w:gridSpan w:val="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1561" w:type="dxa"/>
            <w:gridSpan w:val="2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5800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69"/>
        </w:trPr>
        <w:tc>
          <w:tcPr>
            <w:tcW w:w="532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67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Объекты водоснабжения</w:t>
            </w:r>
          </w:p>
        </w:tc>
        <w:tc>
          <w:tcPr>
            <w:tcW w:w="1416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удельные среднесуточные расходы </w:t>
            </w: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9" w:type="dxa"/>
            <w:gridSpan w:val="8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Удельные среднесуточные расходы холодной и горячей воды на хозяйственно-питьевые нужды (без учета расходов на полив зеленых насаждений) территорий </w:t>
            </w: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жилой застройки</w:t>
            </w:r>
          </w:p>
        </w:tc>
        <w:tc>
          <w:tcPr>
            <w:tcW w:w="1843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</w:tr>
      <w:tr w:rsidR="00C6099E" w:rsidRPr="00C6099E" w:rsidTr="000C702A">
        <w:trPr>
          <w:trHeight w:val="67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для зданий с местными (квартирными) водонагревателями</w:t>
            </w:r>
          </w:p>
        </w:tc>
        <w:tc>
          <w:tcPr>
            <w:tcW w:w="1702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67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для зданий с централизованным горячим водоснабжением</w:t>
            </w:r>
          </w:p>
        </w:tc>
        <w:tc>
          <w:tcPr>
            <w:tcW w:w="1702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67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для объектов обслуживания повседневного пользования</w:t>
            </w:r>
          </w:p>
        </w:tc>
        <w:tc>
          <w:tcPr>
            <w:tcW w:w="1702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135"/>
        </w:trPr>
        <w:tc>
          <w:tcPr>
            <w:tcW w:w="532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267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Объекты водоотведения</w:t>
            </w:r>
          </w:p>
        </w:tc>
        <w:tc>
          <w:tcPr>
            <w:tcW w:w="1416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удельное среднесуточное </w:t>
            </w:r>
            <w:proofErr w:type="spellStart"/>
            <w:proofErr w:type="gramStart"/>
            <w:r w:rsidRPr="00C6099E">
              <w:rPr>
                <w:rFonts w:ascii="Times New Roman" w:hAnsi="Times New Roman"/>
                <w:sz w:val="18"/>
                <w:szCs w:val="18"/>
              </w:rPr>
              <w:t>водоотведе-ние</w:t>
            </w:r>
            <w:proofErr w:type="spellEnd"/>
            <w:proofErr w:type="gramEnd"/>
            <w:r w:rsidRPr="00C6099E">
              <w:rPr>
                <w:rFonts w:ascii="Times New Roman" w:hAnsi="Times New Roman"/>
                <w:sz w:val="18"/>
                <w:szCs w:val="18"/>
              </w:rPr>
              <w:t xml:space="preserve"> жилой застройки, литры в сутки на одного человека</w:t>
            </w:r>
          </w:p>
        </w:tc>
        <w:tc>
          <w:tcPr>
            <w:tcW w:w="4679" w:type="dxa"/>
            <w:gridSpan w:val="8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</w:tr>
      <w:tr w:rsidR="00C6099E" w:rsidRPr="00C6099E" w:rsidTr="000C702A">
        <w:trPr>
          <w:trHeight w:val="135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9" w:type="dxa"/>
            <w:gridSpan w:val="8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c>
          <w:tcPr>
            <w:tcW w:w="532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26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Объекты газоснабжения</w:t>
            </w:r>
          </w:p>
        </w:tc>
        <w:tc>
          <w:tcPr>
            <w:tcW w:w="1416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9" w:type="dxa"/>
            <w:gridSpan w:val="8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приготовление пищи на плите – 0,5;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горячее водоснабжение с использованием газового проточного водонагревателя – 0,5;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</w:tr>
      <w:tr w:rsidR="00C6099E" w:rsidRPr="00C6099E" w:rsidTr="000C702A">
        <w:trPr>
          <w:trHeight w:val="54"/>
        </w:trPr>
        <w:tc>
          <w:tcPr>
            <w:tcW w:w="532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267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Объекты теплоснабжения</w:t>
            </w:r>
          </w:p>
        </w:tc>
        <w:tc>
          <w:tcPr>
            <w:tcW w:w="1416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удельный расход тепловой </w:t>
            </w: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энергии системой отопления здания, кВт ч/кв</w:t>
            </w:r>
            <w:proofErr w:type="gramStart"/>
            <w:r w:rsidRPr="00C6099E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C6099E">
              <w:rPr>
                <w:rFonts w:ascii="Times New Roman" w:hAnsi="Times New Roman"/>
                <w:sz w:val="18"/>
                <w:szCs w:val="18"/>
              </w:rPr>
              <w:t>, за отопительный период</w:t>
            </w:r>
          </w:p>
        </w:tc>
        <w:tc>
          <w:tcPr>
            <w:tcW w:w="2268" w:type="dxa"/>
            <w:gridSpan w:val="2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Вид объекта</w:t>
            </w:r>
          </w:p>
        </w:tc>
        <w:tc>
          <w:tcPr>
            <w:tcW w:w="2411" w:type="dxa"/>
            <w:gridSpan w:val="6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54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1135" w:type="dxa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54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Жилые здания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186</w:t>
            </w:r>
          </w:p>
        </w:tc>
        <w:tc>
          <w:tcPr>
            <w:tcW w:w="1135" w:type="dxa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54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организации, медицинские организации</w:t>
            </w:r>
          </w:p>
        </w:tc>
        <w:tc>
          <w:tcPr>
            <w:tcW w:w="1276" w:type="dxa"/>
            <w:gridSpan w:val="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1135" w:type="dxa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rPr>
          <w:trHeight w:val="54"/>
        </w:trPr>
        <w:tc>
          <w:tcPr>
            <w:tcW w:w="532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Дошкольные образовательные организации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1135" w:type="dxa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9E" w:rsidRPr="00C6099E" w:rsidTr="000C702A">
        <w:tc>
          <w:tcPr>
            <w:tcW w:w="14785" w:type="dxa"/>
            <w:gridSpan w:val="1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C6099E" w:rsidRPr="00C6099E" w:rsidTr="000C702A">
        <w:trPr>
          <w:trHeight w:val="852"/>
        </w:trPr>
        <w:tc>
          <w:tcPr>
            <w:tcW w:w="532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26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Кладбища</w:t>
            </w:r>
          </w:p>
        </w:tc>
        <w:tc>
          <w:tcPr>
            <w:tcW w:w="1416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гектаров на 1 тысячу человек</w:t>
            </w:r>
          </w:p>
        </w:tc>
        <w:tc>
          <w:tcPr>
            <w:tcW w:w="2340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кладбища традиционного захоронения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5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843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</w:tr>
    </w:tbl>
    <w:p w:rsidR="00C6099E" w:rsidRPr="00C6099E" w:rsidRDefault="00C6099E" w:rsidP="00C6099E">
      <w:pPr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jc w:val="center"/>
        <w:rPr>
          <w:rFonts w:ascii="Times New Roman" w:hAnsi="Times New Roman"/>
          <w:sz w:val="18"/>
          <w:szCs w:val="18"/>
        </w:rPr>
        <w:sectPr w:rsidR="00C6099E" w:rsidRPr="00C6099E" w:rsidSect="000C702A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099E" w:rsidRPr="00C6099E" w:rsidRDefault="00C6099E" w:rsidP="00C6099E">
      <w:pPr>
        <w:jc w:val="center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lastRenderedPageBreak/>
        <w:t>3. Обоснование расчетных показателей, содержащихся в основной части нормативов</w:t>
      </w:r>
    </w:p>
    <w:p w:rsidR="00C6099E" w:rsidRPr="00C6099E" w:rsidRDefault="00C6099E" w:rsidP="00C6099E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C6099E">
        <w:rPr>
          <w:rFonts w:ascii="Times New Roman" w:hAnsi="Times New Roman"/>
          <w:sz w:val="18"/>
          <w:szCs w:val="1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C6099E" w:rsidRPr="00C6099E" w:rsidRDefault="00C6099E" w:rsidP="00C6099E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C6099E" w:rsidRPr="00C6099E" w:rsidRDefault="00C6099E" w:rsidP="00C6099E">
      <w:pPr>
        <w:jc w:val="center"/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jc w:val="center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 xml:space="preserve">4. Правила и область применения </w:t>
      </w:r>
      <w:r w:rsidRPr="00C6099E">
        <w:rPr>
          <w:rFonts w:ascii="Times New Roman" w:hAnsi="Times New Roman"/>
          <w:sz w:val="18"/>
          <w:szCs w:val="18"/>
        </w:rPr>
        <w:br/>
        <w:t xml:space="preserve">расчетных показателей, содержащихся в основной части </w:t>
      </w:r>
      <w:r w:rsidRPr="00C6099E">
        <w:rPr>
          <w:rFonts w:ascii="Times New Roman" w:hAnsi="Times New Roman"/>
          <w:sz w:val="18"/>
          <w:szCs w:val="18"/>
        </w:rPr>
        <w:br/>
        <w:t xml:space="preserve">местных нормативов градостроительного проектирования сельского поселения </w:t>
      </w:r>
      <w:proofErr w:type="gramStart"/>
      <w:r w:rsidRPr="00C6099E">
        <w:rPr>
          <w:rFonts w:ascii="Times New Roman" w:hAnsi="Times New Roman"/>
          <w:sz w:val="18"/>
          <w:szCs w:val="18"/>
        </w:rPr>
        <w:t>Старый</w:t>
      </w:r>
      <w:proofErr w:type="gramEnd"/>
      <w:r w:rsidRPr="00C6099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6099E">
        <w:rPr>
          <w:rFonts w:ascii="Times New Roman" w:hAnsi="Times New Roman"/>
          <w:sz w:val="18"/>
          <w:szCs w:val="18"/>
        </w:rPr>
        <w:t>Аманак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6099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C6099E" w:rsidRPr="00C6099E" w:rsidRDefault="00C6099E" w:rsidP="00C6099E">
      <w:pPr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 xml:space="preserve">1.    </w:t>
      </w:r>
      <w:proofErr w:type="gramStart"/>
      <w:r w:rsidRPr="00C6099E">
        <w:rPr>
          <w:rFonts w:ascii="Times New Roman" w:hAnsi="Times New Roman"/>
          <w:sz w:val="18"/>
          <w:szCs w:val="18"/>
        </w:rPr>
        <w:t xml:space="preserve">Расчетные показатели минимально допустимого уровня обеспеченности объектами местного значения сельского поселения Старый </w:t>
      </w:r>
      <w:proofErr w:type="spellStart"/>
      <w:r w:rsidRPr="00C6099E">
        <w:rPr>
          <w:rFonts w:ascii="Times New Roman" w:hAnsi="Times New Roman"/>
          <w:sz w:val="18"/>
          <w:szCs w:val="18"/>
        </w:rPr>
        <w:t>Аманак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 муниципального района </w:t>
      </w:r>
      <w:proofErr w:type="spellStart"/>
      <w:r w:rsidRPr="00C6099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Самарской области                           </w:t>
      </w:r>
      <w:bookmarkStart w:id="0" w:name="_GoBack"/>
      <w:bookmarkEnd w:id="0"/>
      <w:r w:rsidRPr="00C6099E">
        <w:rPr>
          <w:rFonts w:ascii="Times New Roman" w:hAnsi="Times New Roman"/>
          <w:sz w:val="18"/>
          <w:szCs w:val="18"/>
        </w:rPr>
        <w:t xml:space="preserve"> и расчетные показатели максимально допустимого уровня территориальной доступности таких объектов для населения сельского поселения Старый </w:t>
      </w:r>
      <w:proofErr w:type="spellStart"/>
      <w:r w:rsidRPr="00C6099E">
        <w:rPr>
          <w:rFonts w:ascii="Times New Roman" w:hAnsi="Times New Roman"/>
          <w:sz w:val="18"/>
          <w:szCs w:val="18"/>
        </w:rPr>
        <w:t>Аманак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6099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Самарской области, установленные в нормативах градостроительного проектирования муниципального района </w:t>
      </w:r>
      <w:proofErr w:type="spellStart"/>
      <w:r w:rsidRPr="00C6099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Самарской области применяются при подготовке:</w:t>
      </w:r>
      <w:proofErr w:type="gramEnd"/>
    </w:p>
    <w:p w:rsidR="00C6099E" w:rsidRPr="00C6099E" w:rsidRDefault="00C6099E" w:rsidP="00C6099E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 xml:space="preserve">1)   генерального плана сельского поселения </w:t>
      </w:r>
      <w:proofErr w:type="gramStart"/>
      <w:r w:rsidRPr="00C6099E">
        <w:rPr>
          <w:rFonts w:ascii="Times New Roman" w:hAnsi="Times New Roman"/>
          <w:sz w:val="18"/>
          <w:szCs w:val="18"/>
        </w:rPr>
        <w:t>Старый</w:t>
      </w:r>
      <w:proofErr w:type="gramEnd"/>
      <w:r w:rsidRPr="00C6099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6099E">
        <w:rPr>
          <w:rFonts w:ascii="Times New Roman" w:hAnsi="Times New Roman"/>
          <w:sz w:val="18"/>
          <w:szCs w:val="18"/>
        </w:rPr>
        <w:t>Аманак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6099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6099E">
        <w:rPr>
          <w:rFonts w:ascii="Times New Roman" w:hAnsi="Times New Roman"/>
          <w:sz w:val="18"/>
          <w:szCs w:val="18"/>
        </w:rPr>
        <w:t xml:space="preserve"> Самарской области;</w:t>
      </w:r>
    </w:p>
    <w:p w:rsidR="00C6099E" w:rsidRPr="00C6099E" w:rsidRDefault="00C6099E" w:rsidP="00C6099E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2)   документации по планировке территории;</w:t>
      </w:r>
    </w:p>
    <w:p w:rsidR="00C6099E" w:rsidRPr="00C6099E" w:rsidRDefault="00C6099E" w:rsidP="00C6099E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C6099E" w:rsidRPr="00C6099E" w:rsidRDefault="00C6099E" w:rsidP="00C6099E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jc w:val="center"/>
        <w:rPr>
          <w:rFonts w:ascii="Times New Roman" w:hAnsi="Times New Roman"/>
          <w:sz w:val="18"/>
          <w:szCs w:val="18"/>
        </w:rPr>
        <w:sectPr w:rsidR="00C6099E" w:rsidRPr="00C6099E" w:rsidSect="000C702A">
          <w:pgSz w:w="11900" w:h="16840"/>
          <w:pgMar w:top="851" w:right="851" w:bottom="851" w:left="1418" w:header="709" w:footer="709" w:gutter="0"/>
          <w:cols w:space="708"/>
          <w:docGrid w:linePitch="360"/>
        </w:sectPr>
      </w:pPr>
    </w:p>
    <w:p w:rsidR="00C6099E" w:rsidRPr="00C6099E" w:rsidRDefault="00C6099E" w:rsidP="00C6099E">
      <w:pPr>
        <w:jc w:val="center"/>
        <w:rPr>
          <w:rFonts w:ascii="Times New Roman" w:hAnsi="Times New Roman"/>
          <w:b/>
          <w:sz w:val="18"/>
          <w:szCs w:val="18"/>
        </w:rPr>
      </w:pPr>
      <w:r w:rsidRPr="00C6099E">
        <w:rPr>
          <w:rFonts w:ascii="Times New Roman" w:hAnsi="Times New Roman"/>
          <w:b/>
          <w:sz w:val="18"/>
          <w:szCs w:val="18"/>
        </w:rPr>
        <w:lastRenderedPageBreak/>
        <w:t xml:space="preserve">Таблица. Области применения расчетных показателей, </w:t>
      </w:r>
      <w:r w:rsidRPr="00C6099E">
        <w:rPr>
          <w:rFonts w:ascii="Times New Roman" w:hAnsi="Times New Roman"/>
          <w:b/>
          <w:sz w:val="18"/>
          <w:szCs w:val="18"/>
        </w:rPr>
        <w:br/>
        <w:t xml:space="preserve">установленных местными нормативами градостроительного проектирования сельского поселения                              </w:t>
      </w:r>
      <w:proofErr w:type="gramStart"/>
      <w:r w:rsidRPr="00C6099E">
        <w:rPr>
          <w:rFonts w:ascii="Times New Roman" w:hAnsi="Times New Roman"/>
          <w:b/>
          <w:sz w:val="18"/>
          <w:szCs w:val="18"/>
        </w:rPr>
        <w:t>Старый</w:t>
      </w:r>
      <w:proofErr w:type="gramEnd"/>
      <w:r w:rsidRPr="00C6099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6099E">
        <w:rPr>
          <w:rFonts w:ascii="Times New Roman" w:hAnsi="Times New Roman"/>
          <w:b/>
          <w:sz w:val="18"/>
          <w:szCs w:val="18"/>
        </w:rPr>
        <w:t>Аманак</w:t>
      </w:r>
      <w:proofErr w:type="spellEnd"/>
      <w:r w:rsidRPr="00C6099E">
        <w:rPr>
          <w:rFonts w:ascii="Times New Roman" w:hAnsi="Times New Roman"/>
          <w:b/>
          <w:sz w:val="18"/>
          <w:szCs w:val="18"/>
        </w:rPr>
        <w:t xml:space="preserve"> муниципального района </w:t>
      </w:r>
      <w:proofErr w:type="spellStart"/>
      <w:r w:rsidRPr="00C6099E">
        <w:rPr>
          <w:rFonts w:ascii="Times New Roman" w:hAnsi="Times New Roman"/>
          <w:b/>
          <w:sz w:val="18"/>
          <w:szCs w:val="18"/>
        </w:rPr>
        <w:t>Похвистневский</w:t>
      </w:r>
      <w:proofErr w:type="spellEnd"/>
      <w:r w:rsidRPr="00C6099E">
        <w:rPr>
          <w:rFonts w:ascii="Times New Roman" w:hAnsi="Times New Roman"/>
          <w:b/>
          <w:sz w:val="18"/>
          <w:szCs w:val="18"/>
        </w:rPr>
        <w:t xml:space="preserve"> Самарской области, для объектов местного значения сельского поселения</w:t>
      </w:r>
    </w:p>
    <w:p w:rsidR="00C6099E" w:rsidRPr="00C6099E" w:rsidRDefault="00C6099E" w:rsidP="00C6099E">
      <w:pPr>
        <w:jc w:val="both"/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Принятые сокращения:</w:t>
      </w:r>
    </w:p>
    <w:p w:rsidR="00C6099E" w:rsidRPr="00C6099E" w:rsidRDefault="00C6099E" w:rsidP="00C6099E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ГП с.п. – генеральный план сельского поселения Самарской области</w:t>
      </w:r>
    </w:p>
    <w:p w:rsidR="00C6099E" w:rsidRPr="00C6099E" w:rsidRDefault="00C6099E" w:rsidP="00C6099E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6099E">
        <w:rPr>
          <w:rFonts w:ascii="Times New Roman" w:hAnsi="Times New Roman"/>
          <w:sz w:val="18"/>
          <w:szCs w:val="18"/>
        </w:rPr>
        <w:t>ДПТ – документация по планировке территории</w:t>
      </w:r>
    </w:p>
    <w:p w:rsidR="00C6099E" w:rsidRPr="00C6099E" w:rsidRDefault="00C6099E" w:rsidP="00C6099E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C6099E" w:rsidRPr="00C6099E" w:rsidRDefault="00C6099E" w:rsidP="00C6099E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4487"/>
        <w:gridCol w:w="3669"/>
        <w:gridCol w:w="3119"/>
        <w:gridCol w:w="2914"/>
      </w:tblGrid>
      <w:tr w:rsidR="00C6099E" w:rsidRPr="00C6099E" w:rsidTr="000C702A">
        <w:trPr>
          <w:trHeight w:val="895"/>
          <w:tblHeader/>
        </w:trPr>
        <w:tc>
          <w:tcPr>
            <w:tcW w:w="599" w:type="dxa"/>
            <w:vMerge w:val="restart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87" w:type="dxa"/>
            <w:vMerge w:val="restart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Наименование расчетного показателя, в отношении которого МНГП устанавливается предельное значение</w:t>
            </w:r>
          </w:p>
        </w:tc>
        <w:tc>
          <w:tcPr>
            <w:tcW w:w="3669" w:type="dxa"/>
            <w:vMerge w:val="restart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Единицы измерения расчетного показателя</w:t>
            </w:r>
          </w:p>
        </w:tc>
        <w:tc>
          <w:tcPr>
            <w:tcW w:w="6033" w:type="dxa"/>
            <w:gridSpan w:val="2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Непосредственное применение</w:t>
            </w:r>
          </w:p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и применение в случаях противоречия МНГП предельным значениям расчетных показателей, установленных нормативами градостроительного проектирования муниципального района</w:t>
            </w:r>
          </w:p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099E" w:rsidRPr="00C6099E" w:rsidTr="000C702A">
        <w:trPr>
          <w:tblHeader/>
        </w:trPr>
        <w:tc>
          <w:tcPr>
            <w:tcW w:w="599" w:type="dxa"/>
            <w:vMerge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87" w:type="dxa"/>
            <w:vMerge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69" w:type="dxa"/>
            <w:vMerge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 xml:space="preserve">ГП </w:t>
            </w:r>
            <w:r w:rsidRPr="00C6099E">
              <w:rPr>
                <w:rFonts w:ascii="Times New Roman" w:hAnsi="Times New Roman"/>
                <w:b/>
                <w:sz w:val="18"/>
                <w:szCs w:val="18"/>
              </w:rPr>
              <w:br/>
              <w:t>с.п.</w:t>
            </w:r>
          </w:p>
        </w:tc>
        <w:tc>
          <w:tcPr>
            <w:tcW w:w="2914" w:type="dxa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ДПТ</w:t>
            </w:r>
          </w:p>
        </w:tc>
      </w:tr>
      <w:tr w:rsidR="00C6099E" w:rsidRPr="00C6099E" w:rsidTr="000C702A">
        <w:tc>
          <w:tcPr>
            <w:tcW w:w="14788" w:type="dxa"/>
            <w:gridSpan w:val="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В области образования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учащихся на 1 тысячу человек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  <w:vMerge w:val="restart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  <w:vMerge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14788" w:type="dxa"/>
            <w:gridSpan w:val="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В области физической культуры и массового спорта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квадратные метры общей площади пола на 1 тысячу человек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квадратные метры зеркала воды на 1 тысячу человек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квадратные метры на 1 тысячу человек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Максимально допустимый уровень территориальной </w:t>
            </w: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доступности плоскостных </w:t>
            </w:r>
            <w:proofErr w:type="gramStart"/>
            <w:r w:rsidRPr="00C6099E">
              <w:rPr>
                <w:rFonts w:ascii="Times New Roman" w:hAnsi="Times New Roman"/>
                <w:sz w:val="18"/>
                <w:szCs w:val="18"/>
              </w:rPr>
              <w:t>физкультурно-спортивными</w:t>
            </w:r>
            <w:proofErr w:type="gramEnd"/>
            <w:r w:rsidRPr="00C6099E">
              <w:rPr>
                <w:rFonts w:ascii="Times New Roman" w:hAnsi="Times New Roman"/>
                <w:sz w:val="18"/>
                <w:szCs w:val="18"/>
              </w:rPr>
              <w:t xml:space="preserve"> сооружений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пешеходная доступность, </w:t>
            </w:r>
            <w:r w:rsidRPr="00C6099E">
              <w:rPr>
                <w:rFonts w:ascii="Times New Roman" w:hAnsi="Times New Roman"/>
                <w:sz w:val="18"/>
                <w:szCs w:val="18"/>
              </w:rPr>
              <w:br/>
            </w: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метры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14788" w:type="dxa"/>
            <w:gridSpan w:val="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 области библиотечного обслуживания</w:t>
            </w:r>
          </w:p>
        </w:tc>
      </w:tr>
      <w:tr w:rsidR="00C6099E" w:rsidRPr="00C6099E" w:rsidTr="000C702A">
        <w:tc>
          <w:tcPr>
            <w:tcW w:w="599" w:type="dxa"/>
            <w:vMerge w:val="restart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  <w:vMerge w:val="restart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  <w:vMerge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  <w:vMerge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14788" w:type="dxa"/>
            <w:gridSpan w:val="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В области культуры и искусства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мест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Максимально допустимый уровень территориальной </w:t>
            </w:r>
            <w:proofErr w:type="gramStart"/>
            <w:r w:rsidRPr="00C6099E">
              <w:rPr>
                <w:rFonts w:ascii="Times New Roman" w:hAnsi="Times New Roman"/>
                <w:sz w:val="18"/>
                <w:szCs w:val="18"/>
              </w:rPr>
              <w:t>доступности учреждений культуры клубного типа сельских поселений</w:t>
            </w:r>
            <w:proofErr w:type="gramEnd"/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музеями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объектов на муниципальное образование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14788" w:type="dxa"/>
            <w:gridSpan w:val="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квадратный метр на 1 человека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14788" w:type="dxa"/>
            <w:gridSpan w:val="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В области обеспечения объектами транспортной инфраструктуры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уровень обеспеченности в процентах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пешеходная доступность, </w:t>
            </w:r>
            <w:proofErr w:type="gramStart"/>
            <w:r w:rsidRPr="00C6099E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14788" w:type="dxa"/>
            <w:gridSpan w:val="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В области обращения с отходами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14788" w:type="dxa"/>
            <w:gridSpan w:val="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t>В области обеспечения инженерной и коммунальной инфраструктурой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 xml:space="preserve">Электропотребление, </w:t>
            </w:r>
            <w:proofErr w:type="spellStart"/>
            <w:r w:rsidRPr="00C6099E">
              <w:rPr>
                <w:rFonts w:ascii="Times New Roman" w:hAnsi="Times New Roman"/>
                <w:sz w:val="18"/>
                <w:szCs w:val="18"/>
              </w:rPr>
              <w:t>кВТ</w:t>
            </w:r>
            <w:proofErr w:type="spellEnd"/>
            <w:r w:rsidRPr="00C6099E">
              <w:rPr>
                <w:rFonts w:ascii="Times New Roman" w:hAnsi="Times New Roman"/>
                <w:sz w:val="18"/>
                <w:szCs w:val="18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объектами водоснабжения</w:t>
            </w:r>
          </w:p>
          <w:p w:rsidR="00C6099E" w:rsidRPr="00C6099E" w:rsidRDefault="00C6099E" w:rsidP="000C702A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удельный расход тепловой энергии системой отопления здания, кВт ч/кв</w:t>
            </w:r>
            <w:proofErr w:type="gramStart"/>
            <w:r w:rsidRPr="00C6099E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C6099E">
              <w:rPr>
                <w:rFonts w:ascii="Times New Roman" w:hAnsi="Times New Roman"/>
                <w:sz w:val="18"/>
                <w:szCs w:val="18"/>
              </w:rPr>
              <w:t xml:space="preserve">, за </w:t>
            </w: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отопительный период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C6099E" w:rsidRPr="00C6099E" w:rsidTr="000C702A">
        <w:tc>
          <w:tcPr>
            <w:tcW w:w="14788" w:type="dxa"/>
            <w:gridSpan w:val="5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9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C6099E" w:rsidRPr="00C6099E" w:rsidTr="000C702A">
        <w:tc>
          <w:tcPr>
            <w:tcW w:w="599" w:type="dxa"/>
          </w:tcPr>
          <w:p w:rsidR="00C6099E" w:rsidRPr="00C6099E" w:rsidRDefault="00C6099E" w:rsidP="000C702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Минимально допустимый уровень обеспеченности кладбищами</w:t>
            </w:r>
          </w:p>
        </w:tc>
        <w:tc>
          <w:tcPr>
            <w:tcW w:w="3669" w:type="dxa"/>
          </w:tcPr>
          <w:p w:rsidR="00C6099E" w:rsidRPr="00C6099E" w:rsidRDefault="00C6099E" w:rsidP="000C702A">
            <w:pPr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гектаров на 1 тысячу человек</w:t>
            </w:r>
          </w:p>
        </w:tc>
        <w:tc>
          <w:tcPr>
            <w:tcW w:w="3119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eastAsia="MS Gothic" w:hAnsi="Times New Roman"/>
                <w:color w:val="000000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914" w:type="dxa"/>
            <w:vAlign w:val="center"/>
          </w:tcPr>
          <w:p w:rsidR="00C6099E" w:rsidRPr="00C6099E" w:rsidRDefault="00C6099E" w:rsidP="000C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</w:tbl>
    <w:p w:rsidR="00C6099E" w:rsidRPr="00C6099E" w:rsidRDefault="00C6099E" w:rsidP="00C6099E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864"/>
        <w:tblW w:w="9747" w:type="dxa"/>
        <w:tblLayout w:type="fixed"/>
        <w:tblLook w:val="04A0"/>
      </w:tblPr>
      <w:tblGrid>
        <w:gridCol w:w="9747"/>
      </w:tblGrid>
      <w:tr w:rsidR="00C6099E" w:rsidTr="00C6099E">
        <w:trPr>
          <w:trHeight w:val="60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9E" w:rsidRPr="000C702A" w:rsidRDefault="00C6099E" w:rsidP="00C6099E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 УЧРЕДИТЕЛИ: Администрация сельского поселения </w:t>
            </w:r>
            <w:proofErr w:type="gramStart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>Старый</w:t>
            </w:r>
            <w:proofErr w:type="gramEnd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>Аманак</w:t>
            </w:r>
            <w:proofErr w:type="spellEnd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>Аманак</w:t>
            </w:r>
            <w:proofErr w:type="spellEnd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 Самарской области</w:t>
            </w:r>
          </w:p>
          <w:p w:rsidR="00C6099E" w:rsidRPr="000C702A" w:rsidRDefault="00C6099E" w:rsidP="00C6099E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C6099E" w:rsidRPr="000C702A" w:rsidRDefault="00C6099E" w:rsidP="00C6099E">
            <w:pPr>
              <w:spacing w:line="276" w:lineRule="auto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>Старый</w:t>
            </w:r>
            <w:proofErr w:type="gramEnd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>Аманак</w:t>
            </w:r>
            <w:proofErr w:type="spellEnd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C6099E" w:rsidTr="00C6099E">
        <w:trPr>
          <w:trHeight w:val="65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9E" w:rsidRPr="000C702A" w:rsidRDefault="00C6099E" w:rsidP="00C6099E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>исполняющий</w:t>
            </w:r>
            <w:proofErr w:type="gramEnd"/>
          </w:p>
          <w:p w:rsidR="00C6099E" w:rsidRPr="000C702A" w:rsidRDefault="00C6099E" w:rsidP="00C6099E">
            <w:pPr>
              <w:spacing w:line="276" w:lineRule="auto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>Аманак</w:t>
            </w:r>
            <w:proofErr w:type="spellEnd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, ул. </w:t>
            </w:r>
            <w:proofErr w:type="gramStart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>Центральная</w:t>
            </w:r>
            <w:proofErr w:type="gramEnd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C6099E" w:rsidRPr="000C702A" w:rsidRDefault="00C6099E" w:rsidP="00C6099E">
            <w:pPr>
              <w:spacing w:line="276" w:lineRule="auto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37 а, тел. 8(846-56) 44-5-73                                           Старый </w:t>
            </w:r>
            <w:proofErr w:type="spellStart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>Аманак</w:t>
            </w:r>
            <w:proofErr w:type="spellEnd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 район                                                   редактора</w:t>
            </w:r>
          </w:p>
          <w:p w:rsidR="00C6099E" w:rsidRPr="000C702A" w:rsidRDefault="00C6099E" w:rsidP="00C6099E">
            <w:pPr>
              <w:spacing w:line="276" w:lineRule="auto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>экз</w:t>
            </w:r>
            <w:proofErr w:type="spellEnd"/>
            <w:proofErr w:type="gramEnd"/>
            <w:r w:rsidRPr="000C702A">
              <w:rPr>
                <w:rFonts w:ascii="Times New Roman" w:hAnsi="Times New Roman"/>
                <w:b/>
                <w:sz w:val="15"/>
                <w:szCs w:val="15"/>
              </w:rPr>
              <w:t xml:space="preserve">                                                           Н.М.Лисицына</w:t>
            </w:r>
          </w:p>
        </w:tc>
      </w:tr>
    </w:tbl>
    <w:p w:rsidR="00C6099E" w:rsidRPr="00C6099E" w:rsidRDefault="00C6099E" w:rsidP="00C6099E">
      <w:pPr>
        <w:jc w:val="center"/>
        <w:rPr>
          <w:rFonts w:ascii="Times New Roman" w:hAnsi="Times New Roman"/>
          <w:sz w:val="18"/>
          <w:szCs w:val="18"/>
        </w:rPr>
      </w:pPr>
    </w:p>
    <w:p w:rsidR="00C6099E" w:rsidRPr="007E65AC" w:rsidRDefault="00C6099E" w:rsidP="00C6099E">
      <w:pPr>
        <w:rPr>
          <w:sz w:val="18"/>
          <w:szCs w:val="18"/>
        </w:rPr>
      </w:pPr>
    </w:p>
    <w:p w:rsidR="00197116" w:rsidRPr="00C6099E" w:rsidRDefault="00197116">
      <w:pPr>
        <w:rPr>
          <w:rFonts w:ascii="Times New Roman" w:hAnsi="Times New Roman"/>
          <w:sz w:val="18"/>
          <w:szCs w:val="18"/>
        </w:rPr>
      </w:pPr>
    </w:p>
    <w:sectPr w:rsidR="00197116" w:rsidRPr="00C6099E" w:rsidSect="000C702A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FA" w:rsidRDefault="004954FA" w:rsidP="006F0C91">
      <w:r>
        <w:separator/>
      </w:r>
    </w:p>
  </w:endnote>
  <w:endnote w:type="continuationSeparator" w:id="0">
    <w:p w:rsidR="004954FA" w:rsidRDefault="004954FA" w:rsidP="006F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FA" w:rsidRDefault="004954FA" w:rsidP="006F0C91">
      <w:r>
        <w:separator/>
      </w:r>
    </w:p>
  </w:footnote>
  <w:footnote w:type="continuationSeparator" w:id="0">
    <w:p w:rsidR="004954FA" w:rsidRDefault="004954FA" w:rsidP="006F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2A" w:rsidRDefault="000C702A" w:rsidP="000C70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702A" w:rsidRDefault="000C70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2A" w:rsidRPr="00312F8E" w:rsidRDefault="000C702A" w:rsidP="000C702A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312F8E">
      <w:rPr>
        <w:rStyle w:val="a6"/>
        <w:rFonts w:ascii="Times New Roman" w:hAnsi="Times New Roman"/>
      </w:rPr>
      <w:fldChar w:fldCharType="begin"/>
    </w:r>
    <w:r w:rsidRPr="00312F8E">
      <w:rPr>
        <w:rStyle w:val="a6"/>
        <w:rFonts w:ascii="Times New Roman" w:hAnsi="Times New Roman"/>
      </w:rPr>
      <w:instrText xml:space="preserve">PAGE  </w:instrText>
    </w:r>
    <w:r w:rsidRPr="00312F8E">
      <w:rPr>
        <w:rStyle w:val="a6"/>
        <w:rFonts w:ascii="Times New Roman" w:hAnsi="Times New Roman"/>
      </w:rPr>
      <w:fldChar w:fldCharType="separate"/>
    </w:r>
    <w:r>
      <w:rPr>
        <w:rStyle w:val="a6"/>
        <w:rFonts w:ascii="Times New Roman" w:hAnsi="Times New Roman"/>
        <w:noProof/>
      </w:rPr>
      <w:t>15</w:t>
    </w:r>
    <w:r w:rsidRPr="00312F8E">
      <w:rPr>
        <w:rStyle w:val="a6"/>
        <w:rFonts w:ascii="Times New Roman" w:hAnsi="Times New Roman"/>
      </w:rPr>
      <w:fldChar w:fldCharType="end"/>
    </w:r>
  </w:p>
  <w:p w:rsidR="000C702A" w:rsidRDefault="000C70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67159"/>
    <w:multiLevelType w:val="hybridMultilevel"/>
    <w:tmpl w:val="ECDEC6B8"/>
    <w:lvl w:ilvl="0" w:tplc="706A05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99E"/>
    <w:rsid w:val="000C702A"/>
    <w:rsid w:val="00197116"/>
    <w:rsid w:val="0048236E"/>
    <w:rsid w:val="004954FA"/>
    <w:rsid w:val="006F0C91"/>
    <w:rsid w:val="00756549"/>
    <w:rsid w:val="00B024E9"/>
    <w:rsid w:val="00C6099E"/>
    <w:rsid w:val="00FC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9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099E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6099E"/>
    <w:pPr>
      <w:keepNext/>
      <w:ind w:right="4777"/>
      <w:jc w:val="center"/>
      <w:outlineLvl w:val="2"/>
    </w:pPr>
    <w:rPr>
      <w:rFonts w:ascii="Times New Roman" w:hAnsi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C6099E"/>
    <w:pPr>
      <w:keepNext/>
      <w:ind w:right="4777"/>
      <w:jc w:val="center"/>
      <w:outlineLvl w:val="3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9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09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09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6099E"/>
    <w:pPr>
      <w:ind w:left="720"/>
      <w:contextualSpacing/>
    </w:pPr>
  </w:style>
  <w:style w:type="paragraph" w:styleId="a4">
    <w:name w:val="header"/>
    <w:basedOn w:val="a"/>
    <w:link w:val="a5"/>
    <w:unhideWhenUsed/>
    <w:rsid w:val="00C609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099E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C6099E"/>
  </w:style>
  <w:style w:type="paragraph" w:customStyle="1" w:styleId="a7">
    <w:name w:val="Базовый"/>
    <w:rsid w:val="00C6099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8">
    <w:name w:val="Hyperlink"/>
    <w:basedOn w:val="a0"/>
    <w:uiPriority w:val="99"/>
    <w:semiHidden/>
    <w:unhideWhenUsed/>
    <w:rsid w:val="0048236E"/>
    <w:rPr>
      <w:color w:val="0000FF"/>
      <w:u w:val="single"/>
    </w:rPr>
  </w:style>
  <w:style w:type="paragraph" w:customStyle="1" w:styleId="a9">
    <w:name w:val="Содержимое таблицы"/>
    <w:basedOn w:val="a"/>
    <w:rsid w:val="0048236E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4823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_fkp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c.kada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cp:lastPrinted>2018-04-27T05:46:00Z</cp:lastPrinted>
  <dcterms:created xsi:type="dcterms:W3CDTF">2018-01-22T07:44:00Z</dcterms:created>
  <dcterms:modified xsi:type="dcterms:W3CDTF">2018-04-27T06:07:00Z</dcterms:modified>
</cp:coreProperties>
</file>