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95" w:rsidRDefault="003A393D">
      <w:pPr>
        <w:pStyle w:val="Standard"/>
        <w:ind w:right="623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AC3395" w:rsidRDefault="003A393D">
      <w:pPr>
        <w:pStyle w:val="Standard"/>
        <w:ind w:right="623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C3395" w:rsidRDefault="003A393D">
      <w:pPr>
        <w:pStyle w:val="Standard"/>
        <w:ind w:right="6238"/>
        <w:jc w:val="center"/>
        <w:rPr>
          <w:sz w:val="28"/>
          <w:szCs w:val="28"/>
        </w:rPr>
      </w:pPr>
      <w:r>
        <w:rPr>
          <w:sz w:val="28"/>
          <w:szCs w:val="28"/>
        </w:rPr>
        <w:t>Старый Аманак</w:t>
      </w:r>
    </w:p>
    <w:p w:rsidR="00AC3395" w:rsidRDefault="003A393D">
      <w:pPr>
        <w:pStyle w:val="Standard"/>
        <w:ind w:right="623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C3395" w:rsidRDefault="003A393D">
      <w:pPr>
        <w:pStyle w:val="Standard"/>
        <w:ind w:right="6238"/>
        <w:jc w:val="center"/>
        <w:rPr>
          <w:sz w:val="28"/>
          <w:szCs w:val="28"/>
        </w:rPr>
      </w:pPr>
      <w:r>
        <w:rPr>
          <w:sz w:val="28"/>
          <w:szCs w:val="28"/>
        </w:rPr>
        <w:t>Похвистневский</w:t>
      </w:r>
    </w:p>
    <w:p w:rsidR="00AC3395" w:rsidRDefault="003A393D">
      <w:pPr>
        <w:pStyle w:val="Standard"/>
        <w:ind w:right="6238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C3395" w:rsidRDefault="003A393D">
      <w:pPr>
        <w:pStyle w:val="Standard"/>
        <w:ind w:right="62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3395" w:rsidRDefault="003A393D">
      <w:pPr>
        <w:pStyle w:val="Standard"/>
        <w:ind w:right="62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29.06.2016 № 22</w:t>
      </w:r>
      <w:r>
        <w:rPr>
          <w:color w:val="000000"/>
          <w:sz w:val="28"/>
          <w:szCs w:val="28"/>
          <w:lang w:val="ru-RU"/>
        </w:rPr>
        <w:t>А</w:t>
      </w:r>
    </w:p>
    <w:p w:rsidR="00AC3395" w:rsidRDefault="003A393D">
      <w:pPr>
        <w:pStyle w:val="Standard"/>
        <w:ind w:right="623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 Старый Аманак</w:t>
      </w:r>
    </w:p>
    <w:p w:rsidR="00AC3395" w:rsidRDefault="00AC3395">
      <w:pPr>
        <w:pStyle w:val="Standard"/>
        <w:ind w:right="6238"/>
        <w:jc w:val="center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rFonts w:cs="Times New Roman"/>
          <w:sz w:val="28"/>
          <w:szCs w:val="28"/>
        </w:rPr>
      </w:pPr>
    </w:p>
    <w:p w:rsidR="00AC3395" w:rsidRDefault="003A393D">
      <w:pPr>
        <w:pStyle w:val="Standard"/>
        <w:ind w:hanging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имущественной поддержке </w:t>
      </w:r>
      <w:r>
        <w:rPr>
          <w:rFonts w:cs="Times New Roman"/>
          <w:sz w:val="28"/>
          <w:szCs w:val="28"/>
        </w:rPr>
        <w:t>субъектов</w:t>
      </w:r>
    </w:p>
    <w:p w:rsidR="00AC3395" w:rsidRDefault="003A393D">
      <w:pPr>
        <w:pStyle w:val="Standard"/>
        <w:ind w:hanging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малого и среднего предпринимательства при</w:t>
      </w:r>
    </w:p>
    <w:p w:rsidR="00AC3395" w:rsidRDefault="003A393D">
      <w:pPr>
        <w:pStyle w:val="Standard"/>
        <w:ind w:hanging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предоставлении муниципального имущества</w:t>
      </w:r>
    </w:p>
    <w:p w:rsidR="00AC3395" w:rsidRDefault="003A393D">
      <w:pPr>
        <w:pStyle w:val="Standard"/>
        <w:tabs>
          <w:tab w:val="left" w:pos="14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AC3395" w:rsidRDefault="003A393D">
      <w:pPr>
        <w:pStyle w:val="Standard"/>
        <w:ind w:firstLine="851"/>
        <w:jc w:val="both"/>
      </w:pPr>
      <w:r>
        <w:rPr>
          <w:rFonts w:cs="Times New Roman"/>
          <w:sz w:val="28"/>
          <w:szCs w:val="28"/>
        </w:rPr>
        <w:t xml:space="preserve">    В соответствии со ст.11 Федерального закона №209-ФЗ от 24.07.2007 г. «О развитии малого и среднего предпринимательства в Российской Федерации», Постановле</w:t>
      </w:r>
      <w:r>
        <w:rPr>
          <w:rFonts w:cs="Times New Roman"/>
          <w:sz w:val="28"/>
          <w:szCs w:val="28"/>
        </w:rPr>
        <w:t xml:space="preserve">нием Правительства Российской Федерации № 645 от 21.08.2010 г., руководствуясь Уставом сельского поселения </w:t>
      </w:r>
      <w:r>
        <w:rPr>
          <w:rFonts w:cs="Times New Roman"/>
          <w:sz w:val="28"/>
          <w:szCs w:val="28"/>
          <w:lang w:val="ru-RU"/>
        </w:rPr>
        <w:t>Старый Аманак</w:t>
      </w:r>
      <w:r>
        <w:rPr>
          <w:rFonts w:cs="Times New Roman"/>
          <w:sz w:val="28"/>
          <w:szCs w:val="28"/>
        </w:rPr>
        <w:t xml:space="preserve">, Администрация сельского поселения </w:t>
      </w:r>
      <w:r>
        <w:rPr>
          <w:rFonts w:cs="Times New Roman"/>
          <w:sz w:val="28"/>
          <w:szCs w:val="28"/>
          <w:lang w:val="ru-RU"/>
        </w:rPr>
        <w:t>Старый Аманак</w:t>
      </w:r>
      <w:r>
        <w:rPr>
          <w:rFonts w:cs="Times New Roman"/>
          <w:sz w:val="28"/>
          <w:szCs w:val="28"/>
        </w:rPr>
        <w:t xml:space="preserve"> муниципального района Похвистневский Самарской области</w:t>
      </w:r>
    </w:p>
    <w:p w:rsidR="00AC3395" w:rsidRDefault="00AC3395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AC3395" w:rsidRDefault="003A393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Я Е Т:</w:t>
      </w:r>
    </w:p>
    <w:p w:rsidR="00AC3395" w:rsidRDefault="003A393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AC3395" w:rsidRDefault="003A393D">
      <w:pPr>
        <w:pStyle w:val="Standard"/>
        <w:tabs>
          <w:tab w:val="left" w:pos="567"/>
        </w:tabs>
        <w:jc w:val="both"/>
      </w:pPr>
      <w:r>
        <w:rPr>
          <w:rFonts w:cs="Times New Roman"/>
          <w:sz w:val="28"/>
          <w:szCs w:val="28"/>
        </w:rPr>
        <w:t xml:space="preserve">   1. Установить, что Администрация сельского поселения </w:t>
      </w:r>
      <w:r>
        <w:rPr>
          <w:rFonts w:cs="Times New Roman"/>
          <w:sz w:val="28"/>
          <w:szCs w:val="28"/>
          <w:lang w:val="ru-RU"/>
        </w:rPr>
        <w:t>Старый Аманак</w:t>
      </w:r>
      <w:r>
        <w:rPr>
          <w:rFonts w:cs="Times New Roman"/>
          <w:sz w:val="28"/>
          <w:szCs w:val="28"/>
        </w:rPr>
        <w:t xml:space="preserve"> муниципального района Похвистневский Самарской области является муниципальным органом исполнительной власти, уполномоченным осуществлять:</w:t>
      </w:r>
    </w:p>
    <w:p w:rsidR="00AC3395" w:rsidRDefault="003A393D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формирование, утверждение, ведение (в </w:t>
      </w:r>
      <w:r>
        <w:rPr>
          <w:rFonts w:cs="Times New Roman"/>
          <w:sz w:val="28"/>
          <w:szCs w:val="28"/>
        </w:rPr>
        <w:t>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</w:t>
      </w:r>
      <w:r>
        <w:rPr>
          <w:rFonts w:cs="Times New Roman"/>
          <w:sz w:val="28"/>
          <w:szCs w:val="28"/>
        </w:rPr>
        <w:t>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</w:t>
      </w:r>
      <w:r>
        <w:rPr>
          <w:rFonts w:cs="Times New Roman"/>
          <w:sz w:val="28"/>
          <w:szCs w:val="28"/>
        </w:rPr>
        <w:t>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C3395" w:rsidRDefault="003A393D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предоставление в установленном порядке движимого и недвижимого муниципального имущества (за исключением земель</w:t>
      </w:r>
      <w:r>
        <w:rPr>
          <w:rFonts w:cs="Times New Roman"/>
          <w:sz w:val="28"/>
          <w:szCs w:val="28"/>
        </w:rPr>
        <w:t>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C3395" w:rsidRDefault="003A393D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2. Утвер</w:t>
      </w:r>
      <w:r>
        <w:rPr>
          <w:rFonts w:cs="Times New Roman"/>
          <w:sz w:val="28"/>
          <w:szCs w:val="28"/>
        </w:rPr>
        <w:t>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</w:t>
      </w:r>
      <w:r>
        <w:rPr>
          <w:rFonts w:cs="Times New Roman"/>
          <w:sz w:val="28"/>
          <w:szCs w:val="28"/>
        </w:rPr>
        <w:t>тьи 18 Федерального закона « О развитии малого и среднего предпринимательства в Российской Федерации».</w:t>
      </w:r>
    </w:p>
    <w:p w:rsidR="00AC3395" w:rsidRDefault="003A393D">
      <w:pPr>
        <w:pStyle w:val="Standard"/>
        <w:tabs>
          <w:tab w:val="left" w:pos="567"/>
        </w:tabs>
        <w:jc w:val="both"/>
      </w:pPr>
      <w:r>
        <w:rPr>
          <w:rFonts w:cs="Times New Roman"/>
          <w:sz w:val="28"/>
          <w:szCs w:val="28"/>
        </w:rPr>
        <w:t xml:space="preserve">  3.  Администрации сельского поселения </w:t>
      </w:r>
      <w:r>
        <w:rPr>
          <w:rFonts w:cs="Times New Roman"/>
          <w:sz w:val="28"/>
          <w:szCs w:val="28"/>
          <w:lang w:val="ru-RU"/>
        </w:rPr>
        <w:t>Старый Аманак</w:t>
      </w:r>
      <w:r>
        <w:rPr>
          <w:rFonts w:cs="Times New Roman"/>
          <w:sz w:val="28"/>
          <w:szCs w:val="28"/>
        </w:rPr>
        <w:t xml:space="preserve"> муниципального района Похвистневский Самарской области при заключении с субъектами малого и среднег</w:t>
      </w:r>
      <w:r>
        <w:rPr>
          <w:rFonts w:cs="Times New Roman"/>
          <w:sz w:val="28"/>
          <w:szCs w:val="28"/>
        </w:rPr>
        <w:t>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AC3395" w:rsidRDefault="003A393D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срок договора аренды составляет не менее 5 лет;</w:t>
      </w:r>
    </w:p>
    <w:p w:rsidR="00AC3395" w:rsidRDefault="003A393D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арендная плата вносится в следующем порядке:</w:t>
      </w:r>
    </w:p>
    <w:p w:rsidR="00AC3395" w:rsidRDefault="003A393D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первый год аренды –</w:t>
      </w:r>
      <w:r>
        <w:rPr>
          <w:rFonts w:cs="Times New Roman"/>
          <w:sz w:val="28"/>
          <w:szCs w:val="28"/>
        </w:rPr>
        <w:t xml:space="preserve"> 40 процентов размера арендной платы;</w:t>
      </w:r>
    </w:p>
    <w:p w:rsidR="00AC3395" w:rsidRDefault="003A393D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второй год аренды - 60 процентов размера арендной платы;</w:t>
      </w:r>
    </w:p>
    <w:p w:rsidR="00AC3395" w:rsidRDefault="003A393D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третий год аренды - 80 процентов арендной платы;</w:t>
      </w:r>
    </w:p>
    <w:p w:rsidR="00AC3395" w:rsidRDefault="003A393D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четвертый год аренды и далее – 100 процентов размера арендной платы.</w:t>
      </w:r>
    </w:p>
    <w:p w:rsidR="00AC3395" w:rsidRDefault="00AC3395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ind w:firstLine="1985"/>
        <w:jc w:val="both"/>
        <w:rPr>
          <w:rFonts w:cs="Times New Roman"/>
          <w:b/>
          <w:sz w:val="28"/>
          <w:szCs w:val="28"/>
        </w:rPr>
      </w:pPr>
    </w:p>
    <w:p w:rsidR="00AC3395" w:rsidRDefault="003A393D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Глава поселения       </w:t>
      </w:r>
      <w:r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  <w:lang w:val="ru-RU"/>
        </w:rPr>
        <w:t>В.П. Фадеев</w:t>
      </w:r>
    </w:p>
    <w:p w:rsidR="00AC3395" w:rsidRDefault="00AC3395">
      <w:pPr>
        <w:pStyle w:val="Standard"/>
        <w:jc w:val="both"/>
        <w:rPr>
          <w:rFonts w:cs="Times New Roman"/>
          <w:sz w:val="28"/>
          <w:szCs w:val="28"/>
        </w:rPr>
      </w:pPr>
    </w:p>
    <w:p w:rsidR="00AC3395" w:rsidRDefault="003A393D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</w:p>
    <w:p w:rsidR="00AC3395" w:rsidRDefault="00AC3395">
      <w:pPr>
        <w:pStyle w:val="Standard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b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b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b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b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b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b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b/>
          <w:sz w:val="28"/>
          <w:szCs w:val="28"/>
        </w:rPr>
      </w:pPr>
    </w:p>
    <w:p w:rsidR="00AC3395" w:rsidRDefault="00AC3395">
      <w:pPr>
        <w:pStyle w:val="Standard"/>
        <w:rPr>
          <w:rFonts w:cs="Times New Roman"/>
          <w:b/>
          <w:sz w:val="28"/>
          <w:szCs w:val="28"/>
        </w:rPr>
      </w:pPr>
    </w:p>
    <w:p w:rsidR="00AC3395" w:rsidRDefault="00AC3395">
      <w:pPr>
        <w:pStyle w:val="Standard"/>
        <w:jc w:val="right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jc w:val="right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jc w:val="right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jc w:val="right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jc w:val="right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jc w:val="right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jc w:val="right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jc w:val="right"/>
        <w:rPr>
          <w:rFonts w:cs="Times New Roman"/>
          <w:sz w:val="28"/>
          <w:szCs w:val="28"/>
        </w:rPr>
      </w:pPr>
    </w:p>
    <w:p w:rsidR="00AC3395" w:rsidRDefault="003A393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Утверждены</w:t>
      </w:r>
    </w:p>
    <w:p w:rsidR="00AC3395" w:rsidRDefault="003A393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 сельского</w:t>
      </w:r>
    </w:p>
    <w:p w:rsidR="00AC3395" w:rsidRDefault="003A393D">
      <w:pPr>
        <w:pStyle w:val="Standard"/>
        <w:jc w:val="right"/>
      </w:pPr>
      <w:r>
        <w:rPr>
          <w:rFonts w:cs="Times New Roman"/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  <w:lang w:val="ru-RU"/>
        </w:rPr>
        <w:t>Старый Аманак</w:t>
      </w:r>
      <w:r>
        <w:rPr>
          <w:rFonts w:cs="Times New Roman"/>
          <w:sz w:val="28"/>
          <w:szCs w:val="28"/>
        </w:rPr>
        <w:t xml:space="preserve"> муниципального</w:t>
      </w:r>
    </w:p>
    <w:p w:rsidR="00AC3395" w:rsidRDefault="003A393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Похвистневский</w:t>
      </w:r>
    </w:p>
    <w:p w:rsidR="00AC3395" w:rsidRDefault="003A393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Самарской области</w:t>
      </w:r>
    </w:p>
    <w:p w:rsidR="00AC3395" w:rsidRDefault="003A393D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C3395" w:rsidRDefault="00AC3395">
      <w:pPr>
        <w:pStyle w:val="Standard"/>
        <w:jc w:val="right"/>
        <w:rPr>
          <w:rFonts w:cs="Times New Roman"/>
          <w:sz w:val="28"/>
          <w:szCs w:val="28"/>
        </w:rPr>
      </w:pPr>
    </w:p>
    <w:p w:rsidR="00AC3395" w:rsidRDefault="003A393D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 и среднего предпр</w:t>
      </w:r>
      <w:r>
        <w:rPr>
          <w:rFonts w:cs="Times New Roman"/>
          <w:sz w:val="28"/>
          <w:szCs w:val="28"/>
        </w:rPr>
        <w:t>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AC3395" w:rsidRDefault="00AC3395">
      <w:pPr>
        <w:pStyle w:val="Standard"/>
        <w:jc w:val="both"/>
        <w:rPr>
          <w:rFonts w:cs="Times New Roman"/>
          <w:sz w:val="28"/>
          <w:szCs w:val="28"/>
        </w:rPr>
      </w:pP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</w:t>
      </w:r>
      <w:r>
        <w:rPr>
          <w:rFonts w:cs="Times New Roman"/>
          <w:sz w:val="28"/>
          <w:szCs w:val="28"/>
        </w:rPr>
        <w:t>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предусмотренной частью 4 статьи 18  Федера</w:t>
      </w:r>
      <w:r>
        <w:rPr>
          <w:rFonts w:cs="Times New Roman"/>
          <w:sz w:val="28"/>
          <w:szCs w:val="28"/>
        </w:rPr>
        <w:t>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</w:t>
      </w:r>
      <w:r>
        <w:rPr>
          <w:rFonts w:cs="Times New Roman"/>
          <w:sz w:val="28"/>
          <w:szCs w:val="28"/>
        </w:rPr>
        <w:t>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C3395" w:rsidRDefault="003A393D">
      <w:pPr>
        <w:pStyle w:val="Standard"/>
        <w:widowControl/>
        <w:ind w:firstLine="540"/>
        <w:jc w:val="both"/>
      </w:pPr>
      <w:bookmarkStart w:id="1" w:name="Par1"/>
      <w:r>
        <w:rPr>
          <w:rFonts w:cs="Times New Roman"/>
          <w:sz w:val="28"/>
          <w:szCs w:val="28"/>
        </w:rPr>
        <w:t xml:space="preserve">2. В </w:t>
      </w:r>
      <w:bookmarkEnd w:id="1"/>
      <w:r>
        <w:fldChar w:fldCharType="begin"/>
      </w:r>
      <w:r>
        <w:instrText xml:space="preserve"> HYPERLINK  "consultantplus://offline/ref=3A489618163A89A8C1D8ECAD199380147F84B581F9E9AA2D9ECE9EF2D5F79</w:instrText>
      </w:r>
      <w:r>
        <w:instrText xml:space="preserve">3BA550040834F7C03CDVFS9J" </w:instrText>
      </w:r>
      <w:r>
        <w:fldChar w:fldCharType="separate"/>
      </w:r>
      <w:r>
        <w:rPr>
          <w:rFonts w:cs="Times New Roman"/>
          <w:sz w:val="28"/>
          <w:szCs w:val="28"/>
        </w:rPr>
        <w:t>перечень</w:t>
      </w:r>
      <w:r>
        <w:rPr>
          <w:rFonts w:cs="Times New Roman"/>
          <w:sz w:val="28"/>
          <w:szCs w:val="28"/>
        </w:rPr>
        <w:fldChar w:fldCharType="end"/>
      </w:r>
      <w:r>
        <w:rPr>
          <w:rFonts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</w:t>
      </w:r>
      <w:r>
        <w:rPr>
          <w:rFonts w:cs="Times New Roman"/>
          <w:sz w:val="28"/>
          <w:szCs w:val="28"/>
        </w:rPr>
        <w:t>);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муниципальное имущество не ограничено в обороте;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муниципальное имущество не признано аварийным и</w:t>
      </w:r>
      <w:r>
        <w:rPr>
          <w:rFonts w:cs="Times New Roman"/>
          <w:sz w:val="28"/>
          <w:szCs w:val="28"/>
        </w:rPr>
        <w:t xml:space="preserve"> подлежащим сносу или реконструкции.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собственности.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ж) муниципальное имущество не признано аварийным и подлежащим сносу или реконструк</w:t>
      </w:r>
      <w:r>
        <w:rPr>
          <w:rFonts w:cs="Times New Roman"/>
          <w:sz w:val="28"/>
          <w:szCs w:val="28"/>
        </w:rPr>
        <w:t>ции.</w:t>
      </w:r>
    </w:p>
    <w:p w:rsidR="00AC3395" w:rsidRDefault="003A393D">
      <w:pPr>
        <w:pStyle w:val="Standard"/>
        <w:jc w:val="both"/>
      </w:pPr>
      <w:bookmarkStart w:id="2" w:name="Par9"/>
      <w:r>
        <w:rPr>
          <w:rFonts w:cs="Times New Roman"/>
          <w:sz w:val="28"/>
          <w:szCs w:val="28"/>
        </w:rPr>
        <w:t xml:space="preserve">3. Внесение сведений о муниципальном имуществе в </w:t>
      </w:r>
      <w:bookmarkEnd w:id="2"/>
      <w:r>
        <w:fldChar w:fldCharType="begin"/>
      </w:r>
      <w:r>
        <w:instrText xml:space="preserve"> HYPERLINK  "consultantplus://offline/ref=3A489618163A89A8C1D8ECAD199380147F84B581F9E9AA2D9ECE9EF2D5F793BA550040834F7C03CDVFS9J" </w:instrText>
      </w:r>
      <w:r>
        <w:fldChar w:fldCharType="separate"/>
      </w:r>
      <w:r>
        <w:rPr>
          <w:rFonts w:cs="Times New Roman"/>
          <w:sz w:val="28"/>
          <w:szCs w:val="28"/>
        </w:rPr>
        <w:t>перечень</w:t>
      </w:r>
      <w:r>
        <w:rPr>
          <w:rFonts w:cs="Times New Roman"/>
          <w:sz w:val="28"/>
          <w:szCs w:val="28"/>
        </w:rPr>
        <w:fldChar w:fldCharType="end"/>
      </w:r>
      <w:r>
        <w:rPr>
          <w:rFonts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 </w:t>
      </w:r>
      <w:r>
        <w:rPr>
          <w:rFonts w:cs="Times New Roman"/>
          <w:sz w:val="28"/>
          <w:szCs w:val="28"/>
          <w:lang w:val="ru-RU"/>
        </w:rPr>
        <w:t>Старый Аманак</w:t>
      </w:r>
      <w:r>
        <w:rPr>
          <w:rFonts w:cs="Times New Roman"/>
          <w:sz w:val="28"/>
          <w:szCs w:val="28"/>
        </w:rPr>
        <w:t xml:space="preserve"> муниципального района Похвистневский Самарской области об утверждении перечня или </w:t>
      </w:r>
      <w:r>
        <w:rPr>
          <w:rFonts w:cs="Times New Roman"/>
          <w:sz w:val="28"/>
          <w:szCs w:val="28"/>
        </w:rPr>
        <w:t xml:space="preserve">о внесении в него изменений на основе </w:t>
      </w:r>
      <w:r>
        <w:rPr>
          <w:rFonts w:cs="Times New Roman"/>
          <w:sz w:val="28"/>
          <w:szCs w:val="28"/>
        </w:rPr>
        <w:lastRenderedPageBreak/>
        <w:t>предложений муниципальных органов исполнительной власти,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</w:t>
      </w:r>
      <w:r>
        <w:rPr>
          <w:rFonts w:cs="Times New Roman"/>
          <w:sz w:val="28"/>
          <w:szCs w:val="28"/>
        </w:rPr>
        <w:t>днего предпринимательства.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Внесение в перечень изменений, не предусматривающих исключения из перечня федерального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C3395" w:rsidRDefault="003A393D">
      <w:pPr>
        <w:pStyle w:val="Standard"/>
        <w:widowControl/>
        <w:ind w:firstLine="540"/>
        <w:jc w:val="both"/>
      </w:pPr>
      <w:r>
        <w:rPr>
          <w:rFonts w:cs="Times New Roman"/>
          <w:sz w:val="28"/>
          <w:szCs w:val="28"/>
        </w:rPr>
        <w:t>4. Рассмотре</w:t>
      </w:r>
      <w:r>
        <w:rPr>
          <w:rFonts w:cs="Times New Roman"/>
          <w:sz w:val="28"/>
          <w:szCs w:val="28"/>
        </w:rPr>
        <w:t xml:space="preserve">ние предложения, указанного в </w:t>
      </w:r>
      <w:hyperlink r:id="rId7" w:history="1">
        <w:r>
          <w:rPr>
            <w:rFonts w:cs="Times New Roman"/>
            <w:sz w:val="28"/>
            <w:szCs w:val="28"/>
          </w:rPr>
          <w:t>пункте 3</w:t>
        </w:r>
      </w:hyperlink>
      <w:r>
        <w:rPr>
          <w:rFonts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</w:t>
      </w:r>
      <w:r>
        <w:rPr>
          <w:rFonts w:cs="Times New Roman"/>
          <w:sz w:val="28"/>
          <w:szCs w:val="28"/>
        </w:rPr>
        <w:t>ледующих решений:</w:t>
      </w:r>
    </w:p>
    <w:p w:rsidR="00AC3395" w:rsidRDefault="003A393D">
      <w:pPr>
        <w:pStyle w:val="Standard"/>
        <w:widowControl/>
        <w:ind w:firstLine="540"/>
        <w:jc w:val="both"/>
      </w:pPr>
      <w:r>
        <w:rPr>
          <w:rFonts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8" w:history="1">
        <w:r>
          <w:t>пунктом 2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настоящих Правил;</w:t>
      </w:r>
    </w:p>
    <w:p w:rsidR="00AC3395" w:rsidRDefault="003A393D">
      <w:pPr>
        <w:pStyle w:val="Standard"/>
        <w:widowControl/>
        <w:ind w:firstLine="540"/>
        <w:jc w:val="both"/>
      </w:pPr>
      <w:r>
        <w:rPr>
          <w:rFonts w:cs="Times New Roman"/>
          <w:sz w:val="28"/>
          <w:szCs w:val="28"/>
        </w:rPr>
        <w:t>б) об исключении сведений о муниципальном имуще</w:t>
      </w:r>
      <w:r>
        <w:rPr>
          <w:rFonts w:cs="Times New Roman"/>
          <w:sz w:val="28"/>
          <w:szCs w:val="28"/>
        </w:rPr>
        <w:t xml:space="preserve">стве, в отношении которого поступило предложение, из перечня с учетом положений  и </w:t>
      </w:r>
      <w:hyperlink r:id="rId9" w:history="1">
        <w:r>
          <w:rPr>
            <w:rFonts w:cs="Times New Roman"/>
            <w:color w:val="0000FF"/>
            <w:sz w:val="28"/>
            <w:szCs w:val="28"/>
          </w:rPr>
          <w:t>7</w:t>
        </w:r>
      </w:hyperlink>
      <w:r>
        <w:rPr>
          <w:rFonts w:cs="Times New Roman"/>
          <w:sz w:val="28"/>
          <w:szCs w:val="28"/>
        </w:rPr>
        <w:t xml:space="preserve"> настоящих Правил;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об отказе в учете предложения.</w:t>
      </w:r>
    </w:p>
    <w:p w:rsidR="00AC3395" w:rsidRDefault="003A393D">
      <w:pPr>
        <w:pStyle w:val="Standard"/>
        <w:widowControl/>
        <w:ind w:firstLine="540"/>
        <w:jc w:val="both"/>
      </w:pPr>
      <w:r>
        <w:rPr>
          <w:rFonts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0" w:history="1">
        <w:r>
          <w:rPr>
            <w:rFonts w:cs="Times New Roman"/>
            <w:color w:val="0000FF"/>
            <w:sz w:val="28"/>
            <w:szCs w:val="28"/>
          </w:rPr>
          <w:t>пункте 3</w:t>
        </w:r>
      </w:hyperlink>
      <w:r>
        <w:rPr>
          <w:rFonts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1" w:history="1">
        <w:r>
          <w:rPr>
            <w:rFonts w:cs="Times New Roman"/>
            <w:color w:val="0000FF"/>
            <w:sz w:val="28"/>
            <w:szCs w:val="28"/>
          </w:rPr>
          <w:t>перечень</w:t>
        </w:r>
      </w:hyperlink>
      <w:r>
        <w:rPr>
          <w:rFonts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bookmarkStart w:id="3" w:name="Par16"/>
      <w:r>
        <w:rPr>
          <w:rFonts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</w:t>
      </w:r>
      <w:r>
        <w:rPr>
          <w:rFonts w:cs="Times New Roman"/>
          <w:sz w:val="28"/>
          <w:szCs w:val="28"/>
        </w:rPr>
        <w:t>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bookmarkEnd w:id="3"/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ни одной заявки </w:t>
      </w:r>
      <w:r>
        <w:rPr>
          <w:rFonts w:cs="Times New Roman"/>
          <w:sz w:val="28"/>
          <w:szCs w:val="28"/>
        </w:rPr>
        <w:t>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</w:t>
      </w:r>
      <w:r>
        <w:rPr>
          <w:rFonts w:cs="Times New Roman"/>
          <w:sz w:val="28"/>
          <w:szCs w:val="28"/>
        </w:rPr>
        <w:t>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bookmarkStart w:id="4" w:name="Par19"/>
      <w:r>
        <w:rPr>
          <w:rFonts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</w:t>
      </w:r>
      <w:r>
        <w:rPr>
          <w:rFonts w:cs="Times New Roman"/>
          <w:sz w:val="28"/>
          <w:szCs w:val="28"/>
        </w:rPr>
        <w:t>лучаев:</w:t>
      </w:r>
      <w:bookmarkEnd w:id="4"/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право муниципальной собственности на имущество прекращено по решению суда или в ином установленном законом порядке.</w:t>
      </w:r>
    </w:p>
    <w:p w:rsidR="00AC3395" w:rsidRDefault="003A393D">
      <w:pPr>
        <w:pStyle w:val="Standard"/>
        <w:widowControl/>
        <w:ind w:firstLine="540"/>
        <w:jc w:val="both"/>
      </w:pPr>
      <w:r>
        <w:rPr>
          <w:rFonts w:cs="Times New Roman"/>
          <w:sz w:val="28"/>
          <w:szCs w:val="28"/>
        </w:rPr>
        <w:t xml:space="preserve">8. Сведения о муниципальном имуществе вносятся в </w:t>
      </w:r>
      <w:hyperlink r:id="rId12" w:history="1">
        <w:r>
          <w:rPr>
            <w:rFonts w:cs="Times New Roman"/>
            <w:color w:val="0000FF"/>
            <w:sz w:val="28"/>
            <w:szCs w:val="28"/>
          </w:rPr>
          <w:t>перечень</w:t>
        </w:r>
      </w:hyperlink>
      <w:r>
        <w:rPr>
          <w:rFonts w:cs="Times New Roman"/>
          <w:sz w:val="28"/>
          <w:szCs w:val="28"/>
        </w:rPr>
        <w:t xml:space="preserve"> в </w:t>
      </w:r>
      <w:hyperlink r:id="rId13" w:history="1">
        <w:r>
          <w:rPr>
            <w:rFonts w:cs="Times New Roman"/>
            <w:color w:val="0000FF"/>
            <w:sz w:val="28"/>
            <w:szCs w:val="28"/>
          </w:rPr>
          <w:t>составе</w:t>
        </w:r>
      </w:hyperlink>
      <w:r>
        <w:rPr>
          <w:rFonts w:cs="Times New Roman"/>
          <w:sz w:val="28"/>
          <w:szCs w:val="28"/>
        </w:rPr>
        <w:t xml:space="preserve"> и по </w:t>
      </w:r>
      <w:hyperlink r:id="rId14" w:history="1">
        <w:r>
          <w:rPr>
            <w:rFonts w:cs="Times New Roman"/>
            <w:color w:val="0000FF"/>
            <w:sz w:val="28"/>
            <w:szCs w:val="28"/>
          </w:rPr>
          <w:t>форме</w:t>
        </w:r>
      </w:hyperlink>
      <w:r>
        <w:rPr>
          <w:rFonts w:cs="Times New Roman"/>
          <w:sz w:val="28"/>
          <w:szCs w:val="28"/>
        </w:rPr>
        <w:t xml:space="preserve">, которые установлены в соответствии с </w:t>
      </w:r>
      <w:hyperlink r:id="rId15" w:history="1">
        <w:r>
          <w:rPr>
            <w:rFonts w:cs="Times New Roman"/>
            <w:color w:val="0000FF"/>
            <w:sz w:val="28"/>
            <w:szCs w:val="28"/>
          </w:rPr>
          <w:t>частью 4.4 статьи 18</w:t>
        </w:r>
      </w:hyperlink>
      <w:r>
        <w:rPr>
          <w:rFonts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C3395" w:rsidRDefault="003A393D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9. Ведение</w:t>
      </w:r>
      <w:r>
        <w:rPr>
          <w:rFonts w:cs="Times New Roman"/>
          <w:sz w:val="28"/>
          <w:szCs w:val="28"/>
        </w:rPr>
        <w:t xml:space="preserve"> перечня осуществляется уполномоченным органом в электронной форме.</w:t>
      </w:r>
    </w:p>
    <w:p w:rsidR="00AC3395" w:rsidRDefault="003A393D">
      <w:pPr>
        <w:pStyle w:val="Standard"/>
        <w:widowControl/>
        <w:ind w:firstLine="540"/>
        <w:jc w:val="both"/>
      </w:pPr>
      <w:r>
        <w:rPr>
          <w:rFonts w:cs="Times New Roman"/>
          <w:sz w:val="28"/>
          <w:szCs w:val="28"/>
        </w:rPr>
        <w:t xml:space="preserve">10. </w:t>
      </w:r>
      <w:hyperlink r:id="rId16" w:history="1">
        <w:r>
          <w:rPr>
            <w:rFonts w:cs="Times New Roman"/>
            <w:color w:val="0000FF"/>
            <w:sz w:val="28"/>
            <w:szCs w:val="28"/>
          </w:rPr>
          <w:t>Перечень</w:t>
        </w:r>
      </w:hyperlink>
      <w:r>
        <w:rPr>
          <w:rFonts w:cs="Times New Roman"/>
          <w:sz w:val="28"/>
          <w:szCs w:val="28"/>
        </w:rPr>
        <w:t xml:space="preserve"> и внесенные в него изменения подлежат разме</w:t>
      </w:r>
      <w:r>
        <w:rPr>
          <w:rFonts w:cs="Times New Roman"/>
          <w:sz w:val="28"/>
          <w:szCs w:val="28"/>
        </w:rPr>
        <w:t>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C3395" w:rsidRDefault="00AC3395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widowControl/>
        <w:ind w:firstLine="540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ind w:right="6238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ind w:right="6238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ind w:right="6238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ind w:right="6238"/>
        <w:jc w:val="both"/>
        <w:rPr>
          <w:rFonts w:cs="Times New Roman"/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p w:rsidR="00AC3395" w:rsidRDefault="00AC3395">
      <w:pPr>
        <w:pStyle w:val="Standard"/>
        <w:ind w:right="6238"/>
        <w:jc w:val="center"/>
        <w:rPr>
          <w:sz w:val="28"/>
          <w:szCs w:val="28"/>
        </w:rPr>
      </w:pPr>
    </w:p>
    <w:sectPr w:rsidR="00AC339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3D" w:rsidRDefault="003A393D">
      <w:r>
        <w:separator/>
      </w:r>
    </w:p>
  </w:endnote>
  <w:endnote w:type="continuationSeparator" w:id="0">
    <w:p w:rsidR="003A393D" w:rsidRDefault="003A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3D" w:rsidRDefault="003A393D">
      <w:r>
        <w:rPr>
          <w:color w:val="000000"/>
        </w:rPr>
        <w:separator/>
      </w:r>
    </w:p>
  </w:footnote>
  <w:footnote w:type="continuationSeparator" w:id="0">
    <w:p w:rsidR="003A393D" w:rsidRDefault="003A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395"/>
    <w:rsid w:val="003A393D"/>
    <w:rsid w:val="00857604"/>
    <w:rsid w:val="00A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1" TargetMode="External"/><Relationship Id="rId13" Type="http://schemas.openxmlformats.org/officeDocument/2006/relationships/hyperlink" Target="consultantplus://offline/ref=3A489618163A89A8C1D8ECAD199380147F85B786F7EFAA2D9ECE9EF2D5F793BA550040834F7C02CFVFS4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#Par9" TargetMode="External"/><Relationship Id="rId12" Type="http://schemas.openxmlformats.org/officeDocument/2006/relationships/hyperlink" Target="consultantplus://offline/ref=3A489618163A89A8C1D8ECAD199380147F84B581F9E9AA2D9ECE9EF2D5F793BA550040834F7C03CDVFS9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489618163A89A8C1D8ECAD199380147F84B581F9E9AA2D9ECE9EF2D5F793BA550040834F7C03CDVFS9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489618163A89A8C1D8ECAD199380147F84B581F9E9AA2D9ECE9EF2D5F793BA550040834F7C03CDVFS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489618163A89A8C1D8ECAD199380147C8CB684F5E2AA2D9ECE9EF2D5F793BA550040834F7C00C8VFSAJ" TargetMode="External"/><Relationship Id="rId10" Type="http://schemas.openxmlformats.org/officeDocument/2006/relationships/hyperlink" Target="#Par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19" TargetMode="External"/><Relationship Id="rId14" Type="http://schemas.openxmlformats.org/officeDocument/2006/relationships/hyperlink" Target="consultantplus://offline/ref=3A489618163A89A8C1D8ECAD199380147F85B786F7EFAA2D9ECE9EF2D5F793BA550040834F7C03CEVF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2019-07-31T10:12:00Z</dcterms:created>
  <dcterms:modified xsi:type="dcterms:W3CDTF">2019-07-31T10:12:00Z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